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DE66" w14:textId="206A19EF" w:rsidR="009C17C0" w:rsidRPr="00DA6597" w:rsidRDefault="00CE5AD4" w:rsidP="00DA6597">
      <w:pPr>
        <w:autoSpaceDE w:val="0"/>
        <w:autoSpaceDN w:val="0"/>
        <w:adjustRightInd w:val="0"/>
        <w:rPr>
          <w:rFonts w:ascii="Arial" w:hAnsi="Arial" w:cs="Arial"/>
          <w:b/>
          <w:bCs/>
        </w:rPr>
      </w:pPr>
      <w:r>
        <w:rPr>
          <w:rFonts w:ascii="Arial" w:hAnsi="Arial" w:cs="Arial"/>
          <w:b/>
          <w:bCs/>
          <w:noProof/>
          <w:sz w:val="96"/>
          <w:szCs w:val="96"/>
        </w:rPr>
        <w:drawing>
          <wp:anchor distT="0" distB="0" distL="114300" distR="114300" simplePos="0" relativeHeight="251656704" behindDoc="1" locked="0" layoutInCell="1" allowOverlap="1" wp14:anchorId="6BAC0F68" wp14:editId="42D80397">
            <wp:simplePos x="0" y="0"/>
            <wp:positionH relativeFrom="column">
              <wp:posOffset>4616450</wp:posOffset>
            </wp:positionH>
            <wp:positionV relativeFrom="paragraph">
              <wp:posOffset>-334010</wp:posOffset>
            </wp:positionV>
            <wp:extent cx="1734185" cy="829310"/>
            <wp:effectExtent l="0" t="0" r="0" b="8890"/>
            <wp:wrapTight wrapText="bothSides">
              <wp:wrapPolygon edited="0">
                <wp:start x="0" y="0"/>
                <wp:lineTo x="0" y="21335"/>
                <wp:lineTo x="21355" y="21335"/>
                <wp:lineTo x="21355" y="0"/>
                <wp:lineTo x="0" y="0"/>
              </wp:wrapPolygon>
            </wp:wrapTight>
            <wp:docPr id="26" name="Picture 26"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94C">
        <w:rPr>
          <w:rFonts w:ascii="Arial" w:hAnsi="Arial" w:cs="Arial"/>
          <w:b/>
          <w:bCs/>
        </w:rPr>
        <w:t xml:space="preserve">APPENDIX 6 to the </w:t>
      </w:r>
      <w:r w:rsidR="00E25294">
        <w:rPr>
          <w:rFonts w:ascii="Arial" w:hAnsi="Arial" w:cs="Arial"/>
          <w:b/>
          <w:bCs/>
        </w:rPr>
        <w:t xml:space="preserve">Financial Regulations </w:t>
      </w:r>
    </w:p>
    <w:p w14:paraId="0E92C90C" w14:textId="77777777" w:rsidR="001A6EFB" w:rsidRDefault="001A6EFB" w:rsidP="00042CE4">
      <w:pPr>
        <w:autoSpaceDE w:val="0"/>
        <w:autoSpaceDN w:val="0"/>
        <w:adjustRightInd w:val="0"/>
        <w:jc w:val="center"/>
        <w:rPr>
          <w:rFonts w:ascii="Arial" w:hAnsi="Arial" w:cs="Arial"/>
          <w:b/>
          <w:bCs/>
          <w:sz w:val="48"/>
          <w:szCs w:val="96"/>
        </w:rPr>
      </w:pPr>
    </w:p>
    <w:p w14:paraId="30378A9B" w14:textId="77777777" w:rsidR="005413A2" w:rsidRPr="00843127" w:rsidRDefault="005413A2" w:rsidP="00042CE4">
      <w:pPr>
        <w:autoSpaceDE w:val="0"/>
        <w:autoSpaceDN w:val="0"/>
        <w:adjustRightInd w:val="0"/>
        <w:jc w:val="center"/>
        <w:rPr>
          <w:rFonts w:ascii="Arial" w:hAnsi="Arial" w:cs="Arial"/>
          <w:b/>
          <w:bCs/>
          <w:sz w:val="48"/>
          <w:szCs w:val="96"/>
        </w:rPr>
      </w:pPr>
    </w:p>
    <w:p w14:paraId="5DCD2D74" w14:textId="77777777" w:rsidR="009C17C0" w:rsidRPr="0056328A" w:rsidRDefault="00CE5AD4" w:rsidP="00042CE4">
      <w:pPr>
        <w:autoSpaceDE w:val="0"/>
        <w:autoSpaceDN w:val="0"/>
        <w:adjustRightInd w:val="0"/>
        <w:jc w:val="center"/>
        <w:rPr>
          <w:rFonts w:ascii="Arial" w:hAnsi="Arial" w:cs="Arial"/>
          <w:b/>
          <w:bCs/>
          <w:sz w:val="96"/>
          <w:szCs w:val="96"/>
        </w:rPr>
      </w:pPr>
      <w:r>
        <w:rPr>
          <w:noProof/>
        </w:rPr>
        <w:drawing>
          <wp:anchor distT="0" distB="0" distL="114300" distR="114300" simplePos="0" relativeHeight="251657728" behindDoc="1" locked="0" layoutInCell="1" allowOverlap="1" wp14:anchorId="740E869A" wp14:editId="6C4EBE79">
            <wp:simplePos x="0" y="0"/>
            <wp:positionH relativeFrom="column">
              <wp:posOffset>-608330</wp:posOffset>
            </wp:positionH>
            <wp:positionV relativeFrom="paragraph">
              <wp:posOffset>375920</wp:posOffset>
            </wp:positionV>
            <wp:extent cx="6964045" cy="3221355"/>
            <wp:effectExtent l="0" t="0" r="8255" b="0"/>
            <wp:wrapNone/>
            <wp:docPr id="30"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4045" cy="3221355"/>
                    </a:xfrm>
                    <a:prstGeom prst="rect">
                      <a:avLst/>
                    </a:prstGeom>
                    <a:gradFill rotWithShape="1">
                      <a:gsLst>
                        <a:gs pos="0">
                          <a:srgbClr val="E36C0A"/>
                        </a:gs>
                        <a:gs pos="100000">
                          <a:srgbClr val="E36C0A">
                            <a:gamma/>
                            <a:shade val="46275"/>
                            <a:invGamma/>
                          </a:srgbClr>
                        </a:gs>
                      </a:gsLst>
                      <a:lin ang="5400000" scaled="1"/>
                    </a:gradFill>
                  </pic:spPr>
                </pic:pic>
              </a:graphicData>
            </a:graphic>
            <wp14:sizeRelH relativeFrom="page">
              <wp14:pctWidth>0</wp14:pctWidth>
            </wp14:sizeRelH>
            <wp14:sizeRelV relativeFrom="page">
              <wp14:pctHeight>0</wp14:pctHeight>
            </wp14:sizeRelV>
          </wp:anchor>
        </w:drawing>
      </w:r>
    </w:p>
    <w:p w14:paraId="2355B07B" w14:textId="77777777" w:rsidR="009C17C0" w:rsidRPr="0056328A" w:rsidRDefault="009C17C0" w:rsidP="00042CE4">
      <w:pPr>
        <w:autoSpaceDE w:val="0"/>
        <w:autoSpaceDN w:val="0"/>
        <w:adjustRightInd w:val="0"/>
        <w:jc w:val="center"/>
        <w:rPr>
          <w:rFonts w:ascii="Arial" w:hAnsi="Arial" w:cs="Arial"/>
          <w:b/>
          <w:bCs/>
          <w:sz w:val="96"/>
          <w:szCs w:val="96"/>
        </w:rPr>
      </w:pPr>
    </w:p>
    <w:p w14:paraId="29602365" w14:textId="77777777" w:rsidR="009C17C0" w:rsidRPr="0056328A" w:rsidRDefault="009C17C0" w:rsidP="00042CE4">
      <w:pPr>
        <w:autoSpaceDE w:val="0"/>
        <w:autoSpaceDN w:val="0"/>
        <w:adjustRightInd w:val="0"/>
        <w:jc w:val="center"/>
        <w:rPr>
          <w:rFonts w:ascii="Arial" w:hAnsi="Arial" w:cs="Arial"/>
          <w:b/>
          <w:bCs/>
          <w:sz w:val="96"/>
          <w:szCs w:val="96"/>
        </w:rPr>
      </w:pPr>
    </w:p>
    <w:p w14:paraId="683AA2D2" w14:textId="77777777" w:rsidR="00DC0E5D" w:rsidRDefault="00DC0E5D" w:rsidP="00042CE4">
      <w:pPr>
        <w:autoSpaceDE w:val="0"/>
        <w:autoSpaceDN w:val="0"/>
        <w:adjustRightInd w:val="0"/>
        <w:jc w:val="center"/>
        <w:rPr>
          <w:rFonts w:ascii="Arial" w:hAnsi="Arial" w:cs="Arial"/>
          <w:b/>
          <w:bCs/>
          <w:sz w:val="96"/>
          <w:szCs w:val="96"/>
        </w:rPr>
      </w:pPr>
    </w:p>
    <w:p w14:paraId="2C8536EB" w14:textId="77777777" w:rsidR="00DC0E5D" w:rsidRDefault="00DC0E5D" w:rsidP="00042CE4">
      <w:pPr>
        <w:autoSpaceDE w:val="0"/>
        <w:autoSpaceDN w:val="0"/>
        <w:adjustRightInd w:val="0"/>
        <w:jc w:val="center"/>
        <w:rPr>
          <w:rFonts w:ascii="Arial" w:hAnsi="Arial" w:cs="Arial"/>
          <w:b/>
          <w:bCs/>
          <w:sz w:val="96"/>
          <w:szCs w:val="96"/>
        </w:rPr>
      </w:pPr>
    </w:p>
    <w:p w14:paraId="0D98AD0A" w14:textId="77777777" w:rsidR="00DC0E5D" w:rsidRDefault="00DC0E5D" w:rsidP="00042CE4">
      <w:pPr>
        <w:autoSpaceDE w:val="0"/>
        <w:autoSpaceDN w:val="0"/>
        <w:adjustRightInd w:val="0"/>
        <w:jc w:val="center"/>
        <w:rPr>
          <w:rFonts w:ascii="Arial" w:hAnsi="Arial" w:cs="Arial"/>
          <w:b/>
          <w:bCs/>
          <w:sz w:val="96"/>
          <w:szCs w:val="96"/>
        </w:rPr>
      </w:pPr>
    </w:p>
    <w:p w14:paraId="3533200A" w14:textId="77777777" w:rsidR="009C17C0" w:rsidRPr="0056328A" w:rsidRDefault="009C17C0" w:rsidP="00042CE4">
      <w:pPr>
        <w:autoSpaceDE w:val="0"/>
        <w:autoSpaceDN w:val="0"/>
        <w:adjustRightInd w:val="0"/>
        <w:jc w:val="center"/>
        <w:rPr>
          <w:rFonts w:ascii="Arial" w:hAnsi="Arial" w:cs="Arial"/>
          <w:b/>
          <w:bCs/>
          <w:sz w:val="96"/>
          <w:szCs w:val="96"/>
        </w:rPr>
      </w:pPr>
      <w:r w:rsidRPr="0056328A">
        <w:rPr>
          <w:rFonts w:ascii="Arial" w:hAnsi="Arial" w:cs="Arial"/>
          <w:b/>
          <w:bCs/>
          <w:sz w:val="96"/>
          <w:szCs w:val="96"/>
        </w:rPr>
        <w:t>PROCUREMENT</w:t>
      </w:r>
    </w:p>
    <w:p w14:paraId="0560FD72" w14:textId="77777777" w:rsidR="009C17C0" w:rsidRPr="0056328A" w:rsidRDefault="009C17C0" w:rsidP="00042CE4">
      <w:pPr>
        <w:autoSpaceDE w:val="0"/>
        <w:autoSpaceDN w:val="0"/>
        <w:adjustRightInd w:val="0"/>
        <w:jc w:val="center"/>
        <w:rPr>
          <w:rFonts w:ascii="Arial" w:hAnsi="Arial" w:cs="Arial"/>
          <w:b/>
          <w:bCs/>
          <w:sz w:val="96"/>
          <w:szCs w:val="96"/>
        </w:rPr>
      </w:pPr>
      <w:r w:rsidRPr="0056328A">
        <w:rPr>
          <w:rFonts w:ascii="Arial" w:hAnsi="Arial" w:cs="Arial"/>
          <w:b/>
          <w:bCs/>
          <w:sz w:val="96"/>
          <w:szCs w:val="96"/>
        </w:rPr>
        <w:t>TOOLKIT</w:t>
      </w:r>
    </w:p>
    <w:p w14:paraId="74E7C1C6" w14:textId="77777777" w:rsidR="009C17C0" w:rsidRPr="0056328A" w:rsidRDefault="009C17C0" w:rsidP="00042CE4">
      <w:pPr>
        <w:autoSpaceDE w:val="0"/>
        <w:autoSpaceDN w:val="0"/>
        <w:adjustRightInd w:val="0"/>
        <w:rPr>
          <w:rFonts w:ascii="Arial" w:hAnsi="Arial" w:cs="Arial"/>
          <w:b/>
          <w:bCs/>
        </w:rPr>
      </w:pPr>
    </w:p>
    <w:p w14:paraId="7A01AE14" w14:textId="77777777" w:rsidR="009C17C0" w:rsidRPr="0056328A" w:rsidRDefault="009C17C0" w:rsidP="00042CE4">
      <w:pPr>
        <w:autoSpaceDE w:val="0"/>
        <w:autoSpaceDN w:val="0"/>
        <w:adjustRightInd w:val="0"/>
        <w:rPr>
          <w:rFonts w:ascii="Arial" w:hAnsi="Arial" w:cs="Arial"/>
          <w:b/>
          <w:bCs/>
        </w:rPr>
      </w:pPr>
    </w:p>
    <w:p w14:paraId="2D803DDD" w14:textId="77777777" w:rsidR="009C17C0" w:rsidRPr="0056328A" w:rsidRDefault="009C17C0" w:rsidP="00042CE4">
      <w:pPr>
        <w:autoSpaceDE w:val="0"/>
        <w:autoSpaceDN w:val="0"/>
        <w:adjustRightInd w:val="0"/>
        <w:rPr>
          <w:rFonts w:ascii="Arial" w:hAnsi="Arial" w:cs="Arial"/>
          <w:b/>
          <w:bCs/>
        </w:rPr>
      </w:pPr>
    </w:p>
    <w:p w14:paraId="2BD1FFDC" w14:textId="77777777" w:rsidR="00850ED0" w:rsidRDefault="00850ED0" w:rsidP="00042CE4">
      <w:pPr>
        <w:autoSpaceDE w:val="0"/>
        <w:autoSpaceDN w:val="0"/>
        <w:adjustRightInd w:val="0"/>
        <w:rPr>
          <w:rFonts w:ascii="Arial" w:hAnsi="Arial" w:cs="Arial"/>
          <w:b/>
          <w:bCs/>
        </w:rPr>
      </w:pPr>
    </w:p>
    <w:p w14:paraId="325153B8" w14:textId="77777777" w:rsidR="005413A2" w:rsidRPr="0056328A" w:rsidRDefault="005413A2" w:rsidP="00042CE4">
      <w:pPr>
        <w:autoSpaceDE w:val="0"/>
        <w:autoSpaceDN w:val="0"/>
        <w:adjustRightInd w:val="0"/>
        <w:rPr>
          <w:rFonts w:ascii="Arial" w:hAnsi="Arial" w:cs="Arial"/>
          <w:b/>
          <w:bCs/>
        </w:rPr>
      </w:pPr>
    </w:p>
    <w:p w14:paraId="7505878B" w14:textId="77777777" w:rsidR="00850ED0" w:rsidRPr="0056328A" w:rsidRDefault="00850ED0" w:rsidP="00042CE4">
      <w:pPr>
        <w:autoSpaceDE w:val="0"/>
        <w:autoSpaceDN w:val="0"/>
        <w:adjustRightInd w:val="0"/>
        <w:rPr>
          <w:rFonts w:ascii="Arial" w:hAnsi="Arial" w:cs="Arial"/>
          <w:b/>
          <w:bCs/>
        </w:rPr>
      </w:pPr>
    </w:p>
    <w:p w14:paraId="702DC732" w14:textId="77777777" w:rsidR="00850ED0" w:rsidRPr="0056328A" w:rsidRDefault="00850ED0" w:rsidP="00042CE4">
      <w:pPr>
        <w:autoSpaceDE w:val="0"/>
        <w:autoSpaceDN w:val="0"/>
        <w:adjustRightInd w:val="0"/>
        <w:rPr>
          <w:rFonts w:ascii="Arial" w:hAnsi="Arial" w:cs="Arial"/>
          <w:b/>
          <w:bCs/>
        </w:rPr>
      </w:pPr>
    </w:p>
    <w:p w14:paraId="273FB1FE" w14:textId="41863F63" w:rsidR="00850ED0" w:rsidRPr="0056328A" w:rsidRDefault="008E67A9" w:rsidP="00042CE4">
      <w:pPr>
        <w:autoSpaceDE w:val="0"/>
        <w:autoSpaceDN w:val="0"/>
        <w:adjustRightInd w:val="0"/>
        <w:rPr>
          <w:rFonts w:ascii="Arial" w:hAnsi="Arial" w:cs="Arial"/>
          <w:b/>
          <w:bCs/>
        </w:rPr>
      </w:pPr>
      <w:r>
        <w:rPr>
          <w:rFonts w:ascii="Arial" w:hAnsi="Arial" w:cs="Arial"/>
          <w:b/>
          <w:bCs/>
        </w:rPr>
        <w:t xml:space="preserve"> </w:t>
      </w:r>
      <w:bookmarkStart w:id="0" w:name="_GoBack"/>
      <w:bookmarkEnd w:id="0"/>
      <w:r w:rsidR="00856EEA" w:rsidRPr="000B60D4">
        <w:rPr>
          <w:rFonts w:ascii="Arial" w:hAnsi="Arial" w:cs="Arial"/>
          <w:b/>
          <w:bCs/>
        </w:rPr>
        <w:t xml:space="preserve">Final </w:t>
      </w:r>
      <w:r w:rsidR="000B60D4" w:rsidRPr="000B60D4">
        <w:rPr>
          <w:rFonts w:ascii="Arial" w:hAnsi="Arial" w:cs="Arial"/>
          <w:b/>
          <w:bCs/>
        </w:rPr>
        <w:t>March 2019</w:t>
      </w:r>
    </w:p>
    <w:p w14:paraId="519C153E" w14:textId="77777777" w:rsidR="00850ED0" w:rsidRPr="0056328A" w:rsidRDefault="00850ED0" w:rsidP="00042CE4">
      <w:pPr>
        <w:autoSpaceDE w:val="0"/>
        <w:autoSpaceDN w:val="0"/>
        <w:adjustRightInd w:val="0"/>
        <w:rPr>
          <w:rFonts w:ascii="Arial" w:hAnsi="Arial" w:cs="Arial"/>
          <w:b/>
          <w:bCs/>
        </w:rPr>
      </w:pPr>
    </w:p>
    <w:p w14:paraId="6BE7DFA9" w14:textId="77777777" w:rsidR="009C17C0" w:rsidRDefault="009C17C0" w:rsidP="00042CE4">
      <w:pPr>
        <w:autoSpaceDE w:val="0"/>
        <w:autoSpaceDN w:val="0"/>
        <w:adjustRightInd w:val="0"/>
        <w:rPr>
          <w:rFonts w:ascii="Arial" w:hAnsi="Arial" w:cs="Arial"/>
          <w:b/>
          <w:bCs/>
        </w:rPr>
      </w:pPr>
    </w:p>
    <w:p w14:paraId="397C4510" w14:textId="77777777" w:rsidR="00415426" w:rsidRDefault="00415426" w:rsidP="00042CE4">
      <w:pPr>
        <w:autoSpaceDE w:val="0"/>
        <w:autoSpaceDN w:val="0"/>
        <w:adjustRightInd w:val="0"/>
        <w:rPr>
          <w:rFonts w:ascii="Arial" w:hAnsi="Arial" w:cs="Arial"/>
          <w:b/>
          <w:bCs/>
        </w:rPr>
      </w:pPr>
    </w:p>
    <w:p w14:paraId="6F725B97" w14:textId="77777777" w:rsidR="006F6EC7" w:rsidRDefault="006F6EC7" w:rsidP="00042CE4">
      <w:pPr>
        <w:autoSpaceDE w:val="0"/>
        <w:autoSpaceDN w:val="0"/>
        <w:adjustRightInd w:val="0"/>
        <w:rPr>
          <w:rFonts w:ascii="Arial" w:hAnsi="Arial" w:cs="Arial"/>
          <w:b/>
          <w:bCs/>
        </w:rPr>
      </w:pPr>
    </w:p>
    <w:p w14:paraId="11309576" w14:textId="77777777" w:rsidR="006F6EC7" w:rsidRDefault="006F6EC7" w:rsidP="00042CE4">
      <w:pPr>
        <w:autoSpaceDE w:val="0"/>
        <w:autoSpaceDN w:val="0"/>
        <w:adjustRightInd w:val="0"/>
        <w:rPr>
          <w:rFonts w:ascii="Arial" w:hAnsi="Arial" w:cs="Arial"/>
          <w:b/>
          <w:bCs/>
        </w:rPr>
      </w:pPr>
    </w:p>
    <w:p w14:paraId="0FE28F09" w14:textId="77777777" w:rsidR="009C17C0" w:rsidRPr="00CE57F3" w:rsidRDefault="009C17C0" w:rsidP="00042CE4">
      <w:pPr>
        <w:autoSpaceDE w:val="0"/>
        <w:autoSpaceDN w:val="0"/>
        <w:adjustRightInd w:val="0"/>
        <w:rPr>
          <w:rFonts w:ascii="Arial" w:hAnsi="Arial" w:cs="Arial"/>
          <w:b/>
          <w:bCs/>
          <w:sz w:val="20"/>
          <w:szCs w:val="20"/>
        </w:rPr>
      </w:pPr>
      <w:r w:rsidRPr="00CE57F3">
        <w:rPr>
          <w:rFonts w:ascii="Arial" w:hAnsi="Arial" w:cs="Arial"/>
          <w:b/>
          <w:bCs/>
          <w:sz w:val="20"/>
          <w:szCs w:val="20"/>
        </w:rPr>
        <w:lastRenderedPageBreak/>
        <w:t>CONTENTS</w:t>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4B2CE2" w:rsidRPr="00CE57F3">
        <w:rPr>
          <w:rFonts w:ascii="Arial" w:hAnsi="Arial" w:cs="Arial"/>
          <w:b/>
          <w:bCs/>
          <w:sz w:val="20"/>
          <w:szCs w:val="20"/>
        </w:rPr>
        <w:tab/>
      </w:r>
      <w:r w:rsidR="00C76E18">
        <w:rPr>
          <w:rFonts w:ascii="Arial" w:hAnsi="Arial" w:cs="Arial"/>
          <w:b/>
          <w:bCs/>
          <w:sz w:val="20"/>
          <w:szCs w:val="20"/>
        </w:rPr>
        <w:tab/>
      </w:r>
      <w:r w:rsidR="00C76E18">
        <w:rPr>
          <w:rFonts w:ascii="Arial" w:hAnsi="Arial" w:cs="Arial"/>
          <w:b/>
          <w:bCs/>
          <w:sz w:val="20"/>
          <w:szCs w:val="20"/>
        </w:rPr>
        <w:tab/>
      </w:r>
      <w:r w:rsidR="00C128D2">
        <w:rPr>
          <w:rFonts w:ascii="Arial" w:hAnsi="Arial" w:cs="Arial"/>
          <w:b/>
          <w:bCs/>
          <w:sz w:val="20"/>
          <w:szCs w:val="20"/>
        </w:rPr>
        <w:tab/>
      </w:r>
      <w:r w:rsidR="005413A2">
        <w:rPr>
          <w:rFonts w:ascii="Arial" w:hAnsi="Arial" w:cs="Arial"/>
          <w:b/>
          <w:bCs/>
          <w:sz w:val="20"/>
          <w:szCs w:val="20"/>
        </w:rPr>
        <w:t xml:space="preserve">     </w:t>
      </w:r>
      <w:r w:rsidR="004B2CE2" w:rsidRPr="00CE57F3">
        <w:rPr>
          <w:rFonts w:ascii="Arial" w:hAnsi="Arial" w:cs="Arial"/>
          <w:b/>
          <w:bCs/>
          <w:sz w:val="20"/>
          <w:szCs w:val="20"/>
        </w:rPr>
        <w:t>PAGE</w:t>
      </w:r>
    </w:p>
    <w:p w14:paraId="01960478" w14:textId="47301D40" w:rsidR="003D402A" w:rsidRPr="00CE57F3" w:rsidRDefault="0052055C" w:rsidP="00647777">
      <w:pPr>
        <w:autoSpaceDE w:val="0"/>
        <w:autoSpaceDN w:val="0"/>
        <w:adjustRightInd w:val="0"/>
        <w:rPr>
          <w:rFonts w:ascii="Arial" w:hAnsi="Arial" w:cs="Arial"/>
          <w:bCs/>
          <w:sz w:val="20"/>
          <w:szCs w:val="20"/>
        </w:rPr>
      </w:pPr>
      <w:r w:rsidRPr="00CE57F3">
        <w:rPr>
          <w:rFonts w:ascii="Arial" w:hAnsi="Arial" w:cs="Arial"/>
          <w:b/>
          <w:bCs/>
          <w:sz w:val="20"/>
          <w:szCs w:val="20"/>
        </w:rPr>
        <w:t>PART 1</w:t>
      </w:r>
      <w:r w:rsidR="00C128D2">
        <w:rPr>
          <w:rFonts w:ascii="Arial" w:hAnsi="Arial" w:cs="Arial"/>
          <w:b/>
          <w:bCs/>
          <w:sz w:val="20"/>
          <w:szCs w:val="20"/>
        </w:rPr>
        <w:tab/>
      </w:r>
      <w:r w:rsidR="00C128D2">
        <w:rPr>
          <w:rFonts w:ascii="Arial" w:hAnsi="Arial" w:cs="Arial"/>
          <w:b/>
          <w:bCs/>
          <w:sz w:val="20"/>
          <w:szCs w:val="20"/>
        </w:rPr>
        <w:tab/>
      </w:r>
      <w:r w:rsidR="003A2EEC" w:rsidRPr="00CE57F3">
        <w:rPr>
          <w:rFonts w:ascii="Arial" w:hAnsi="Arial" w:cs="Arial"/>
          <w:b/>
          <w:bCs/>
          <w:sz w:val="20"/>
          <w:szCs w:val="20"/>
        </w:rPr>
        <w:t>INTRODUCTION TO PROCUREMENT</w:t>
      </w:r>
      <w:r w:rsidR="008276DB">
        <w:rPr>
          <w:rFonts w:ascii="Arial" w:hAnsi="Arial" w:cs="Arial"/>
          <w:b/>
          <w:bCs/>
          <w:sz w:val="20"/>
          <w:szCs w:val="20"/>
        </w:rPr>
        <w:tab/>
      </w:r>
      <w:r w:rsidR="00647777" w:rsidRPr="00CE57F3">
        <w:rPr>
          <w:rFonts w:ascii="Arial" w:hAnsi="Arial" w:cs="Arial"/>
          <w:b/>
          <w:bCs/>
          <w:sz w:val="20"/>
          <w:szCs w:val="20"/>
        </w:rPr>
        <w:tab/>
      </w:r>
      <w:r w:rsidRPr="00CE57F3">
        <w:rPr>
          <w:rFonts w:ascii="Arial" w:hAnsi="Arial" w:cs="Arial"/>
          <w:bCs/>
          <w:sz w:val="20"/>
          <w:szCs w:val="20"/>
        </w:rPr>
        <w:tab/>
      </w:r>
      <w:r w:rsidR="004B2CE2" w:rsidRPr="00CE57F3">
        <w:rPr>
          <w:rFonts w:ascii="Arial" w:hAnsi="Arial" w:cs="Arial"/>
          <w:bCs/>
          <w:sz w:val="20"/>
          <w:szCs w:val="20"/>
        </w:rPr>
        <w:tab/>
      </w:r>
      <w:r w:rsidR="0008206C">
        <w:rPr>
          <w:rFonts w:ascii="Arial" w:hAnsi="Arial" w:cs="Arial"/>
          <w:bCs/>
          <w:sz w:val="20"/>
          <w:szCs w:val="20"/>
        </w:rPr>
        <w:tab/>
      </w:r>
      <w:r w:rsidR="00C76E18">
        <w:rPr>
          <w:rFonts w:ascii="Arial" w:hAnsi="Arial" w:cs="Arial"/>
          <w:bCs/>
          <w:sz w:val="20"/>
          <w:szCs w:val="20"/>
        </w:rPr>
        <w:tab/>
      </w:r>
      <w:r w:rsidR="0087266D">
        <w:rPr>
          <w:rFonts w:ascii="Arial" w:hAnsi="Arial" w:cs="Arial"/>
          <w:bCs/>
          <w:sz w:val="20"/>
          <w:szCs w:val="20"/>
        </w:rPr>
        <w:t>4</w:t>
      </w:r>
    </w:p>
    <w:p w14:paraId="73362BE9" w14:textId="216E9110" w:rsidR="0052055C"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1</w:t>
      </w:r>
      <w:r w:rsidR="00A55C90">
        <w:rPr>
          <w:rFonts w:ascii="Arial" w:hAnsi="Arial" w:cs="Arial"/>
          <w:bCs/>
          <w:sz w:val="20"/>
          <w:szCs w:val="20"/>
        </w:rPr>
        <w:t>.</w:t>
      </w:r>
      <w:r w:rsidRPr="00CE57F3">
        <w:rPr>
          <w:rFonts w:ascii="Arial" w:hAnsi="Arial" w:cs="Arial"/>
          <w:bCs/>
          <w:sz w:val="20"/>
          <w:szCs w:val="20"/>
        </w:rPr>
        <w:t xml:space="preserve"> Introduction</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5</w:t>
      </w:r>
    </w:p>
    <w:p w14:paraId="003F6BF5" w14:textId="3E014CBA"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2. What is Procurement?</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5</w:t>
      </w:r>
    </w:p>
    <w:p w14:paraId="1C1D3AA5" w14:textId="5B7BBA74"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3. Do we need to procure?</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5</w:t>
      </w:r>
    </w:p>
    <w:p w14:paraId="285F9EF7" w14:textId="3C839DA2"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4. Do we have a budget to procure?</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5</w:t>
      </w:r>
    </w:p>
    <w:p w14:paraId="7762357B" w14:textId="4A6CCAF1"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5. Can we articulate our requirements?</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6</w:t>
      </w:r>
    </w:p>
    <w:p w14:paraId="0DAAA207" w14:textId="34C07E29"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6. Do the products or services we need exist and, who provides them?</w:t>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7</w:t>
      </w:r>
    </w:p>
    <w:p w14:paraId="6616A136" w14:textId="4A514FF9"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7. How do we make sure we procure within the Regulations?</w:t>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7</w:t>
      </w:r>
    </w:p>
    <w:p w14:paraId="0D337714" w14:textId="4033443B"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 xml:space="preserve">7. </w:t>
      </w:r>
      <w:r w:rsidR="00A55C90">
        <w:rPr>
          <w:rFonts w:ascii="Arial" w:hAnsi="Arial" w:cs="Arial"/>
          <w:bCs/>
          <w:sz w:val="20"/>
          <w:szCs w:val="20"/>
        </w:rPr>
        <w:t>F</w:t>
      </w:r>
      <w:r w:rsidRPr="00CE57F3">
        <w:rPr>
          <w:rFonts w:ascii="Arial" w:hAnsi="Arial" w:cs="Arial"/>
          <w:bCs/>
          <w:sz w:val="20"/>
          <w:szCs w:val="20"/>
        </w:rPr>
        <w:t>igure1</w:t>
      </w:r>
      <w:r w:rsidR="00A55C90">
        <w:rPr>
          <w:rFonts w:ascii="Arial" w:hAnsi="Arial" w:cs="Arial"/>
          <w:bCs/>
          <w:sz w:val="20"/>
          <w:szCs w:val="20"/>
        </w:rPr>
        <w:t>:</w:t>
      </w:r>
      <w:r w:rsidRPr="00CE57F3">
        <w:rPr>
          <w:rFonts w:ascii="Arial" w:hAnsi="Arial" w:cs="Arial"/>
          <w:bCs/>
          <w:sz w:val="20"/>
          <w:szCs w:val="20"/>
        </w:rPr>
        <w:t xml:space="preserve"> Procurement thresholds and Procedures</w:t>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8</w:t>
      </w:r>
    </w:p>
    <w:p w14:paraId="0A6BE14F" w14:textId="274B84C2"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 Public Procurement Principles</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8</w:t>
      </w:r>
    </w:p>
    <w:p w14:paraId="67AF3929" w14:textId="48459EAB"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8.1 Ethics in Procurement</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8</w:t>
      </w:r>
    </w:p>
    <w:p w14:paraId="4830D334" w14:textId="3414B62E"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8.2 Procurement must provide Value for Money</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9</w:t>
      </w:r>
    </w:p>
    <w:p w14:paraId="14234EA8" w14:textId="54D5C4EA"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8.3 Procurement must provide competition</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9</w:t>
      </w:r>
    </w:p>
    <w:p w14:paraId="298D3190" w14:textId="015AC255"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8.4 Procurement Must be accessible to SMEs</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10</w:t>
      </w:r>
    </w:p>
    <w:p w14:paraId="28B33370" w14:textId="52723C15" w:rsidR="004B2CE2"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 The rol</w:t>
      </w:r>
      <w:r w:rsidR="004B2CE2" w:rsidRPr="00CE57F3">
        <w:rPr>
          <w:rFonts w:ascii="Arial" w:hAnsi="Arial" w:cs="Arial"/>
          <w:bCs/>
          <w:sz w:val="20"/>
          <w:szCs w:val="20"/>
        </w:rPr>
        <w:t>e of Contracts in procurement</w:t>
      </w:r>
      <w:r w:rsidR="004B2CE2" w:rsidRPr="00CE57F3">
        <w:rPr>
          <w:rFonts w:ascii="Arial" w:hAnsi="Arial" w:cs="Arial"/>
          <w:bCs/>
          <w:sz w:val="20"/>
          <w:szCs w:val="20"/>
        </w:rPr>
        <w:tab/>
      </w:r>
      <w:r w:rsidR="004B2CE2" w:rsidRPr="00CE57F3">
        <w:rPr>
          <w:rFonts w:ascii="Arial" w:hAnsi="Arial" w:cs="Arial"/>
          <w:bCs/>
          <w:sz w:val="20"/>
          <w:szCs w:val="20"/>
        </w:rPr>
        <w:tab/>
      </w:r>
      <w:r w:rsidR="004B2CE2" w:rsidRPr="00CE57F3">
        <w:rPr>
          <w:rFonts w:ascii="Arial" w:hAnsi="Arial" w:cs="Arial"/>
          <w:bCs/>
          <w:sz w:val="20"/>
          <w:szCs w:val="20"/>
        </w:rPr>
        <w:tab/>
      </w:r>
      <w:r w:rsidR="004B2CE2"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10</w:t>
      </w:r>
    </w:p>
    <w:p w14:paraId="7DC90628" w14:textId="2ABFE6ED" w:rsidR="004B2CE2" w:rsidRPr="00CE57F3" w:rsidRDefault="004B2CE2"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9.1</w:t>
      </w:r>
      <w:r w:rsidR="003A2EEC" w:rsidRPr="00CE57F3">
        <w:rPr>
          <w:rFonts w:ascii="Arial" w:hAnsi="Arial" w:cs="Arial"/>
          <w:bCs/>
          <w:sz w:val="20"/>
          <w:szCs w:val="20"/>
        </w:rPr>
        <w:t xml:space="preserve"> Data and the General Data Protection Regulation</w:t>
      </w:r>
      <w:r w:rsidR="003A2EEC" w:rsidRPr="00CE57F3">
        <w:rPr>
          <w:rFonts w:ascii="Arial" w:hAnsi="Arial" w:cs="Arial"/>
          <w:bCs/>
          <w:sz w:val="20"/>
          <w:szCs w:val="20"/>
        </w:rPr>
        <w:tab/>
      </w:r>
      <w:r w:rsidR="003A2EEC" w:rsidRPr="00CE57F3">
        <w:rPr>
          <w:rFonts w:ascii="Arial" w:hAnsi="Arial" w:cs="Arial"/>
          <w:bCs/>
          <w:sz w:val="20"/>
          <w:szCs w:val="20"/>
        </w:rPr>
        <w:tab/>
      </w:r>
      <w:r w:rsidR="00C76E18">
        <w:rPr>
          <w:rFonts w:ascii="Arial" w:hAnsi="Arial" w:cs="Arial"/>
          <w:bCs/>
          <w:sz w:val="20"/>
          <w:szCs w:val="20"/>
        </w:rPr>
        <w:tab/>
      </w:r>
      <w:r w:rsidR="00C76E18">
        <w:rPr>
          <w:rFonts w:ascii="Arial" w:hAnsi="Arial" w:cs="Arial"/>
          <w:bCs/>
          <w:sz w:val="20"/>
          <w:szCs w:val="20"/>
        </w:rPr>
        <w:tab/>
      </w:r>
      <w:r w:rsidR="0069471D">
        <w:rPr>
          <w:rFonts w:ascii="Arial" w:hAnsi="Arial" w:cs="Arial"/>
          <w:bCs/>
          <w:sz w:val="20"/>
          <w:szCs w:val="20"/>
        </w:rPr>
        <w:t>11</w:t>
      </w:r>
    </w:p>
    <w:p w14:paraId="23FE2EC2" w14:textId="7CC8B8DF" w:rsidR="003A2EEC"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9.2 Intention to create Legal Relations</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C128D2">
        <w:rPr>
          <w:rFonts w:ascii="Arial" w:hAnsi="Arial" w:cs="Arial"/>
          <w:bCs/>
          <w:sz w:val="20"/>
          <w:szCs w:val="20"/>
        </w:rPr>
        <w:t>1</w:t>
      </w:r>
      <w:r w:rsidR="0069471D">
        <w:rPr>
          <w:rFonts w:ascii="Arial" w:hAnsi="Arial" w:cs="Arial"/>
          <w:bCs/>
          <w:sz w:val="20"/>
          <w:szCs w:val="20"/>
        </w:rPr>
        <w:t>1</w:t>
      </w:r>
    </w:p>
    <w:p w14:paraId="695496A0" w14:textId="4E8C9A97" w:rsidR="003A2EEC"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9.3 Capacity</w:t>
      </w:r>
      <w:r w:rsidR="008B7C23"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C128D2">
        <w:rPr>
          <w:rFonts w:ascii="Arial" w:hAnsi="Arial" w:cs="Arial"/>
          <w:bCs/>
          <w:sz w:val="20"/>
          <w:szCs w:val="20"/>
        </w:rPr>
        <w:t>1</w:t>
      </w:r>
      <w:r w:rsidR="0069471D">
        <w:rPr>
          <w:rFonts w:ascii="Arial" w:hAnsi="Arial" w:cs="Arial"/>
          <w:bCs/>
          <w:sz w:val="20"/>
          <w:szCs w:val="20"/>
        </w:rPr>
        <w:t>2</w:t>
      </w:r>
    </w:p>
    <w:p w14:paraId="6D236345" w14:textId="1A04686F" w:rsidR="003A2EEC"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9.4. Offer</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C128D2">
        <w:rPr>
          <w:rFonts w:ascii="Arial" w:hAnsi="Arial" w:cs="Arial"/>
          <w:bCs/>
          <w:sz w:val="20"/>
          <w:szCs w:val="20"/>
        </w:rPr>
        <w:t>1</w:t>
      </w:r>
      <w:r w:rsidR="0069471D">
        <w:rPr>
          <w:rFonts w:ascii="Arial" w:hAnsi="Arial" w:cs="Arial"/>
          <w:bCs/>
          <w:sz w:val="20"/>
          <w:szCs w:val="20"/>
        </w:rPr>
        <w:t>2</w:t>
      </w:r>
    </w:p>
    <w:p w14:paraId="01A44488" w14:textId="7148ABBE" w:rsidR="003A2EEC" w:rsidRPr="00CE57F3"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9.5. Acceptance</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15685F">
        <w:rPr>
          <w:rFonts w:ascii="Arial" w:hAnsi="Arial" w:cs="Arial"/>
          <w:bCs/>
          <w:sz w:val="20"/>
          <w:szCs w:val="20"/>
        </w:rPr>
        <w:t>1</w:t>
      </w:r>
      <w:r w:rsidR="0069471D">
        <w:rPr>
          <w:rFonts w:ascii="Arial" w:hAnsi="Arial" w:cs="Arial"/>
          <w:bCs/>
          <w:sz w:val="20"/>
          <w:szCs w:val="20"/>
        </w:rPr>
        <w:t>2</w:t>
      </w:r>
    </w:p>
    <w:p w14:paraId="15E5CFA1" w14:textId="2DB95F83" w:rsidR="003A2EEC" w:rsidRDefault="003A2EEC" w:rsidP="008D778B">
      <w:pPr>
        <w:autoSpaceDE w:val="0"/>
        <w:autoSpaceDN w:val="0"/>
        <w:adjustRightInd w:val="0"/>
        <w:ind w:left="1440"/>
        <w:rPr>
          <w:rFonts w:ascii="Arial" w:hAnsi="Arial" w:cs="Arial"/>
          <w:bCs/>
          <w:sz w:val="20"/>
          <w:szCs w:val="20"/>
        </w:rPr>
      </w:pPr>
      <w:r w:rsidRPr="00CE57F3">
        <w:rPr>
          <w:rFonts w:ascii="Arial" w:hAnsi="Arial" w:cs="Arial"/>
          <w:bCs/>
          <w:sz w:val="20"/>
          <w:szCs w:val="20"/>
        </w:rPr>
        <w:t>9.6. Consideration</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EE17A8">
        <w:rPr>
          <w:rFonts w:ascii="Arial" w:hAnsi="Arial" w:cs="Arial"/>
          <w:bCs/>
          <w:sz w:val="20"/>
          <w:szCs w:val="20"/>
        </w:rPr>
        <w:tab/>
      </w:r>
      <w:r w:rsidR="0015685F">
        <w:rPr>
          <w:rFonts w:ascii="Arial" w:hAnsi="Arial" w:cs="Arial"/>
          <w:bCs/>
          <w:sz w:val="20"/>
          <w:szCs w:val="20"/>
        </w:rPr>
        <w:t>1</w:t>
      </w:r>
      <w:r w:rsidR="0069471D">
        <w:rPr>
          <w:rFonts w:ascii="Arial" w:hAnsi="Arial" w:cs="Arial"/>
          <w:bCs/>
          <w:sz w:val="20"/>
          <w:szCs w:val="20"/>
        </w:rPr>
        <w:t>3</w:t>
      </w:r>
    </w:p>
    <w:p w14:paraId="3B91FE94" w14:textId="234982EC" w:rsidR="0069471D" w:rsidRPr="00CE57F3" w:rsidRDefault="0069471D" w:rsidP="008D778B">
      <w:pPr>
        <w:autoSpaceDE w:val="0"/>
        <w:autoSpaceDN w:val="0"/>
        <w:adjustRightInd w:val="0"/>
        <w:ind w:left="1440"/>
        <w:rPr>
          <w:rFonts w:ascii="Arial" w:hAnsi="Arial" w:cs="Arial"/>
          <w:bCs/>
          <w:sz w:val="20"/>
          <w:szCs w:val="20"/>
        </w:rPr>
      </w:pPr>
      <w:r>
        <w:rPr>
          <w:rFonts w:ascii="Arial" w:hAnsi="Arial" w:cs="Arial"/>
          <w:bCs/>
          <w:sz w:val="20"/>
          <w:szCs w:val="20"/>
        </w:rPr>
        <w:t xml:space="preserve">9.7. </w:t>
      </w:r>
      <w:r w:rsidR="00E84078">
        <w:rPr>
          <w:rFonts w:ascii="Arial" w:hAnsi="Arial" w:cs="Arial"/>
          <w:bCs/>
          <w:sz w:val="20"/>
          <w:szCs w:val="20"/>
        </w:rPr>
        <w:t>Modern Slavery Act</w:t>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r>
      <w:r w:rsidR="00E84078">
        <w:rPr>
          <w:rFonts w:ascii="Arial" w:hAnsi="Arial" w:cs="Arial"/>
          <w:bCs/>
          <w:sz w:val="20"/>
          <w:szCs w:val="20"/>
        </w:rPr>
        <w:tab/>
        <w:t>13</w:t>
      </w:r>
    </w:p>
    <w:p w14:paraId="2C5B0C23" w14:textId="14B2B8B3" w:rsidR="003A2EEC" w:rsidRPr="00CE57F3" w:rsidRDefault="003A2EEC" w:rsidP="003A2EEC">
      <w:pPr>
        <w:autoSpaceDE w:val="0"/>
        <w:autoSpaceDN w:val="0"/>
        <w:adjustRightInd w:val="0"/>
        <w:rPr>
          <w:rFonts w:ascii="Arial" w:hAnsi="Arial" w:cs="Arial"/>
          <w:bCs/>
          <w:sz w:val="20"/>
          <w:szCs w:val="20"/>
        </w:rPr>
      </w:pPr>
      <w:r w:rsidRPr="00CE57F3">
        <w:rPr>
          <w:rFonts w:ascii="Arial" w:hAnsi="Arial" w:cs="Arial"/>
          <w:b/>
          <w:bCs/>
          <w:sz w:val="20"/>
          <w:szCs w:val="20"/>
        </w:rPr>
        <w:t xml:space="preserve">PART 2 </w:t>
      </w:r>
      <w:r w:rsidR="00EE17A8">
        <w:rPr>
          <w:rFonts w:ascii="Arial" w:hAnsi="Arial" w:cs="Arial"/>
          <w:b/>
          <w:bCs/>
          <w:sz w:val="20"/>
          <w:szCs w:val="20"/>
        </w:rPr>
        <w:tab/>
      </w:r>
      <w:r w:rsidR="00C76E18">
        <w:rPr>
          <w:rFonts w:ascii="Arial" w:hAnsi="Arial" w:cs="Arial"/>
          <w:b/>
          <w:bCs/>
          <w:sz w:val="20"/>
          <w:szCs w:val="20"/>
        </w:rPr>
        <w:t>Procurement</w:t>
      </w:r>
      <w:r w:rsidR="00EE17A8">
        <w:rPr>
          <w:rFonts w:ascii="Arial" w:hAnsi="Arial" w:cs="Arial"/>
          <w:b/>
          <w:bCs/>
          <w:sz w:val="20"/>
          <w:szCs w:val="20"/>
        </w:rPr>
        <w:t xml:space="preserve"> </w:t>
      </w:r>
      <w:r w:rsidRPr="00CE57F3">
        <w:rPr>
          <w:rFonts w:ascii="Arial" w:hAnsi="Arial" w:cs="Arial"/>
          <w:b/>
          <w:bCs/>
          <w:sz w:val="20"/>
          <w:szCs w:val="20"/>
        </w:rPr>
        <w:t>up to £10,000 – Invitation to Quote</w:t>
      </w:r>
      <w:r w:rsidRPr="00CE57F3">
        <w:rPr>
          <w:rFonts w:ascii="Arial" w:hAnsi="Arial" w:cs="Arial"/>
          <w:bCs/>
          <w:sz w:val="20"/>
          <w:szCs w:val="20"/>
        </w:rPr>
        <w:tab/>
      </w:r>
      <w:r w:rsidRPr="00CE57F3">
        <w:rPr>
          <w:rFonts w:ascii="Arial" w:hAnsi="Arial" w:cs="Arial"/>
          <w:bCs/>
          <w:sz w:val="20"/>
          <w:szCs w:val="20"/>
        </w:rPr>
        <w:tab/>
      </w:r>
      <w:r w:rsidRPr="00CE57F3">
        <w:rPr>
          <w:rFonts w:ascii="Arial" w:hAnsi="Arial" w:cs="Arial"/>
          <w:bCs/>
          <w:sz w:val="20"/>
          <w:szCs w:val="20"/>
        </w:rPr>
        <w:tab/>
      </w:r>
      <w:r w:rsidR="00EE17A8">
        <w:rPr>
          <w:rFonts w:ascii="Arial" w:hAnsi="Arial" w:cs="Arial"/>
          <w:bCs/>
          <w:sz w:val="20"/>
          <w:szCs w:val="20"/>
        </w:rPr>
        <w:tab/>
      </w:r>
      <w:r w:rsidR="001776CC">
        <w:rPr>
          <w:rFonts w:ascii="Arial" w:hAnsi="Arial" w:cs="Arial"/>
          <w:bCs/>
          <w:sz w:val="20"/>
          <w:szCs w:val="20"/>
        </w:rPr>
        <w:t>14</w:t>
      </w:r>
    </w:p>
    <w:p w14:paraId="3BED65FB" w14:textId="1768C0C8" w:rsidR="003A2EEC" w:rsidRPr="00CE57F3" w:rsidRDefault="003A2EEC" w:rsidP="003A2EEC">
      <w:pPr>
        <w:autoSpaceDE w:val="0"/>
        <w:autoSpaceDN w:val="0"/>
        <w:adjustRightInd w:val="0"/>
        <w:rPr>
          <w:rFonts w:ascii="Arial" w:hAnsi="Arial" w:cs="Arial"/>
          <w:bCs/>
          <w:sz w:val="20"/>
          <w:szCs w:val="20"/>
        </w:rPr>
      </w:pPr>
      <w:r w:rsidRPr="00CE57F3">
        <w:rPr>
          <w:rFonts w:ascii="Arial" w:hAnsi="Arial" w:cs="Arial"/>
          <w:b/>
          <w:bCs/>
          <w:sz w:val="20"/>
          <w:szCs w:val="20"/>
        </w:rPr>
        <w:t xml:space="preserve">PART </w:t>
      </w:r>
      <w:r w:rsidR="00647777" w:rsidRPr="00CE57F3">
        <w:rPr>
          <w:rFonts w:ascii="Arial" w:hAnsi="Arial" w:cs="Arial"/>
          <w:b/>
          <w:bCs/>
          <w:sz w:val="20"/>
          <w:szCs w:val="20"/>
        </w:rPr>
        <w:t>3</w:t>
      </w:r>
      <w:r w:rsidR="00C128D2">
        <w:rPr>
          <w:rFonts w:ascii="Arial" w:hAnsi="Arial" w:cs="Arial"/>
          <w:b/>
          <w:bCs/>
          <w:sz w:val="20"/>
          <w:szCs w:val="20"/>
        </w:rPr>
        <w:tab/>
      </w:r>
      <w:r w:rsidR="00EE17A8">
        <w:rPr>
          <w:rFonts w:ascii="Arial" w:hAnsi="Arial" w:cs="Arial"/>
          <w:b/>
          <w:bCs/>
          <w:sz w:val="20"/>
          <w:szCs w:val="20"/>
        </w:rPr>
        <w:tab/>
      </w:r>
      <w:r w:rsidR="00C76E18">
        <w:rPr>
          <w:rFonts w:ascii="Arial" w:hAnsi="Arial" w:cs="Arial"/>
          <w:b/>
          <w:bCs/>
          <w:sz w:val="20"/>
          <w:szCs w:val="20"/>
        </w:rPr>
        <w:t>Procurement</w:t>
      </w:r>
      <w:r w:rsidR="00EE17A8">
        <w:rPr>
          <w:rFonts w:ascii="Arial" w:hAnsi="Arial" w:cs="Arial"/>
          <w:b/>
          <w:bCs/>
          <w:sz w:val="20"/>
          <w:szCs w:val="20"/>
        </w:rPr>
        <w:t xml:space="preserve"> </w:t>
      </w:r>
      <w:r w:rsidRPr="00CE57F3">
        <w:rPr>
          <w:rFonts w:ascii="Arial" w:hAnsi="Arial" w:cs="Arial"/>
          <w:b/>
          <w:bCs/>
          <w:sz w:val="20"/>
          <w:szCs w:val="20"/>
        </w:rPr>
        <w:t xml:space="preserve">between £10,000 and £75,000 </w:t>
      </w:r>
      <w:r w:rsidR="00A55C90">
        <w:rPr>
          <w:rFonts w:ascii="Arial" w:hAnsi="Arial" w:cs="Arial"/>
          <w:b/>
          <w:bCs/>
          <w:sz w:val="20"/>
          <w:szCs w:val="20"/>
        </w:rPr>
        <w:t>–</w:t>
      </w:r>
      <w:r w:rsidRPr="00CE57F3">
        <w:rPr>
          <w:rFonts w:ascii="Arial" w:hAnsi="Arial" w:cs="Arial"/>
          <w:b/>
          <w:bCs/>
          <w:sz w:val="20"/>
          <w:szCs w:val="20"/>
        </w:rPr>
        <w:t xml:space="preserve"> Invitation to Quote</w:t>
      </w:r>
      <w:r w:rsidR="0008206C">
        <w:rPr>
          <w:rFonts w:ascii="Arial" w:hAnsi="Arial" w:cs="Arial"/>
          <w:bCs/>
          <w:sz w:val="20"/>
          <w:szCs w:val="20"/>
        </w:rPr>
        <w:tab/>
      </w:r>
      <w:r w:rsidR="00EE17A8">
        <w:rPr>
          <w:rFonts w:ascii="Arial" w:hAnsi="Arial" w:cs="Arial"/>
          <w:bCs/>
          <w:sz w:val="20"/>
          <w:szCs w:val="20"/>
        </w:rPr>
        <w:tab/>
      </w:r>
      <w:r w:rsidR="0015685F" w:rsidRPr="00CE57F3">
        <w:rPr>
          <w:rFonts w:ascii="Arial" w:hAnsi="Arial" w:cs="Arial"/>
          <w:bCs/>
          <w:sz w:val="20"/>
          <w:szCs w:val="20"/>
        </w:rPr>
        <w:t>1</w:t>
      </w:r>
      <w:r w:rsidR="00E84078">
        <w:rPr>
          <w:rFonts w:ascii="Arial" w:hAnsi="Arial" w:cs="Arial"/>
          <w:bCs/>
          <w:sz w:val="20"/>
          <w:szCs w:val="20"/>
        </w:rPr>
        <w:t>5</w:t>
      </w:r>
    </w:p>
    <w:p w14:paraId="1D6E266A" w14:textId="496EDF9D" w:rsidR="003A2EEC" w:rsidRPr="00CE57F3" w:rsidRDefault="003A2EEC" w:rsidP="003A2EEC">
      <w:pPr>
        <w:autoSpaceDE w:val="0"/>
        <w:autoSpaceDN w:val="0"/>
        <w:adjustRightInd w:val="0"/>
        <w:rPr>
          <w:rFonts w:ascii="Arial" w:hAnsi="Arial" w:cs="Arial"/>
          <w:b/>
          <w:bCs/>
          <w:sz w:val="20"/>
          <w:szCs w:val="20"/>
        </w:rPr>
      </w:pPr>
      <w:r w:rsidRPr="00CE57F3">
        <w:rPr>
          <w:rFonts w:ascii="Arial" w:hAnsi="Arial" w:cs="Arial"/>
          <w:b/>
          <w:bCs/>
          <w:sz w:val="20"/>
          <w:szCs w:val="20"/>
        </w:rPr>
        <w:t xml:space="preserve">PART 4 </w:t>
      </w:r>
      <w:r w:rsidR="00EE17A8">
        <w:rPr>
          <w:rFonts w:ascii="Arial" w:hAnsi="Arial" w:cs="Arial"/>
          <w:b/>
          <w:bCs/>
          <w:sz w:val="20"/>
          <w:szCs w:val="20"/>
        </w:rPr>
        <w:tab/>
      </w:r>
      <w:r w:rsidR="00C76E18">
        <w:rPr>
          <w:rFonts w:ascii="Arial" w:hAnsi="Arial" w:cs="Arial"/>
          <w:b/>
          <w:bCs/>
          <w:sz w:val="20"/>
          <w:szCs w:val="20"/>
        </w:rPr>
        <w:t>Procurement</w:t>
      </w:r>
      <w:r w:rsidR="00EE17A8">
        <w:rPr>
          <w:rFonts w:ascii="Arial" w:hAnsi="Arial" w:cs="Arial"/>
          <w:b/>
          <w:bCs/>
          <w:sz w:val="20"/>
          <w:szCs w:val="20"/>
        </w:rPr>
        <w:t xml:space="preserve"> </w:t>
      </w:r>
      <w:r w:rsidRPr="00CE57F3">
        <w:rPr>
          <w:rFonts w:ascii="Arial" w:hAnsi="Arial" w:cs="Arial"/>
          <w:b/>
          <w:bCs/>
          <w:sz w:val="20"/>
          <w:szCs w:val="20"/>
        </w:rPr>
        <w:t>between £25,000 and £</w:t>
      </w:r>
      <w:r w:rsidR="00D44F6D">
        <w:rPr>
          <w:rFonts w:ascii="Arial" w:hAnsi="Arial" w:cs="Arial"/>
          <w:b/>
          <w:bCs/>
          <w:sz w:val="20"/>
          <w:szCs w:val="20"/>
        </w:rPr>
        <w:t>181,302</w:t>
      </w:r>
      <w:r w:rsidR="00EE17A8">
        <w:rPr>
          <w:rFonts w:ascii="Arial" w:hAnsi="Arial" w:cs="Arial"/>
          <w:b/>
          <w:bCs/>
          <w:sz w:val="20"/>
          <w:szCs w:val="20"/>
        </w:rPr>
        <w:t xml:space="preserve"> </w:t>
      </w:r>
      <w:r w:rsidR="00A55C90">
        <w:rPr>
          <w:rFonts w:ascii="Arial" w:hAnsi="Arial" w:cs="Arial"/>
          <w:b/>
          <w:bCs/>
          <w:sz w:val="20"/>
          <w:szCs w:val="20"/>
        </w:rPr>
        <w:t xml:space="preserve">– </w:t>
      </w:r>
      <w:r w:rsidRPr="00CE57F3">
        <w:rPr>
          <w:rFonts w:ascii="Arial" w:hAnsi="Arial" w:cs="Arial"/>
          <w:b/>
          <w:bCs/>
          <w:sz w:val="20"/>
          <w:szCs w:val="20"/>
        </w:rPr>
        <w:t>Invitation to Tender</w:t>
      </w:r>
      <w:r w:rsidR="001776CC">
        <w:rPr>
          <w:rFonts w:ascii="Arial" w:hAnsi="Arial" w:cs="Arial"/>
          <w:b/>
          <w:bCs/>
          <w:sz w:val="20"/>
          <w:szCs w:val="20"/>
        </w:rPr>
        <w:tab/>
      </w:r>
      <w:r w:rsidR="001776CC">
        <w:rPr>
          <w:rFonts w:ascii="Arial" w:hAnsi="Arial" w:cs="Arial"/>
          <w:b/>
          <w:bCs/>
          <w:sz w:val="20"/>
          <w:szCs w:val="20"/>
        </w:rPr>
        <w:tab/>
      </w:r>
      <w:r w:rsidR="0015685F">
        <w:rPr>
          <w:rFonts w:ascii="Arial" w:hAnsi="Arial" w:cs="Arial"/>
          <w:bCs/>
          <w:sz w:val="20"/>
          <w:szCs w:val="20"/>
        </w:rPr>
        <w:t>1</w:t>
      </w:r>
      <w:r w:rsidR="00E84078">
        <w:rPr>
          <w:rFonts w:ascii="Arial" w:hAnsi="Arial" w:cs="Arial"/>
          <w:bCs/>
          <w:sz w:val="20"/>
          <w:szCs w:val="20"/>
        </w:rPr>
        <w:t>8</w:t>
      </w:r>
    </w:p>
    <w:p w14:paraId="25C47299" w14:textId="41D0F47C" w:rsidR="007008E9" w:rsidRPr="00CE57F3" w:rsidRDefault="007008E9" w:rsidP="003A2EEC">
      <w:pPr>
        <w:autoSpaceDE w:val="0"/>
        <w:autoSpaceDN w:val="0"/>
        <w:adjustRightInd w:val="0"/>
        <w:rPr>
          <w:rFonts w:ascii="Arial" w:hAnsi="Arial" w:cs="Arial"/>
          <w:bCs/>
          <w:sz w:val="20"/>
          <w:szCs w:val="20"/>
        </w:rPr>
      </w:pPr>
      <w:r w:rsidRPr="00CE57F3">
        <w:rPr>
          <w:rFonts w:ascii="Arial" w:hAnsi="Arial" w:cs="Arial"/>
          <w:b/>
          <w:bCs/>
          <w:sz w:val="20"/>
          <w:szCs w:val="20"/>
        </w:rPr>
        <w:t xml:space="preserve">PART 5 </w:t>
      </w:r>
      <w:r w:rsidR="00EE17A8">
        <w:rPr>
          <w:rFonts w:ascii="Arial" w:hAnsi="Arial" w:cs="Arial"/>
          <w:b/>
          <w:bCs/>
          <w:sz w:val="20"/>
          <w:szCs w:val="20"/>
        </w:rPr>
        <w:tab/>
      </w:r>
      <w:r w:rsidR="00C76E18">
        <w:rPr>
          <w:rFonts w:ascii="Arial" w:hAnsi="Arial" w:cs="Arial"/>
          <w:b/>
          <w:bCs/>
          <w:sz w:val="20"/>
          <w:szCs w:val="20"/>
        </w:rPr>
        <w:t>Procurement</w:t>
      </w:r>
      <w:r w:rsidR="00EE17A8">
        <w:rPr>
          <w:rFonts w:ascii="Arial" w:hAnsi="Arial" w:cs="Arial"/>
          <w:b/>
          <w:bCs/>
          <w:sz w:val="20"/>
          <w:szCs w:val="20"/>
        </w:rPr>
        <w:t xml:space="preserve"> </w:t>
      </w:r>
      <w:r w:rsidRPr="00CE57F3">
        <w:rPr>
          <w:rFonts w:ascii="Arial" w:hAnsi="Arial" w:cs="Arial"/>
          <w:b/>
          <w:bCs/>
          <w:sz w:val="20"/>
          <w:szCs w:val="20"/>
        </w:rPr>
        <w:t>Above OJEU £1</w:t>
      </w:r>
      <w:r w:rsidR="00D44F6D">
        <w:rPr>
          <w:rFonts w:ascii="Arial" w:hAnsi="Arial" w:cs="Arial"/>
          <w:b/>
          <w:bCs/>
          <w:sz w:val="20"/>
          <w:szCs w:val="20"/>
        </w:rPr>
        <w:t>81,302</w:t>
      </w:r>
      <w:r w:rsidR="00647777" w:rsidRPr="00CE57F3">
        <w:rPr>
          <w:rFonts w:ascii="Arial" w:hAnsi="Arial" w:cs="Arial"/>
          <w:b/>
          <w:bCs/>
          <w:sz w:val="20"/>
          <w:szCs w:val="20"/>
        </w:rPr>
        <w:tab/>
      </w:r>
      <w:r w:rsidRPr="00CE57F3">
        <w:rPr>
          <w:rFonts w:ascii="Arial" w:hAnsi="Arial" w:cs="Arial"/>
          <w:b/>
          <w:bCs/>
          <w:sz w:val="20"/>
          <w:szCs w:val="20"/>
        </w:rPr>
        <w:tab/>
      </w:r>
      <w:r w:rsidRPr="00CE57F3">
        <w:rPr>
          <w:rFonts w:ascii="Arial" w:hAnsi="Arial" w:cs="Arial"/>
          <w:b/>
          <w:bCs/>
          <w:sz w:val="20"/>
          <w:szCs w:val="20"/>
        </w:rPr>
        <w:tab/>
      </w:r>
      <w:r w:rsidRPr="00CE57F3">
        <w:rPr>
          <w:rFonts w:ascii="Arial" w:hAnsi="Arial" w:cs="Arial"/>
          <w:b/>
          <w:bCs/>
          <w:sz w:val="20"/>
          <w:szCs w:val="20"/>
        </w:rPr>
        <w:tab/>
      </w:r>
      <w:r w:rsidRPr="00CE57F3">
        <w:rPr>
          <w:rFonts w:ascii="Arial" w:hAnsi="Arial" w:cs="Arial"/>
          <w:b/>
          <w:bCs/>
          <w:sz w:val="20"/>
          <w:szCs w:val="20"/>
        </w:rPr>
        <w:tab/>
      </w:r>
      <w:r w:rsidR="00EE17A8">
        <w:rPr>
          <w:rFonts w:ascii="Arial" w:hAnsi="Arial" w:cs="Arial"/>
          <w:b/>
          <w:bCs/>
          <w:sz w:val="20"/>
          <w:szCs w:val="20"/>
        </w:rPr>
        <w:tab/>
      </w:r>
      <w:r w:rsidR="002F5D2C">
        <w:rPr>
          <w:rFonts w:ascii="Arial" w:hAnsi="Arial" w:cs="Arial"/>
          <w:bCs/>
          <w:sz w:val="20"/>
          <w:szCs w:val="20"/>
        </w:rPr>
        <w:t>2</w:t>
      </w:r>
      <w:r w:rsidR="00E84078">
        <w:rPr>
          <w:rFonts w:ascii="Arial" w:hAnsi="Arial" w:cs="Arial"/>
          <w:bCs/>
          <w:sz w:val="20"/>
          <w:szCs w:val="20"/>
        </w:rPr>
        <w:t>2</w:t>
      </w:r>
    </w:p>
    <w:p w14:paraId="7C6D12FF" w14:textId="1F40A7B2" w:rsidR="007008E9" w:rsidRPr="00CE57F3" w:rsidRDefault="007008E9" w:rsidP="003A2EEC">
      <w:pPr>
        <w:autoSpaceDE w:val="0"/>
        <w:autoSpaceDN w:val="0"/>
        <w:adjustRightInd w:val="0"/>
        <w:rPr>
          <w:rFonts w:ascii="Arial" w:hAnsi="Arial" w:cs="Arial"/>
          <w:bCs/>
          <w:sz w:val="20"/>
          <w:szCs w:val="20"/>
        </w:rPr>
      </w:pPr>
      <w:r w:rsidRPr="00CE57F3">
        <w:rPr>
          <w:rFonts w:ascii="Arial" w:hAnsi="Arial" w:cs="Arial"/>
          <w:b/>
          <w:bCs/>
          <w:sz w:val="20"/>
          <w:szCs w:val="20"/>
        </w:rPr>
        <w:t xml:space="preserve">PART 6 </w:t>
      </w:r>
      <w:r w:rsidR="00EE17A8">
        <w:rPr>
          <w:rFonts w:ascii="Arial" w:hAnsi="Arial" w:cs="Arial"/>
          <w:b/>
          <w:bCs/>
          <w:sz w:val="20"/>
          <w:szCs w:val="20"/>
        </w:rPr>
        <w:tab/>
      </w:r>
      <w:r w:rsidRPr="00CE57F3">
        <w:rPr>
          <w:rFonts w:ascii="Arial" w:hAnsi="Arial" w:cs="Arial"/>
          <w:b/>
          <w:bCs/>
          <w:sz w:val="20"/>
          <w:szCs w:val="20"/>
        </w:rPr>
        <w:t>Framework Agreements</w:t>
      </w:r>
      <w:r w:rsidRPr="00CE57F3">
        <w:rPr>
          <w:rFonts w:ascii="Arial" w:hAnsi="Arial" w:cs="Arial"/>
          <w:b/>
          <w:bCs/>
          <w:sz w:val="20"/>
          <w:szCs w:val="20"/>
        </w:rPr>
        <w:tab/>
      </w:r>
      <w:r w:rsidRPr="00CE57F3">
        <w:rPr>
          <w:rFonts w:ascii="Arial" w:hAnsi="Arial" w:cs="Arial"/>
          <w:b/>
          <w:bCs/>
          <w:sz w:val="20"/>
          <w:szCs w:val="20"/>
        </w:rPr>
        <w:tab/>
      </w:r>
      <w:r w:rsidRPr="00CE57F3">
        <w:rPr>
          <w:rFonts w:ascii="Arial" w:hAnsi="Arial" w:cs="Arial"/>
          <w:b/>
          <w:bCs/>
          <w:sz w:val="20"/>
          <w:szCs w:val="20"/>
        </w:rPr>
        <w:tab/>
      </w:r>
      <w:r w:rsidRPr="00CE57F3">
        <w:rPr>
          <w:rFonts w:ascii="Arial" w:hAnsi="Arial" w:cs="Arial"/>
          <w:b/>
          <w:bCs/>
          <w:sz w:val="20"/>
          <w:szCs w:val="20"/>
        </w:rPr>
        <w:tab/>
      </w:r>
      <w:r w:rsidR="00EE17A8">
        <w:rPr>
          <w:rFonts w:ascii="Arial" w:hAnsi="Arial" w:cs="Arial"/>
          <w:b/>
          <w:bCs/>
          <w:sz w:val="20"/>
          <w:szCs w:val="20"/>
        </w:rPr>
        <w:tab/>
      </w:r>
      <w:r w:rsidR="00EE17A8">
        <w:rPr>
          <w:rFonts w:ascii="Arial" w:hAnsi="Arial" w:cs="Arial"/>
          <w:b/>
          <w:bCs/>
          <w:sz w:val="20"/>
          <w:szCs w:val="20"/>
        </w:rPr>
        <w:tab/>
      </w:r>
      <w:r w:rsidR="00EE17A8">
        <w:rPr>
          <w:rFonts w:ascii="Arial" w:hAnsi="Arial" w:cs="Arial"/>
          <w:b/>
          <w:bCs/>
          <w:sz w:val="20"/>
          <w:szCs w:val="20"/>
        </w:rPr>
        <w:tab/>
      </w:r>
      <w:r w:rsidR="0015685F" w:rsidRPr="00CE57F3">
        <w:rPr>
          <w:rFonts w:ascii="Arial" w:hAnsi="Arial" w:cs="Arial"/>
          <w:bCs/>
          <w:sz w:val="20"/>
          <w:szCs w:val="20"/>
        </w:rPr>
        <w:t>2</w:t>
      </w:r>
      <w:r w:rsidR="00E84078">
        <w:rPr>
          <w:rFonts w:ascii="Arial" w:hAnsi="Arial" w:cs="Arial"/>
          <w:bCs/>
          <w:sz w:val="20"/>
          <w:szCs w:val="20"/>
        </w:rPr>
        <w:t>5</w:t>
      </w:r>
    </w:p>
    <w:p w14:paraId="7F7EC269" w14:textId="77777777" w:rsidR="00C128D2" w:rsidRDefault="00C128D2" w:rsidP="003A2EEC">
      <w:pPr>
        <w:autoSpaceDE w:val="0"/>
        <w:autoSpaceDN w:val="0"/>
        <w:adjustRightInd w:val="0"/>
        <w:rPr>
          <w:rFonts w:ascii="Arial" w:hAnsi="Arial" w:cs="Arial"/>
          <w:b/>
          <w:bCs/>
          <w:sz w:val="20"/>
          <w:szCs w:val="20"/>
          <w:u w:val="single"/>
        </w:rPr>
      </w:pPr>
    </w:p>
    <w:p w14:paraId="3CF52710" w14:textId="77777777" w:rsidR="007008E9" w:rsidRDefault="007008E9" w:rsidP="003A2EEC">
      <w:pPr>
        <w:autoSpaceDE w:val="0"/>
        <w:autoSpaceDN w:val="0"/>
        <w:adjustRightInd w:val="0"/>
        <w:rPr>
          <w:rFonts w:ascii="Arial" w:hAnsi="Arial" w:cs="Arial"/>
          <w:b/>
          <w:bCs/>
          <w:sz w:val="20"/>
          <w:szCs w:val="20"/>
          <w:u w:val="single"/>
        </w:rPr>
      </w:pPr>
      <w:r w:rsidRPr="00312B86">
        <w:rPr>
          <w:rFonts w:ascii="Arial" w:hAnsi="Arial" w:cs="Arial"/>
          <w:b/>
          <w:bCs/>
          <w:sz w:val="20"/>
          <w:szCs w:val="20"/>
          <w:u w:val="single"/>
        </w:rPr>
        <w:t>APPENDICES</w:t>
      </w:r>
    </w:p>
    <w:p w14:paraId="23E86077" w14:textId="77777777" w:rsidR="00C128D2" w:rsidRDefault="00C128D2" w:rsidP="003A2EEC">
      <w:pPr>
        <w:autoSpaceDE w:val="0"/>
        <w:autoSpaceDN w:val="0"/>
        <w:adjustRightInd w:val="0"/>
        <w:rPr>
          <w:rFonts w:ascii="Arial" w:hAnsi="Arial" w:cs="Arial"/>
          <w:b/>
          <w:bCs/>
          <w:sz w:val="20"/>
          <w:szCs w:val="20"/>
        </w:rPr>
      </w:pPr>
    </w:p>
    <w:p w14:paraId="24C96BEE" w14:textId="267D361A" w:rsidR="00A55C90" w:rsidRDefault="006F2A8D" w:rsidP="003A2EEC">
      <w:pPr>
        <w:autoSpaceDE w:val="0"/>
        <w:autoSpaceDN w:val="0"/>
        <w:adjustRightInd w:val="0"/>
        <w:rPr>
          <w:rFonts w:ascii="Arial" w:hAnsi="Arial" w:cs="Arial"/>
          <w:b/>
          <w:bCs/>
          <w:sz w:val="20"/>
          <w:szCs w:val="20"/>
        </w:rPr>
      </w:pPr>
      <w:r>
        <w:rPr>
          <w:rFonts w:ascii="Arial" w:hAnsi="Arial" w:cs="Arial"/>
          <w:b/>
          <w:bCs/>
          <w:sz w:val="20"/>
          <w:szCs w:val="20"/>
        </w:rPr>
        <w:t>ANNEXE</w:t>
      </w:r>
      <w:r w:rsidR="00647777" w:rsidRPr="00CE57F3">
        <w:rPr>
          <w:rFonts w:ascii="Arial" w:hAnsi="Arial" w:cs="Arial"/>
          <w:b/>
          <w:bCs/>
          <w:sz w:val="20"/>
          <w:szCs w:val="20"/>
        </w:rPr>
        <w:t xml:space="preserve"> </w:t>
      </w:r>
      <w:r w:rsidR="007008E9" w:rsidRPr="00CE57F3">
        <w:rPr>
          <w:rFonts w:ascii="Arial" w:hAnsi="Arial" w:cs="Arial"/>
          <w:b/>
          <w:bCs/>
          <w:sz w:val="20"/>
          <w:szCs w:val="20"/>
        </w:rPr>
        <w:t>1</w:t>
      </w:r>
      <w:r w:rsidR="00EE17A8">
        <w:rPr>
          <w:rFonts w:ascii="Arial" w:hAnsi="Arial" w:cs="Arial"/>
          <w:b/>
          <w:bCs/>
          <w:sz w:val="20"/>
          <w:szCs w:val="20"/>
        </w:rPr>
        <w:tab/>
      </w:r>
      <w:r w:rsidR="007008E9" w:rsidRPr="00CE57F3">
        <w:rPr>
          <w:rFonts w:ascii="Arial" w:hAnsi="Arial" w:cs="Arial"/>
          <w:b/>
          <w:bCs/>
          <w:sz w:val="20"/>
          <w:szCs w:val="20"/>
        </w:rPr>
        <w:t>Project Brief</w:t>
      </w:r>
      <w:r w:rsidR="00422067">
        <w:rPr>
          <w:rFonts w:ascii="Arial" w:hAnsi="Arial" w:cs="Arial"/>
          <w:b/>
          <w:bCs/>
          <w:sz w:val="20"/>
          <w:szCs w:val="20"/>
        </w:rPr>
        <w:t xml:space="preserve"> and Procurement Initiation</w:t>
      </w:r>
      <w:r w:rsidR="008B7C23" w:rsidRPr="00CE57F3">
        <w:rPr>
          <w:rFonts w:ascii="Arial" w:hAnsi="Arial" w:cs="Arial"/>
          <w:b/>
          <w:bCs/>
          <w:sz w:val="20"/>
          <w:szCs w:val="20"/>
        </w:rPr>
        <w:tab/>
      </w:r>
      <w:r w:rsidR="008B7C23" w:rsidRPr="00CE57F3">
        <w:rPr>
          <w:rFonts w:ascii="Arial" w:hAnsi="Arial" w:cs="Arial"/>
          <w:b/>
          <w:bCs/>
          <w:sz w:val="20"/>
          <w:szCs w:val="20"/>
        </w:rPr>
        <w:tab/>
      </w:r>
      <w:r w:rsidR="008B7C23" w:rsidRPr="00CE57F3">
        <w:rPr>
          <w:rFonts w:ascii="Arial" w:hAnsi="Arial" w:cs="Arial"/>
          <w:b/>
          <w:bCs/>
          <w:sz w:val="20"/>
          <w:szCs w:val="20"/>
        </w:rPr>
        <w:tab/>
      </w:r>
      <w:r w:rsidR="008B7C23" w:rsidRPr="00CE57F3">
        <w:rPr>
          <w:rFonts w:ascii="Arial" w:hAnsi="Arial" w:cs="Arial"/>
          <w:b/>
          <w:bCs/>
          <w:sz w:val="20"/>
          <w:szCs w:val="20"/>
        </w:rPr>
        <w:tab/>
      </w:r>
      <w:r w:rsidR="008B7C23" w:rsidRPr="00CE57F3">
        <w:rPr>
          <w:rFonts w:ascii="Arial" w:hAnsi="Arial" w:cs="Arial"/>
          <w:b/>
          <w:bCs/>
          <w:sz w:val="20"/>
          <w:szCs w:val="20"/>
        </w:rPr>
        <w:tab/>
      </w:r>
      <w:r w:rsidR="0008206C">
        <w:rPr>
          <w:rFonts w:ascii="Arial" w:hAnsi="Arial" w:cs="Arial"/>
          <w:b/>
          <w:bCs/>
          <w:sz w:val="20"/>
          <w:szCs w:val="20"/>
        </w:rPr>
        <w:tab/>
      </w:r>
      <w:r w:rsidR="00EE17A8">
        <w:rPr>
          <w:rFonts w:ascii="Arial" w:hAnsi="Arial" w:cs="Arial"/>
          <w:b/>
          <w:bCs/>
          <w:sz w:val="20"/>
          <w:szCs w:val="20"/>
        </w:rPr>
        <w:tab/>
      </w:r>
      <w:r w:rsidR="00EE17A8">
        <w:rPr>
          <w:rFonts w:ascii="Arial" w:hAnsi="Arial" w:cs="Arial"/>
          <w:b/>
          <w:bCs/>
          <w:sz w:val="20"/>
          <w:szCs w:val="20"/>
        </w:rPr>
        <w:tab/>
      </w:r>
      <w:r w:rsidR="00A55C90">
        <w:rPr>
          <w:rFonts w:ascii="Arial" w:hAnsi="Arial" w:cs="Arial"/>
          <w:b/>
          <w:bCs/>
          <w:sz w:val="20"/>
          <w:szCs w:val="20"/>
        </w:rPr>
        <w:tab/>
      </w:r>
    </w:p>
    <w:p w14:paraId="5E3E53DD" w14:textId="3BDA022D" w:rsidR="007008E9" w:rsidRPr="00CE57F3" w:rsidRDefault="006F2A8D" w:rsidP="003A2EEC">
      <w:pPr>
        <w:autoSpaceDE w:val="0"/>
        <w:autoSpaceDN w:val="0"/>
        <w:adjustRightInd w:val="0"/>
        <w:rPr>
          <w:rFonts w:ascii="Arial" w:hAnsi="Arial" w:cs="Arial"/>
          <w:b/>
          <w:bCs/>
          <w:sz w:val="20"/>
          <w:szCs w:val="20"/>
        </w:rPr>
      </w:pPr>
      <w:r>
        <w:rPr>
          <w:rFonts w:ascii="Arial" w:hAnsi="Arial" w:cs="Arial"/>
          <w:b/>
          <w:bCs/>
          <w:sz w:val="20"/>
          <w:szCs w:val="20"/>
        </w:rPr>
        <w:t>ANNEXE</w:t>
      </w:r>
      <w:r w:rsidR="007008E9" w:rsidRPr="00CE57F3">
        <w:rPr>
          <w:rFonts w:ascii="Arial" w:hAnsi="Arial" w:cs="Arial"/>
          <w:b/>
          <w:bCs/>
          <w:sz w:val="20"/>
          <w:szCs w:val="20"/>
        </w:rPr>
        <w:t xml:space="preserve"> 2</w:t>
      </w:r>
      <w:r w:rsidR="00EE17A8">
        <w:rPr>
          <w:rFonts w:ascii="Arial" w:hAnsi="Arial" w:cs="Arial"/>
          <w:b/>
          <w:bCs/>
          <w:sz w:val="20"/>
          <w:szCs w:val="20"/>
        </w:rPr>
        <w:tab/>
      </w:r>
      <w:r w:rsidR="007008E9" w:rsidRPr="00CE57F3">
        <w:rPr>
          <w:rFonts w:ascii="Arial" w:hAnsi="Arial" w:cs="Arial"/>
          <w:b/>
          <w:bCs/>
          <w:sz w:val="20"/>
          <w:szCs w:val="20"/>
        </w:rPr>
        <w:t>I</w:t>
      </w:r>
      <w:r w:rsidR="008B7C23" w:rsidRPr="00CE57F3">
        <w:rPr>
          <w:rFonts w:ascii="Arial" w:hAnsi="Arial" w:cs="Arial"/>
          <w:b/>
          <w:bCs/>
          <w:sz w:val="20"/>
          <w:szCs w:val="20"/>
        </w:rPr>
        <w:t>TQ</w:t>
      </w:r>
      <w:r w:rsidR="007008E9" w:rsidRPr="00CE57F3">
        <w:rPr>
          <w:rFonts w:ascii="Arial" w:hAnsi="Arial" w:cs="Arial"/>
          <w:b/>
          <w:bCs/>
          <w:sz w:val="20"/>
          <w:szCs w:val="20"/>
        </w:rPr>
        <w:t xml:space="preserve"> Template between £10</w:t>
      </w:r>
      <w:r w:rsidR="00A55C90">
        <w:rPr>
          <w:rFonts w:ascii="Arial" w:hAnsi="Arial" w:cs="Arial"/>
          <w:b/>
          <w:bCs/>
          <w:sz w:val="20"/>
          <w:szCs w:val="20"/>
        </w:rPr>
        <w:t>,000</w:t>
      </w:r>
      <w:r w:rsidR="007008E9" w:rsidRPr="00CE57F3">
        <w:rPr>
          <w:rFonts w:ascii="Arial" w:hAnsi="Arial" w:cs="Arial"/>
          <w:b/>
          <w:bCs/>
          <w:sz w:val="20"/>
          <w:szCs w:val="20"/>
        </w:rPr>
        <w:t xml:space="preserve"> </w:t>
      </w:r>
      <w:r w:rsidR="00A55C90">
        <w:rPr>
          <w:rFonts w:ascii="Arial" w:hAnsi="Arial" w:cs="Arial"/>
          <w:b/>
          <w:bCs/>
          <w:sz w:val="20"/>
          <w:szCs w:val="20"/>
        </w:rPr>
        <w:t>and</w:t>
      </w:r>
      <w:r w:rsidR="007008E9" w:rsidRPr="00CE57F3">
        <w:rPr>
          <w:rFonts w:ascii="Arial" w:hAnsi="Arial" w:cs="Arial"/>
          <w:b/>
          <w:bCs/>
          <w:sz w:val="20"/>
          <w:szCs w:val="20"/>
        </w:rPr>
        <w:t xml:space="preserve"> £75,000</w:t>
      </w:r>
      <w:r w:rsidR="008B7C23" w:rsidRPr="00CE57F3">
        <w:rPr>
          <w:rFonts w:ascii="Arial" w:hAnsi="Arial" w:cs="Arial"/>
          <w:b/>
          <w:bCs/>
          <w:sz w:val="20"/>
          <w:szCs w:val="20"/>
        </w:rPr>
        <w:tab/>
      </w:r>
      <w:r w:rsidR="008B7C23" w:rsidRPr="00CE57F3">
        <w:rPr>
          <w:rFonts w:ascii="Arial" w:hAnsi="Arial" w:cs="Arial"/>
          <w:b/>
          <w:bCs/>
          <w:sz w:val="20"/>
          <w:szCs w:val="20"/>
        </w:rPr>
        <w:tab/>
      </w:r>
      <w:r w:rsidR="0008206C">
        <w:rPr>
          <w:rFonts w:ascii="Arial" w:hAnsi="Arial" w:cs="Arial"/>
          <w:b/>
          <w:bCs/>
          <w:sz w:val="20"/>
          <w:szCs w:val="20"/>
        </w:rPr>
        <w:tab/>
      </w:r>
      <w:r w:rsidR="00EE17A8">
        <w:rPr>
          <w:rFonts w:ascii="Arial" w:hAnsi="Arial" w:cs="Arial"/>
          <w:b/>
          <w:bCs/>
          <w:sz w:val="20"/>
          <w:szCs w:val="20"/>
        </w:rPr>
        <w:tab/>
      </w:r>
      <w:r w:rsidR="00EE17A8">
        <w:rPr>
          <w:rFonts w:ascii="Arial" w:hAnsi="Arial" w:cs="Arial"/>
          <w:b/>
          <w:bCs/>
          <w:sz w:val="20"/>
          <w:szCs w:val="20"/>
        </w:rPr>
        <w:tab/>
      </w:r>
    </w:p>
    <w:p w14:paraId="18242D4A" w14:textId="48CC9418" w:rsidR="00C76E18" w:rsidRDefault="006F2A8D" w:rsidP="003A2EEC">
      <w:pPr>
        <w:autoSpaceDE w:val="0"/>
        <w:autoSpaceDN w:val="0"/>
        <w:adjustRightInd w:val="0"/>
        <w:rPr>
          <w:rFonts w:ascii="Arial" w:hAnsi="Arial" w:cs="Arial"/>
          <w:bCs/>
          <w:sz w:val="20"/>
          <w:szCs w:val="20"/>
        </w:rPr>
      </w:pPr>
      <w:r>
        <w:rPr>
          <w:rFonts w:ascii="Arial" w:hAnsi="Arial" w:cs="Arial"/>
          <w:b/>
          <w:bCs/>
          <w:sz w:val="20"/>
          <w:szCs w:val="20"/>
        </w:rPr>
        <w:t>ANNEXE</w:t>
      </w:r>
      <w:r w:rsidR="007008E9" w:rsidRPr="00CE57F3">
        <w:rPr>
          <w:rFonts w:ascii="Arial" w:hAnsi="Arial" w:cs="Arial"/>
          <w:b/>
          <w:bCs/>
          <w:sz w:val="20"/>
          <w:szCs w:val="20"/>
        </w:rPr>
        <w:t xml:space="preserve"> 3</w:t>
      </w:r>
      <w:r w:rsidR="00EE17A8">
        <w:rPr>
          <w:rFonts w:ascii="Arial" w:hAnsi="Arial" w:cs="Arial"/>
          <w:b/>
          <w:bCs/>
          <w:sz w:val="20"/>
          <w:szCs w:val="20"/>
        </w:rPr>
        <w:tab/>
      </w:r>
      <w:r w:rsidR="007008E9" w:rsidRPr="00CE57F3">
        <w:rPr>
          <w:rFonts w:ascii="Arial" w:hAnsi="Arial" w:cs="Arial"/>
          <w:b/>
          <w:bCs/>
          <w:sz w:val="20"/>
          <w:szCs w:val="20"/>
        </w:rPr>
        <w:t>I</w:t>
      </w:r>
      <w:r w:rsidR="008B7C23" w:rsidRPr="00CE57F3">
        <w:rPr>
          <w:rFonts w:ascii="Arial" w:hAnsi="Arial" w:cs="Arial"/>
          <w:b/>
          <w:bCs/>
          <w:sz w:val="20"/>
          <w:szCs w:val="20"/>
        </w:rPr>
        <w:t>TT</w:t>
      </w:r>
      <w:r w:rsidR="007008E9" w:rsidRPr="00CE57F3">
        <w:rPr>
          <w:rFonts w:ascii="Arial" w:hAnsi="Arial" w:cs="Arial"/>
          <w:b/>
          <w:bCs/>
          <w:sz w:val="20"/>
          <w:szCs w:val="20"/>
        </w:rPr>
        <w:t xml:space="preserve"> Template between £25</w:t>
      </w:r>
      <w:r w:rsidR="00A55C90">
        <w:rPr>
          <w:rFonts w:ascii="Arial" w:hAnsi="Arial" w:cs="Arial"/>
          <w:b/>
          <w:bCs/>
          <w:sz w:val="20"/>
          <w:szCs w:val="20"/>
        </w:rPr>
        <w:t>,000 and</w:t>
      </w:r>
      <w:r w:rsidR="007008E9" w:rsidRPr="00CE57F3">
        <w:rPr>
          <w:rFonts w:ascii="Arial" w:hAnsi="Arial" w:cs="Arial"/>
          <w:b/>
          <w:bCs/>
          <w:sz w:val="20"/>
          <w:szCs w:val="20"/>
        </w:rPr>
        <w:t xml:space="preserve"> </w:t>
      </w:r>
      <w:r w:rsidR="00B63B77">
        <w:rPr>
          <w:rFonts w:ascii="Arial" w:hAnsi="Arial" w:cs="Arial"/>
          <w:b/>
          <w:bCs/>
          <w:sz w:val="20"/>
          <w:szCs w:val="20"/>
        </w:rPr>
        <w:t>£</w:t>
      </w:r>
      <w:r w:rsidR="00B63B77" w:rsidRPr="0034402D">
        <w:rPr>
          <w:rFonts w:ascii="Arial" w:hAnsi="Arial" w:cs="Arial"/>
          <w:b/>
          <w:sz w:val="20"/>
          <w:szCs w:val="20"/>
        </w:rPr>
        <w:t>181,302</w:t>
      </w:r>
      <w:r w:rsidR="008B7C23" w:rsidRPr="00CE57F3">
        <w:rPr>
          <w:rFonts w:ascii="Arial" w:hAnsi="Arial" w:cs="Arial"/>
          <w:b/>
          <w:bCs/>
          <w:sz w:val="20"/>
          <w:szCs w:val="20"/>
        </w:rPr>
        <w:tab/>
      </w:r>
      <w:r w:rsidR="008B7C23" w:rsidRPr="00CE57F3">
        <w:rPr>
          <w:rFonts w:ascii="Arial" w:hAnsi="Arial" w:cs="Arial"/>
          <w:b/>
          <w:bCs/>
          <w:sz w:val="20"/>
          <w:szCs w:val="20"/>
        </w:rPr>
        <w:tab/>
      </w:r>
      <w:r w:rsidR="0008206C">
        <w:rPr>
          <w:rFonts w:ascii="Arial" w:hAnsi="Arial" w:cs="Arial"/>
          <w:b/>
          <w:bCs/>
          <w:sz w:val="20"/>
          <w:szCs w:val="20"/>
        </w:rPr>
        <w:tab/>
      </w:r>
      <w:r w:rsidR="00EE17A8">
        <w:rPr>
          <w:rFonts w:ascii="Arial" w:hAnsi="Arial" w:cs="Arial"/>
          <w:b/>
          <w:bCs/>
          <w:sz w:val="20"/>
          <w:szCs w:val="20"/>
        </w:rPr>
        <w:tab/>
      </w:r>
      <w:r w:rsidR="00EE17A8">
        <w:rPr>
          <w:rFonts w:ascii="Arial" w:hAnsi="Arial" w:cs="Arial"/>
          <w:b/>
          <w:bCs/>
          <w:sz w:val="20"/>
          <w:szCs w:val="20"/>
        </w:rPr>
        <w:tab/>
      </w:r>
    </w:p>
    <w:p w14:paraId="3EEA27DB" w14:textId="7DB56B96" w:rsidR="008B7C23" w:rsidRDefault="006F2A8D" w:rsidP="003A2EEC">
      <w:pPr>
        <w:autoSpaceDE w:val="0"/>
        <w:autoSpaceDN w:val="0"/>
        <w:adjustRightInd w:val="0"/>
        <w:rPr>
          <w:rFonts w:ascii="Arial" w:hAnsi="Arial" w:cs="Arial"/>
          <w:bCs/>
          <w:sz w:val="20"/>
          <w:szCs w:val="20"/>
        </w:rPr>
      </w:pPr>
      <w:r>
        <w:rPr>
          <w:rFonts w:ascii="Arial" w:hAnsi="Arial" w:cs="Arial"/>
          <w:b/>
          <w:bCs/>
          <w:sz w:val="20"/>
          <w:szCs w:val="20"/>
        </w:rPr>
        <w:t>ANNEXE</w:t>
      </w:r>
      <w:r w:rsidR="007008E9" w:rsidRPr="00CE57F3">
        <w:rPr>
          <w:rFonts w:ascii="Arial" w:hAnsi="Arial" w:cs="Arial"/>
          <w:b/>
          <w:bCs/>
          <w:sz w:val="20"/>
          <w:szCs w:val="20"/>
        </w:rPr>
        <w:t xml:space="preserve"> 4</w:t>
      </w:r>
      <w:r w:rsidR="00EE17A8">
        <w:rPr>
          <w:rFonts w:ascii="Arial" w:hAnsi="Arial" w:cs="Arial"/>
          <w:b/>
          <w:bCs/>
          <w:sz w:val="20"/>
          <w:szCs w:val="20"/>
        </w:rPr>
        <w:tab/>
      </w:r>
      <w:r w:rsidR="007008E9" w:rsidRPr="00CE57F3">
        <w:rPr>
          <w:rFonts w:ascii="Arial" w:hAnsi="Arial" w:cs="Arial"/>
          <w:b/>
          <w:bCs/>
          <w:sz w:val="20"/>
          <w:szCs w:val="20"/>
        </w:rPr>
        <w:t>Evaluation of Tenders Procedure Note / guidance</w:t>
      </w:r>
      <w:r w:rsidR="008B7C23" w:rsidRPr="00CE57F3">
        <w:rPr>
          <w:rFonts w:ascii="Arial" w:hAnsi="Arial" w:cs="Arial"/>
          <w:b/>
          <w:bCs/>
          <w:sz w:val="20"/>
          <w:szCs w:val="20"/>
        </w:rPr>
        <w:tab/>
      </w:r>
      <w:r w:rsidR="008B7C23" w:rsidRPr="00CE57F3">
        <w:rPr>
          <w:rFonts w:ascii="Arial" w:hAnsi="Arial" w:cs="Arial"/>
          <w:b/>
          <w:bCs/>
          <w:sz w:val="20"/>
          <w:szCs w:val="20"/>
        </w:rPr>
        <w:tab/>
      </w:r>
      <w:r w:rsidR="008B7C23" w:rsidRPr="00CE57F3">
        <w:rPr>
          <w:rFonts w:ascii="Arial" w:hAnsi="Arial" w:cs="Arial"/>
          <w:b/>
          <w:bCs/>
          <w:sz w:val="20"/>
          <w:szCs w:val="20"/>
        </w:rPr>
        <w:tab/>
      </w:r>
      <w:r w:rsidR="0008206C">
        <w:rPr>
          <w:rFonts w:ascii="Arial" w:hAnsi="Arial" w:cs="Arial"/>
          <w:b/>
          <w:bCs/>
          <w:sz w:val="20"/>
          <w:szCs w:val="20"/>
        </w:rPr>
        <w:tab/>
      </w:r>
    </w:p>
    <w:p w14:paraId="3807CA56" w14:textId="77777777" w:rsidR="00BE6A48" w:rsidRPr="00CE57F3" w:rsidRDefault="00BE6A48" w:rsidP="003A2EEC">
      <w:pPr>
        <w:autoSpaceDE w:val="0"/>
        <w:autoSpaceDN w:val="0"/>
        <w:adjustRightInd w:val="0"/>
        <w:rPr>
          <w:rFonts w:ascii="Arial" w:hAnsi="Arial" w:cs="Arial"/>
          <w:b/>
          <w:bCs/>
          <w:sz w:val="20"/>
          <w:szCs w:val="20"/>
        </w:rPr>
      </w:pPr>
    </w:p>
    <w:p w14:paraId="1DEA0D8D" w14:textId="3140EE50" w:rsidR="007008E9" w:rsidRPr="00CE57F3" w:rsidRDefault="006F2A8D" w:rsidP="003A2EEC">
      <w:pPr>
        <w:autoSpaceDE w:val="0"/>
        <w:autoSpaceDN w:val="0"/>
        <w:adjustRightInd w:val="0"/>
        <w:rPr>
          <w:rFonts w:ascii="Arial" w:hAnsi="Arial" w:cs="Arial"/>
          <w:b/>
          <w:bCs/>
          <w:sz w:val="20"/>
          <w:szCs w:val="20"/>
        </w:rPr>
      </w:pPr>
      <w:r>
        <w:rPr>
          <w:rFonts w:ascii="Arial" w:hAnsi="Arial" w:cs="Arial"/>
          <w:b/>
          <w:bCs/>
          <w:sz w:val="20"/>
          <w:szCs w:val="20"/>
        </w:rPr>
        <w:t>ANNEXE</w:t>
      </w:r>
      <w:r w:rsidR="003D402A" w:rsidRPr="00CE57F3">
        <w:rPr>
          <w:rFonts w:ascii="Arial" w:hAnsi="Arial" w:cs="Arial"/>
          <w:b/>
          <w:bCs/>
          <w:sz w:val="20"/>
          <w:szCs w:val="20"/>
        </w:rPr>
        <w:t xml:space="preserve"> 5</w:t>
      </w:r>
      <w:r w:rsidR="003D402A" w:rsidRPr="00CE57F3">
        <w:rPr>
          <w:rFonts w:ascii="Arial" w:hAnsi="Arial" w:cs="Arial"/>
          <w:b/>
          <w:bCs/>
          <w:sz w:val="20"/>
          <w:szCs w:val="20"/>
        </w:rPr>
        <w:tab/>
        <w:t>Procurement Approval Forms</w:t>
      </w:r>
      <w:r w:rsidR="0008206C">
        <w:rPr>
          <w:rFonts w:ascii="Arial" w:hAnsi="Arial" w:cs="Arial"/>
          <w:b/>
          <w:bCs/>
          <w:sz w:val="20"/>
          <w:szCs w:val="20"/>
        </w:rPr>
        <w:tab/>
      </w:r>
    </w:p>
    <w:p w14:paraId="37169890" w14:textId="77777777" w:rsidR="003D402A" w:rsidRPr="00CE57F3" w:rsidRDefault="003D402A" w:rsidP="00EE17A8">
      <w:pPr>
        <w:autoSpaceDE w:val="0"/>
        <w:autoSpaceDN w:val="0"/>
        <w:adjustRightInd w:val="0"/>
        <w:ind w:left="1440"/>
        <w:jc w:val="both"/>
        <w:rPr>
          <w:rFonts w:ascii="Arial" w:hAnsi="Arial" w:cs="Arial"/>
          <w:bCs/>
          <w:sz w:val="20"/>
          <w:szCs w:val="20"/>
        </w:rPr>
      </w:pPr>
      <w:r w:rsidRPr="00CE57F3">
        <w:rPr>
          <w:rFonts w:ascii="Arial" w:hAnsi="Arial" w:cs="Arial"/>
          <w:bCs/>
          <w:sz w:val="20"/>
          <w:szCs w:val="20"/>
        </w:rPr>
        <w:t>5.1</w:t>
      </w:r>
      <w:r w:rsidR="00083D29">
        <w:rPr>
          <w:rFonts w:ascii="Arial" w:hAnsi="Arial" w:cs="Arial"/>
          <w:bCs/>
          <w:sz w:val="20"/>
          <w:szCs w:val="20"/>
        </w:rPr>
        <w:t xml:space="preserve"> </w:t>
      </w:r>
      <w:r w:rsidRPr="00CE57F3">
        <w:rPr>
          <w:rFonts w:ascii="Arial" w:hAnsi="Arial" w:cs="Arial"/>
          <w:bCs/>
          <w:sz w:val="20"/>
          <w:szCs w:val="20"/>
        </w:rPr>
        <w:t>Acceptance of Quotation between £10,000 and £75,000</w:t>
      </w:r>
      <w:r w:rsidR="008B7C23" w:rsidRPr="00CE57F3">
        <w:rPr>
          <w:rFonts w:ascii="Arial" w:hAnsi="Arial" w:cs="Arial"/>
          <w:bCs/>
          <w:sz w:val="20"/>
          <w:szCs w:val="20"/>
        </w:rPr>
        <w:tab/>
      </w:r>
      <w:r w:rsidR="0008206C">
        <w:rPr>
          <w:rFonts w:ascii="Arial" w:hAnsi="Arial" w:cs="Arial"/>
          <w:bCs/>
          <w:sz w:val="20"/>
          <w:szCs w:val="20"/>
        </w:rPr>
        <w:tab/>
      </w:r>
      <w:r w:rsidR="0008206C">
        <w:rPr>
          <w:rFonts w:ascii="Arial" w:hAnsi="Arial" w:cs="Arial"/>
          <w:bCs/>
          <w:sz w:val="20"/>
          <w:szCs w:val="20"/>
        </w:rPr>
        <w:tab/>
      </w:r>
    </w:p>
    <w:p w14:paraId="78E7AAF2" w14:textId="77777777" w:rsidR="003D402A" w:rsidRPr="00CE57F3" w:rsidRDefault="003D402A" w:rsidP="00EE17A8">
      <w:pPr>
        <w:autoSpaceDE w:val="0"/>
        <w:autoSpaceDN w:val="0"/>
        <w:adjustRightInd w:val="0"/>
        <w:ind w:left="1440"/>
        <w:rPr>
          <w:rFonts w:ascii="Arial" w:hAnsi="Arial" w:cs="Arial"/>
          <w:bCs/>
          <w:sz w:val="20"/>
          <w:szCs w:val="20"/>
        </w:rPr>
      </w:pPr>
      <w:r w:rsidRPr="00CE57F3">
        <w:rPr>
          <w:rFonts w:ascii="Arial" w:hAnsi="Arial" w:cs="Arial"/>
          <w:bCs/>
          <w:sz w:val="20"/>
          <w:szCs w:val="20"/>
        </w:rPr>
        <w:t>5.2</w:t>
      </w:r>
      <w:r w:rsidR="00083D29">
        <w:rPr>
          <w:rFonts w:ascii="Arial" w:hAnsi="Arial" w:cs="Arial"/>
          <w:bCs/>
          <w:sz w:val="20"/>
          <w:szCs w:val="20"/>
        </w:rPr>
        <w:t xml:space="preserve"> </w:t>
      </w:r>
      <w:r w:rsidRPr="00CE57F3">
        <w:rPr>
          <w:rFonts w:ascii="Arial" w:hAnsi="Arial" w:cs="Arial"/>
          <w:bCs/>
          <w:sz w:val="20"/>
          <w:szCs w:val="20"/>
        </w:rPr>
        <w:t>Acceptance of Tender between £25,000 and £75,000</w:t>
      </w:r>
      <w:r w:rsidR="008B7C23" w:rsidRPr="00CE57F3">
        <w:rPr>
          <w:rFonts w:ascii="Arial" w:hAnsi="Arial" w:cs="Arial"/>
          <w:bCs/>
          <w:sz w:val="20"/>
          <w:szCs w:val="20"/>
        </w:rPr>
        <w:tab/>
      </w:r>
      <w:r w:rsidR="008B7C23" w:rsidRPr="00CE57F3">
        <w:rPr>
          <w:rFonts w:ascii="Arial" w:hAnsi="Arial" w:cs="Arial"/>
          <w:bCs/>
          <w:sz w:val="20"/>
          <w:szCs w:val="20"/>
        </w:rPr>
        <w:tab/>
      </w:r>
      <w:r w:rsidR="0008206C">
        <w:rPr>
          <w:rFonts w:ascii="Arial" w:hAnsi="Arial" w:cs="Arial"/>
          <w:bCs/>
          <w:sz w:val="20"/>
          <w:szCs w:val="20"/>
        </w:rPr>
        <w:tab/>
      </w:r>
    </w:p>
    <w:p w14:paraId="6A95EF90" w14:textId="276462B3" w:rsidR="003D402A" w:rsidRPr="00CE57F3" w:rsidRDefault="003D402A" w:rsidP="00EE17A8">
      <w:pPr>
        <w:autoSpaceDE w:val="0"/>
        <w:autoSpaceDN w:val="0"/>
        <w:adjustRightInd w:val="0"/>
        <w:ind w:left="1440"/>
        <w:rPr>
          <w:rFonts w:ascii="Arial" w:hAnsi="Arial" w:cs="Arial"/>
          <w:bCs/>
          <w:sz w:val="20"/>
          <w:szCs w:val="20"/>
        </w:rPr>
      </w:pPr>
      <w:r w:rsidRPr="00CE57F3">
        <w:rPr>
          <w:rFonts w:ascii="Arial" w:hAnsi="Arial" w:cs="Arial"/>
          <w:bCs/>
          <w:sz w:val="20"/>
          <w:szCs w:val="20"/>
        </w:rPr>
        <w:t>5.3</w:t>
      </w:r>
      <w:r w:rsidR="00083D29">
        <w:rPr>
          <w:rFonts w:ascii="Arial" w:hAnsi="Arial" w:cs="Arial"/>
          <w:bCs/>
          <w:sz w:val="20"/>
          <w:szCs w:val="20"/>
        </w:rPr>
        <w:t xml:space="preserve"> </w:t>
      </w:r>
      <w:r w:rsidRPr="00CE57F3">
        <w:rPr>
          <w:rFonts w:ascii="Arial" w:hAnsi="Arial" w:cs="Arial"/>
          <w:bCs/>
          <w:sz w:val="20"/>
          <w:szCs w:val="20"/>
        </w:rPr>
        <w:t>Acceptance of Tender between £75,000 and £</w:t>
      </w:r>
      <w:r w:rsidR="00C130DC">
        <w:rPr>
          <w:rFonts w:ascii="Arial" w:hAnsi="Arial" w:cs="Arial"/>
          <w:bCs/>
          <w:sz w:val="20"/>
          <w:szCs w:val="20"/>
        </w:rPr>
        <w:t>181,302</w:t>
      </w:r>
      <w:r w:rsidR="008B7C23" w:rsidRPr="00CE57F3">
        <w:rPr>
          <w:rFonts w:ascii="Arial" w:hAnsi="Arial" w:cs="Arial"/>
          <w:bCs/>
          <w:sz w:val="20"/>
          <w:szCs w:val="20"/>
        </w:rPr>
        <w:tab/>
      </w:r>
      <w:r w:rsidR="0008206C">
        <w:rPr>
          <w:rFonts w:ascii="Arial" w:hAnsi="Arial" w:cs="Arial"/>
          <w:bCs/>
          <w:sz w:val="20"/>
          <w:szCs w:val="20"/>
        </w:rPr>
        <w:tab/>
      </w:r>
      <w:r w:rsidR="0008206C">
        <w:rPr>
          <w:rFonts w:ascii="Arial" w:hAnsi="Arial" w:cs="Arial"/>
          <w:bCs/>
          <w:sz w:val="20"/>
          <w:szCs w:val="20"/>
        </w:rPr>
        <w:tab/>
      </w:r>
    </w:p>
    <w:p w14:paraId="151445A6" w14:textId="512B454B" w:rsidR="008B7C23" w:rsidRDefault="003D402A" w:rsidP="00312B86">
      <w:pPr>
        <w:autoSpaceDE w:val="0"/>
        <w:autoSpaceDN w:val="0"/>
        <w:adjustRightInd w:val="0"/>
        <w:ind w:left="1440"/>
        <w:rPr>
          <w:rFonts w:ascii="Arial" w:hAnsi="Arial" w:cs="Arial"/>
          <w:bCs/>
          <w:sz w:val="20"/>
          <w:szCs w:val="20"/>
        </w:rPr>
      </w:pPr>
      <w:r w:rsidRPr="00CE57F3">
        <w:rPr>
          <w:rFonts w:ascii="Arial" w:hAnsi="Arial" w:cs="Arial"/>
          <w:bCs/>
          <w:sz w:val="20"/>
          <w:szCs w:val="20"/>
        </w:rPr>
        <w:t>5.4</w:t>
      </w:r>
      <w:r w:rsidR="00083D29">
        <w:rPr>
          <w:rFonts w:ascii="Arial" w:hAnsi="Arial" w:cs="Arial"/>
          <w:bCs/>
          <w:sz w:val="20"/>
          <w:szCs w:val="20"/>
        </w:rPr>
        <w:t xml:space="preserve"> </w:t>
      </w:r>
      <w:r w:rsidRPr="00CE57F3">
        <w:rPr>
          <w:rFonts w:ascii="Arial" w:hAnsi="Arial" w:cs="Arial"/>
          <w:bCs/>
          <w:sz w:val="20"/>
          <w:szCs w:val="20"/>
        </w:rPr>
        <w:t>Acceptance of Tender between £</w:t>
      </w:r>
      <w:r w:rsidR="00C130DC">
        <w:rPr>
          <w:rFonts w:ascii="Arial" w:hAnsi="Arial" w:cs="Arial"/>
          <w:bCs/>
          <w:sz w:val="20"/>
          <w:szCs w:val="20"/>
        </w:rPr>
        <w:t>181,302</w:t>
      </w:r>
      <w:r w:rsidRPr="00CE57F3">
        <w:rPr>
          <w:rFonts w:ascii="Arial" w:hAnsi="Arial" w:cs="Arial"/>
          <w:bCs/>
          <w:sz w:val="20"/>
          <w:szCs w:val="20"/>
        </w:rPr>
        <w:t xml:space="preserve"> and £249,999</w:t>
      </w:r>
      <w:r w:rsidR="008B7C23" w:rsidRPr="00CE57F3">
        <w:rPr>
          <w:rFonts w:ascii="Arial" w:hAnsi="Arial" w:cs="Arial"/>
          <w:bCs/>
          <w:sz w:val="20"/>
          <w:szCs w:val="20"/>
        </w:rPr>
        <w:tab/>
      </w:r>
      <w:r w:rsidR="0008206C">
        <w:rPr>
          <w:rFonts w:ascii="Arial" w:hAnsi="Arial" w:cs="Arial"/>
          <w:bCs/>
          <w:sz w:val="20"/>
          <w:szCs w:val="20"/>
        </w:rPr>
        <w:tab/>
      </w:r>
      <w:r w:rsidR="0008206C">
        <w:rPr>
          <w:rFonts w:ascii="Arial" w:hAnsi="Arial" w:cs="Arial"/>
          <w:bCs/>
          <w:sz w:val="20"/>
          <w:szCs w:val="20"/>
        </w:rPr>
        <w:tab/>
      </w:r>
    </w:p>
    <w:p w14:paraId="45C0BF15" w14:textId="77777777" w:rsidR="00BE6A48" w:rsidRPr="00CE57F3" w:rsidRDefault="00BE6A48" w:rsidP="00312B86">
      <w:pPr>
        <w:autoSpaceDE w:val="0"/>
        <w:autoSpaceDN w:val="0"/>
        <w:adjustRightInd w:val="0"/>
        <w:ind w:left="1440"/>
        <w:rPr>
          <w:rFonts w:ascii="Arial" w:hAnsi="Arial" w:cs="Arial"/>
          <w:bCs/>
          <w:sz w:val="20"/>
          <w:szCs w:val="20"/>
        </w:rPr>
      </w:pPr>
    </w:p>
    <w:p w14:paraId="0E6F50F0" w14:textId="4DDE4BCB" w:rsidR="003D402A" w:rsidRDefault="006F2A8D" w:rsidP="003D402A">
      <w:pPr>
        <w:autoSpaceDE w:val="0"/>
        <w:autoSpaceDN w:val="0"/>
        <w:adjustRightInd w:val="0"/>
        <w:rPr>
          <w:rFonts w:ascii="Arial" w:hAnsi="Arial" w:cs="Arial"/>
          <w:bCs/>
          <w:sz w:val="20"/>
          <w:szCs w:val="20"/>
        </w:rPr>
      </w:pPr>
      <w:r>
        <w:rPr>
          <w:rFonts w:ascii="Arial" w:hAnsi="Arial" w:cs="Arial"/>
          <w:b/>
          <w:bCs/>
          <w:sz w:val="20"/>
          <w:szCs w:val="20"/>
        </w:rPr>
        <w:t>ANNEXE</w:t>
      </w:r>
      <w:r w:rsidR="003D402A" w:rsidRPr="00CE57F3">
        <w:rPr>
          <w:rFonts w:ascii="Arial" w:hAnsi="Arial" w:cs="Arial"/>
          <w:b/>
          <w:bCs/>
          <w:sz w:val="20"/>
          <w:szCs w:val="20"/>
        </w:rPr>
        <w:t xml:space="preserve"> 6</w:t>
      </w:r>
      <w:r w:rsidR="00312B86">
        <w:rPr>
          <w:rFonts w:ascii="Arial" w:hAnsi="Arial" w:cs="Arial"/>
          <w:b/>
          <w:bCs/>
          <w:sz w:val="20"/>
          <w:szCs w:val="20"/>
        </w:rPr>
        <w:tab/>
      </w:r>
      <w:r w:rsidR="003D402A" w:rsidRPr="00CE57F3">
        <w:rPr>
          <w:rFonts w:ascii="Arial" w:hAnsi="Arial" w:cs="Arial"/>
          <w:b/>
          <w:bCs/>
          <w:sz w:val="20"/>
          <w:szCs w:val="20"/>
        </w:rPr>
        <w:t>LC Standard Form of Contract Guidance Note</w:t>
      </w:r>
      <w:r w:rsidR="008B7C23" w:rsidRPr="00CE57F3">
        <w:rPr>
          <w:rFonts w:ascii="Arial" w:hAnsi="Arial" w:cs="Arial"/>
          <w:b/>
          <w:bCs/>
          <w:sz w:val="20"/>
          <w:szCs w:val="20"/>
        </w:rPr>
        <w:tab/>
      </w:r>
      <w:r w:rsidR="0008206C">
        <w:rPr>
          <w:rFonts w:ascii="Arial" w:hAnsi="Arial" w:cs="Arial"/>
          <w:b/>
          <w:bCs/>
          <w:sz w:val="20"/>
          <w:szCs w:val="20"/>
        </w:rPr>
        <w:tab/>
      </w:r>
      <w:r w:rsidR="00EE17A8">
        <w:rPr>
          <w:rFonts w:ascii="Arial" w:hAnsi="Arial" w:cs="Arial"/>
          <w:b/>
          <w:bCs/>
          <w:sz w:val="20"/>
          <w:szCs w:val="20"/>
        </w:rPr>
        <w:tab/>
      </w:r>
      <w:r w:rsidR="00EE17A8">
        <w:rPr>
          <w:rFonts w:ascii="Arial" w:hAnsi="Arial" w:cs="Arial"/>
          <w:b/>
          <w:bCs/>
          <w:sz w:val="20"/>
          <w:szCs w:val="20"/>
        </w:rPr>
        <w:tab/>
      </w:r>
    </w:p>
    <w:p w14:paraId="5F80C587" w14:textId="77777777" w:rsidR="002A633D" w:rsidRDefault="002A633D" w:rsidP="003D402A">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6.1</w:t>
      </w:r>
      <w:r w:rsidR="00083D29">
        <w:rPr>
          <w:rFonts w:ascii="Arial" w:hAnsi="Arial" w:cs="Arial"/>
          <w:bCs/>
          <w:sz w:val="20"/>
          <w:szCs w:val="20"/>
        </w:rPr>
        <w:t xml:space="preserve"> </w:t>
      </w:r>
      <w:r>
        <w:rPr>
          <w:rFonts w:ascii="Arial" w:hAnsi="Arial" w:cs="Arial"/>
          <w:bCs/>
          <w:sz w:val="20"/>
          <w:szCs w:val="20"/>
        </w:rPr>
        <w:t>LC Conditions “A” – Service Contracts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A26AAAD" w14:textId="77777777" w:rsidR="004F5FBC" w:rsidRDefault="002A633D" w:rsidP="003D402A">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6.2</w:t>
      </w:r>
      <w:r w:rsidR="00083D29">
        <w:rPr>
          <w:rFonts w:ascii="Arial" w:hAnsi="Arial" w:cs="Arial"/>
          <w:bCs/>
          <w:sz w:val="20"/>
          <w:szCs w:val="20"/>
        </w:rPr>
        <w:t xml:space="preserve"> </w:t>
      </w:r>
      <w:r>
        <w:rPr>
          <w:rFonts w:ascii="Arial" w:hAnsi="Arial" w:cs="Arial"/>
          <w:bCs/>
          <w:sz w:val="20"/>
          <w:szCs w:val="20"/>
        </w:rPr>
        <w:t>LC Conditions “E” – Professional Services Contracts</w:t>
      </w:r>
      <w:r>
        <w:rPr>
          <w:rFonts w:ascii="Arial" w:hAnsi="Arial" w:cs="Arial"/>
          <w:bCs/>
          <w:sz w:val="20"/>
          <w:szCs w:val="20"/>
        </w:rPr>
        <w:tab/>
      </w:r>
    </w:p>
    <w:p w14:paraId="686E987F" w14:textId="77777777" w:rsidR="004F5FBC" w:rsidRDefault="004F5FBC" w:rsidP="003D402A">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6.3 </w:t>
      </w:r>
      <w:r w:rsidRPr="004F5FBC">
        <w:rPr>
          <w:rFonts w:ascii="Arial" w:hAnsi="Arial" w:cs="Arial"/>
          <w:bCs/>
          <w:sz w:val="20"/>
          <w:szCs w:val="20"/>
        </w:rPr>
        <w:t>LC Conditions B-Supplies</w:t>
      </w:r>
    </w:p>
    <w:p w14:paraId="75DD1E52" w14:textId="77777777" w:rsidR="008B7C23" w:rsidRDefault="004F5FBC" w:rsidP="003D402A">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t>6.4</w:t>
      </w:r>
      <w:r w:rsidRPr="004F5FBC">
        <w:t xml:space="preserve"> </w:t>
      </w:r>
      <w:r w:rsidRPr="004F5FBC">
        <w:rPr>
          <w:rFonts w:ascii="Arial" w:hAnsi="Arial" w:cs="Arial"/>
          <w:bCs/>
          <w:sz w:val="20"/>
          <w:szCs w:val="20"/>
        </w:rPr>
        <w:t>LC Conditions C-Small Works</w:t>
      </w:r>
      <w:r w:rsidR="002A633D">
        <w:rPr>
          <w:rFonts w:ascii="Arial" w:hAnsi="Arial" w:cs="Arial"/>
          <w:bCs/>
          <w:sz w:val="20"/>
          <w:szCs w:val="20"/>
        </w:rPr>
        <w:tab/>
      </w:r>
      <w:r w:rsidR="002A633D">
        <w:rPr>
          <w:rFonts w:ascii="Arial" w:hAnsi="Arial" w:cs="Arial"/>
          <w:bCs/>
          <w:sz w:val="20"/>
          <w:szCs w:val="20"/>
        </w:rPr>
        <w:tab/>
      </w:r>
    </w:p>
    <w:p w14:paraId="3EE115FE" w14:textId="77777777" w:rsidR="00BE6A48" w:rsidRPr="00CE57F3" w:rsidRDefault="00BE6A48" w:rsidP="003D402A">
      <w:pPr>
        <w:autoSpaceDE w:val="0"/>
        <w:autoSpaceDN w:val="0"/>
        <w:adjustRightInd w:val="0"/>
        <w:rPr>
          <w:rFonts w:ascii="Arial" w:hAnsi="Arial" w:cs="Arial"/>
          <w:b/>
          <w:bCs/>
          <w:sz w:val="20"/>
          <w:szCs w:val="20"/>
        </w:rPr>
      </w:pPr>
    </w:p>
    <w:p w14:paraId="5C1581D2" w14:textId="1A7D31A0" w:rsidR="003D402A"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003D402A" w:rsidRPr="00CE57F3">
        <w:rPr>
          <w:rFonts w:ascii="Arial" w:hAnsi="Arial" w:cs="Arial"/>
          <w:b/>
          <w:bCs/>
          <w:sz w:val="20"/>
          <w:szCs w:val="20"/>
        </w:rPr>
        <w:t xml:space="preserve"> 7</w:t>
      </w:r>
      <w:r w:rsidR="00312B86">
        <w:rPr>
          <w:rFonts w:ascii="Arial" w:hAnsi="Arial" w:cs="Arial"/>
          <w:b/>
          <w:bCs/>
          <w:sz w:val="20"/>
          <w:szCs w:val="20"/>
        </w:rPr>
        <w:tab/>
      </w:r>
      <w:r w:rsidR="003D402A" w:rsidRPr="00CE57F3">
        <w:rPr>
          <w:rFonts w:ascii="Arial" w:hAnsi="Arial" w:cs="Arial"/>
          <w:b/>
          <w:bCs/>
          <w:sz w:val="20"/>
          <w:szCs w:val="20"/>
        </w:rPr>
        <w:t>Post Tender Template Letters</w:t>
      </w:r>
      <w:r w:rsidR="008B7C23" w:rsidRPr="00CE57F3">
        <w:rPr>
          <w:rFonts w:ascii="Arial" w:hAnsi="Arial" w:cs="Arial"/>
          <w:b/>
          <w:bCs/>
          <w:sz w:val="20"/>
          <w:szCs w:val="20"/>
        </w:rPr>
        <w:tab/>
      </w:r>
      <w:r w:rsidR="008B7C23" w:rsidRPr="00CE57F3">
        <w:rPr>
          <w:rFonts w:ascii="Arial" w:hAnsi="Arial" w:cs="Arial"/>
          <w:b/>
          <w:bCs/>
          <w:sz w:val="20"/>
          <w:szCs w:val="20"/>
        </w:rPr>
        <w:tab/>
      </w:r>
      <w:r w:rsidR="008B7C23" w:rsidRPr="00CE57F3">
        <w:rPr>
          <w:rFonts w:ascii="Arial" w:hAnsi="Arial" w:cs="Arial"/>
          <w:b/>
          <w:bCs/>
          <w:sz w:val="20"/>
          <w:szCs w:val="20"/>
        </w:rPr>
        <w:tab/>
      </w:r>
      <w:r w:rsidR="008B7C23" w:rsidRPr="00CE57F3">
        <w:rPr>
          <w:rFonts w:ascii="Arial" w:hAnsi="Arial" w:cs="Arial"/>
          <w:b/>
          <w:bCs/>
          <w:sz w:val="20"/>
          <w:szCs w:val="20"/>
        </w:rPr>
        <w:tab/>
      </w:r>
      <w:r w:rsidR="0008206C">
        <w:rPr>
          <w:rFonts w:ascii="Arial" w:hAnsi="Arial" w:cs="Arial"/>
          <w:b/>
          <w:bCs/>
          <w:sz w:val="20"/>
          <w:szCs w:val="20"/>
        </w:rPr>
        <w:tab/>
      </w:r>
      <w:r w:rsidR="00EE17A8">
        <w:rPr>
          <w:rFonts w:ascii="Arial" w:hAnsi="Arial" w:cs="Arial"/>
          <w:b/>
          <w:bCs/>
          <w:sz w:val="20"/>
          <w:szCs w:val="20"/>
        </w:rPr>
        <w:tab/>
      </w:r>
      <w:r w:rsidR="00EE17A8">
        <w:rPr>
          <w:rFonts w:ascii="Arial" w:hAnsi="Arial" w:cs="Arial"/>
          <w:b/>
          <w:bCs/>
          <w:sz w:val="20"/>
          <w:szCs w:val="20"/>
        </w:rPr>
        <w:tab/>
      </w:r>
    </w:p>
    <w:p w14:paraId="4022393E" w14:textId="77777777" w:rsidR="00E07F8B" w:rsidRDefault="00E07F8B" w:rsidP="008B7C23">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474880">
        <w:rPr>
          <w:rFonts w:ascii="Arial" w:hAnsi="Arial" w:cs="Arial"/>
          <w:bCs/>
          <w:sz w:val="20"/>
          <w:szCs w:val="20"/>
        </w:rPr>
        <w:t xml:space="preserve">7.1 (A to C) </w:t>
      </w:r>
      <w:r>
        <w:rPr>
          <w:rFonts w:ascii="Arial" w:hAnsi="Arial" w:cs="Arial"/>
          <w:bCs/>
          <w:sz w:val="20"/>
          <w:szCs w:val="20"/>
        </w:rPr>
        <w:t>Below OJEU Template Letters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BFAE533" w14:textId="77777777" w:rsidR="00E07F8B" w:rsidRDefault="00E07F8B" w:rsidP="008B7C23">
      <w:pPr>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474880">
        <w:rPr>
          <w:rFonts w:ascii="Arial" w:hAnsi="Arial" w:cs="Arial"/>
          <w:bCs/>
          <w:sz w:val="20"/>
          <w:szCs w:val="20"/>
        </w:rPr>
        <w:t xml:space="preserve">7.2 (A to C) </w:t>
      </w:r>
      <w:r>
        <w:rPr>
          <w:rFonts w:ascii="Arial" w:hAnsi="Arial" w:cs="Arial"/>
          <w:bCs/>
          <w:sz w:val="20"/>
          <w:szCs w:val="20"/>
        </w:rPr>
        <w:t>OJEU Template Letters</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6337C206" w14:textId="77777777" w:rsidR="00BE6A48" w:rsidRDefault="00BE6A48" w:rsidP="008B7C23">
      <w:pPr>
        <w:autoSpaceDE w:val="0"/>
        <w:autoSpaceDN w:val="0"/>
        <w:adjustRightInd w:val="0"/>
        <w:rPr>
          <w:rFonts w:ascii="Arial" w:hAnsi="Arial" w:cs="Arial"/>
          <w:bCs/>
          <w:sz w:val="20"/>
          <w:szCs w:val="20"/>
        </w:rPr>
      </w:pPr>
    </w:p>
    <w:p w14:paraId="6D1B3A9E" w14:textId="346EB728" w:rsidR="00BE6A48"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00474880" w:rsidRPr="00474880">
        <w:rPr>
          <w:rFonts w:ascii="Arial" w:hAnsi="Arial" w:cs="Arial"/>
          <w:b/>
          <w:bCs/>
          <w:sz w:val="20"/>
          <w:szCs w:val="20"/>
        </w:rPr>
        <w:t xml:space="preserve"> 8</w:t>
      </w:r>
      <w:r w:rsidR="00474880" w:rsidRPr="00474880">
        <w:rPr>
          <w:rFonts w:ascii="Arial" w:hAnsi="Arial" w:cs="Arial"/>
          <w:b/>
          <w:bCs/>
          <w:sz w:val="20"/>
          <w:szCs w:val="20"/>
        </w:rPr>
        <w:tab/>
        <w:t>Procurement Threshold Process Summary</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48A4A274" w14:textId="3EF4860B" w:rsidR="00474880"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Pr="00474880">
        <w:rPr>
          <w:rFonts w:ascii="Arial" w:hAnsi="Arial" w:cs="Arial"/>
          <w:b/>
          <w:bCs/>
          <w:sz w:val="20"/>
          <w:szCs w:val="20"/>
        </w:rPr>
        <w:t xml:space="preserve"> </w:t>
      </w:r>
      <w:r w:rsidR="00474880" w:rsidRPr="00474880">
        <w:rPr>
          <w:rFonts w:ascii="Arial" w:hAnsi="Arial" w:cs="Arial"/>
          <w:b/>
          <w:bCs/>
          <w:sz w:val="20"/>
          <w:szCs w:val="20"/>
        </w:rPr>
        <w:t>9</w:t>
      </w:r>
      <w:r w:rsidR="00474880" w:rsidRPr="00474880">
        <w:rPr>
          <w:rFonts w:ascii="Arial" w:hAnsi="Arial" w:cs="Arial"/>
          <w:b/>
          <w:bCs/>
          <w:sz w:val="20"/>
          <w:szCs w:val="20"/>
        </w:rPr>
        <w:tab/>
        <w:t>FOI Schedule</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6EF91B12" w14:textId="0433880F" w:rsidR="00BE6A48"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00474880" w:rsidRPr="00474880">
        <w:rPr>
          <w:rFonts w:ascii="Arial" w:hAnsi="Arial" w:cs="Arial"/>
          <w:b/>
          <w:bCs/>
          <w:sz w:val="20"/>
          <w:szCs w:val="20"/>
        </w:rPr>
        <w:t xml:space="preserve"> 10</w:t>
      </w:r>
      <w:r w:rsidR="00474880" w:rsidRPr="00474880">
        <w:rPr>
          <w:rFonts w:ascii="Arial" w:hAnsi="Arial" w:cs="Arial"/>
          <w:b/>
          <w:bCs/>
          <w:sz w:val="20"/>
          <w:szCs w:val="20"/>
        </w:rPr>
        <w:tab/>
        <w:t>Equal Opps Questionnaire</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6590870F" w14:textId="1C961D34" w:rsidR="00474880"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Pr="00474880">
        <w:rPr>
          <w:rFonts w:ascii="Arial" w:hAnsi="Arial" w:cs="Arial"/>
          <w:b/>
          <w:bCs/>
          <w:sz w:val="20"/>
          <w:szCs w:val="20"/>
        </w:rPr>
        <w:t xml:space="preserve"> </w:t>
      </w:r>
      <w:r w:rsidR="00474880" w:rsidRPr="00474880">
        <w:rPr>
          <w:rFonts w:ascii="Arial" w:hAnsi="Arial" w:cs="Arial"/>
          <w:b/>
          <w:bCs/>
          <w:sz w:val="20"/>
          <w:szCs w:val="20"/>
        </w:rPr>
        <w:t>11</w:t>
      </w:r>
      <w:r w:rsidR="00474880" w:rsidRPr="00474880">
        <w:rPr>
          <w:rFonts w:ascii="Arial" w:hAnsi="Arial" w:cs="Arial"/>
          <w:b/>
          <w:bCs/>
          <w:sz w:val="20"/>
          <w:szCs w:val="20"/>
        </w:rPr>
        <w:tab/>
        <w:t>OJEU Procurement Timescale Tracker</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749A3EA9" w14:textId="462F98C6" w:rsidR="00BE6A48"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Pr="00474880">
        <w:rPr>
          <w:rFonts w:ascii="Arial" w:hAnsi="Arial" w:cs="Arial"/>
          <w:b/>
          <w:bCs/>
          <w:sz w:val="20"/>
          <w:szCs w:val="20"/>
        </w:rPr>
        <w:t xml:space="preserve"> </w:t>
      </w:r>
      <w:r w:rsidR="00474880" w:rsidRPr="00474880">
        <w:rPr>
          <w:rFonts w:ascii="Arial" w:hAnsi="Arial" w:cs="Arial"/>
          <w:b/>
          <w:bCs/>
          <w:sz w:val="20"/>
          <w:szCs w:val="20"/>
        </w:rPr>
        <w:t>12</w:t>
      </w:r>
      <w:r w:rsidR="00474880" w:rsidRPr="00474880">
        <w:rPr>
          <w:rFonts w:ascii="Arial" w:hAnsi="Arial" w:cs="Arial"/>
          <w:b/>
          <w:bCs/>
          <w:sz w:val="20"/>
          <w:szCs w:val="20"/>
        </w:rPr>
        <w:tab/>
        <w:t>OJEU Procedure Decision Tool</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5C62CF08" w14:textId="6DA3BABF" w:rsidR="00BE6A48"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00474880" w:rsidRPr="00474880">
        <w:rPr>
          <w:rFonts w:ascii="Arial" w:hAnsi="Arial" w:cs="Arial"/>
          <w:b/>
          <w:bCs/>
          <w:sz w:val="20"/>
          <w:szCs w:val="20"/>
        </w:rPr>
        <w:t xml:space="preserve"> 13</w:t>
      </w:r>
      <w:r w:rsidR="00474880" w:rsidRPr="00474880">
        <w:rPr>
          <w:rFonts w:ascii="Arial" w:hAnsi="Arial" w:cs="Arial"/>
          <w:b/>
          <w:bCs/>
          <w:sz w:val="20"/>
          <w:szCs w:val="20"/>
        </w:rPr>
        <w:tab/>
        <w:t>TUPE Questionnaire</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55AD46A3" w14:textId="62C99EE1" w:rsidR="00BE6A48"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00474880" w:rsidRPr="00474880">
        <w:rPr>
          <w:rFonts w:ascii="Arial" w:hAnsi="Arial" w:cs="Arial"/>
          <w:b/>
          <w:bCs/>
          <w:sz w:val="20"/>
          <w:szCs w:val="20"/>
        </w:rPr>
        <w:t xml:space="preserve"> 14</w:t>
      </w:r>
      <w:r w:rsidR="00474880" w:rsidRPr="00474880">
        <w:rPr>
          <w:rFonts w:ascii="Arial" w:hAnsi="Arial" w:cs="Arial"/>
          <w:b/>
          <w:bCs/>
          <w:sz w:val="20"/>
          <w:szCs w:val="20"/>
        </w:rPr>
        <w:tab/>
        <w:t>Framework Due Diligence Template</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737BC828" w14:textId="331EBC90" w:rsidR="00474880" w:rsidRDefault="006F2A8D" w:rsidP="008B7C23">
      <w:pPr>
        <w:autoSpaceDE w:val="0"/>
        <w:autoSpaceDN w:val="0"/>
        <w:adjustRightInd w:val="0"/>
        <w:rPr>
          <w:rFonts w:ascii="Arial" w:hAnsi="Arial" w:cs="Arial"/>
          <w:bCs/>
          <w:sz w:val="20"/>
          <w:szCs w:val="20"/>
        </w:rPr>
      </w:pPr>
      <w:r>
        <w:rPr>
          <w:rFonts w:ascii="Arial" w:hAnsi="Arial" w:cs="Arial"/>
          <w:b/>
          <w:bCs/>
          <w:sz w:val="20"/>
          <w:szCs w:val="20"/>
        </w:rPr>
        <w:lastRenderedPageBreak/>
        <w:t>ANNEXE</w:t>
      </w:r>
      <w:r w:rsidR="00474880" w:rsidRPr="00474880">
        <w:rPr>
          <w:rFonts w:ascii="Arial" w:hAnsi="Arial" w:cs="Arial"/>
          <w:b/>
          <w:bCs/>
          <w:sz w:val="20"/>
          <w:szCs w:val="20"/>
        </w:rPr>
        <w:t xml:space="preserve"> 15</w:t>
      </w:r>
      <w:r w:rsidR="00474880" w:rsidRPr="00474880">
        <w:rPr>
          <w:rFonts w:ascii="Arial" w:hAnsi="Arial" w:cs="Arial"/>
          <w:b/>
          <w:bCs/>
          <w:sz w:val="20"/>
          <w:szCs w:val="20"/>
        </w:rPr>
        <w:tab/>
        <w:t>Public Contract Regulations 2015</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6EBAAAC7" w14:textId="2BD8F034" w:rsidR="00BE6A48"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00474880" w:rsidRPr="00474880">
        <w:rPr>
          <w:rFonts w:ascii="Arial" w:hAnsi="Arial" w:cs="Arial"/>
          <w:b/>
          <w:bCs/>
          <w:sz w:val="20"/>
          <w:szCs w:val="20"/>
        </w:rPr>
        <w:t xml:space="preserve"> 16</w:t>
      </w:r>
      <w:r w:rsidR="00474880" w:rsidRPr="00474880">
        <w:rPr>
          <w:rFonts w:ascii="Arial" w:hAnsi="Arial" w:cs="Arial"/>
          <w:b/>
          <w:bCs/>
          <w:sz w:val="20"/>
          <w:szCs w:val="20"/>
        </w:rPr>
        <w:tab/>
        <w:t>Procurement Policy Notes</w:t>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r w:rsidR="00474880">
        <w:rPr>
          <w:rFonts w:ascii="Arial" w:hAnsi="Arial" w:cs="Arial"/>
          <w:bCs/>
          <w:sz w:val="20"/>
          <w:szCs w:val="20"/>
        </w:rPr>
        <w:tab/>
      </w:r>
    </w:p>
    <w:p w14:paraId="0A368510" w14:textId="2431B0C0" w:rsidR="00FA22F7" w:rsidRDefault="006F2A8D" w:rsidP="008B7C23">
      <w:pPr>
        <w:autoSpaceDE w:val="0"/>
        <w:autoSpaceDN w:val="0"/>
        <w:adjustRightInd w:val="0"/>
        <w:rPr>
          <w:rFonts w:ascii="Arial" w:hAnsi="Arial" w:cs="Arial"/>
          <w:b/>
          <w:bCs/>
          <w:sz w:val="20"/>
          <w:szCs w:val="20"/>
        </w:rPr>
      </w:pPr>
      <w:r>
        <w:rPr>
          <w:rFonts w:ascii="Arial" w:hAnsi="Arial" w:cs="Arial"/>
          <w:b/>
          <w:bCs/>
          <w:sz w:val="20"/>
          <w:szCs w:val="20"/>
        </w:rPr>
        <w:t>ANNEXE</w:t>
      </w:r>
      <w:r w:rsidRPr="00474880">
        <w:rPr>
          <w:rFonts w:ascii="Arial" w:hAnsi="Arial" w:cs="Arial"/>
          <w:b/>
          <w:bCs/>
          <w:sz w:val="20"/>
          <w:szCs w:val="20"/>
        </w:rPr>
        <w:t xml:space="preserve"> </w:t>
      </w:r>
      <w:r w:rsidR="00474880" w:rsidRPr="00474880">
        <w:rPr>
          <w:rFonts w:ascii="Arial" w:hAnsi="Arial" w:cs="Arial"/>
          <w:b/>
          <w:bCs/>
          <w:sz w:val="20"/>
          <w:szCs w:val="20"/>
        </w:rPr>
        <w:t>17</w:t>
      </w:r>
      <w:r w:rsidR="00474880" w:rsidRPr="00474880">
        <w:rPr>
          <w:rFonts w:ascii="Arial" w:hAnsi="Arial" w:cs="Arial"/>
          <w:b/>
          <w:bCs/>
          <w:sz w:val="20"/>
          <w:szCs w:val="20"/>
        </w:rPr>
        <w:tab/>
        <w:t>Protocol for obtaining legal advice</w:t>
      </w:r>
    </w:p>
    <w:p w14:paraId="689B7886" w14:textId="0CC773F5" w:rsidR="008576EF" w:rsidRDefault="006F2A8D" w:rsidP="008B7C23">
      <w:pPr>
        <w:autoSpaceDE w:val="0"/>
        <w:autoSpaceDN w:val="0"/>
        <w:adjustRightInd w:val="0"/>
        <w:rPr>
          <w:rFonts w:ascii="Arial" w:hAnsi="Arial" w:cs="Arial"/>
          <w:bCs/>
          <w:sz w:val="20"/>
          <w:szCs w:val="20"/>
        </w:rPr>
      </w:pPr>
      <w:r>
        <w:rPr>
          <w:rFonts w:ascii="Arial" w:hAnsi="Arial" w:cs="Arial"/>
          <w:b/>
          <w:bCs/>
          <w:sz w:val="20"/>
          <w:szCs w:val="20"/>
        </w:rPr>
        <w:t>ANNEXE</w:t>
      </w:r>
      <w:r w:rsidR="00FA22F7">
        <w:rPr>
          <w:rFonts w:ascii="Arial" w:hAnsi="Arial" w:cs="Arial"/>
          <w:b/>
          <w:bCs/>
          <w:sz w:val="20"/>
          <w:szCs w:val="20"/>
        </w:rPr>
        <w:t xml:space="preserve"> 18</w:t>
      </w:r>
      <w:r w:rsidR="001174F6">
        <w:rPr>
          <w:rFonts w:ascii="Arial" w:hAnsi="Arial" w:cs="Arial"/>
          <w:b/>
          <w:bCs/>
          <w:sz w:val="20"/>
          <w:szCs w:val="20"/>
        </w:rPr>
        <w:tab/>
      </w:r>
      <w:r w:rsidR="00FA22F7">
        <w:rPr>
          <w:rFonts w:ascii="Arial" w:hAnsi="Arial" w:cs="Arial"/>
          <w:b/>
          <w:bCs/>
          <w:sz w:val="20"/>
          <w:szCs w:val="20"/>
        </w:rPr>
        <w:t>GDPR Mandatory Obligations</w:t>
      </w:r>
      <w:r w:rsidR="00046256">
        <w:rPr>
          <w:rFonts w:ascii="Arial" w:hAnsi="Arial" w:cs="Arial"/>
          <w:b/>
          <w:bCs/>
          <w:sz w:val="20"/>
          <w:szCs w:val="20"/>
        </w:rPr>
        <w:t xml:space="preserve"> and Security of data considerations</w:t>
      </w:r>
      <w:r w:rsidR="00E95081">
        <w:rPr>
          <w:rFonts w:ascii="Arial" w:hAnsi="Arial" w:cs="Arial"/>
          <w:b/>
          <w:bCs/>
          <w:sz w:val="20"/>
          <w:szCs w:val="20"/>
        </w:rPr>
        <w:tab/>
      </w:r>
      <w:r w:rsidR="00E95081">
        <w:rPr>
          <w:rFonts w:ascii="Arial" w:hAnsi="Arial" w:cs="Arial"/>
          <w:b/>
          <w:bCs/>
          <w:sz w:val="20"/>
          <w:szCs w:val="20"/>
        </w:rPr>
        <w:tab/>
      </w:r>
    </w:p>
    <w:p w14:paraId="2F6B91FC" w14:textId="6A7C88C1" w:rsidR="00E95081" w:rsidRPr="00E95081" w:rsidRDefault="006F2A8D" w:rsidP="008B7C23">
      <w:pPr>
        <w:autoSpaceDE w:val="0"/>
        <w:autoSpaceDN w:val="0"/>
        <w:adjustRightInd w:val="0"/>
        <w:rPr>
          <w:rFonts w:ascii="Arial" w:hAnsi="Arial" w:cs="Arial"/>
          <w:b/>
          <w:bCs/>
          <w:sz w:val="20"/>
          <w:szCs w:val="20"/>
        </w:rPr>
      </w:pPr>
      <w:r>
        <w:rPr>
          <w:rFonts w:ascii="Arial" w:hAnsi="Arial" w:cs="Arial"/>
          <w:b/>
          <w:bCs/>
          <w:sz w:val="20"/>
          <w:szCs w:val="20"/>
        </w:rPr>
        <w:t>ANNEXE</w:t>
      </w:r>
      <w:r w:rsidR="00E95081" w:rsidRPr="00E95081">
        <w:rPr>
          <w:rFonts w:ascii="Arial" w:hAnsi="Arial" w:cs="Arial"/>
          <w:b/>
          <w:bCs/>
          <w:sz w:val="20"/>
          <w:szCs w:val="20"/>
        </w:rPr>
        <w:t xml:space="preserve"> 1</w:t>
      </w:r>
      <w:r w:rsidR="00FA22F7">
        <w:rPr>
          <w:rFonts w:ascii="Arial" w:hAnsi="Arial" w:cs="Arial"/>
          <w:b/>
          <w:bCs/>
          <w:sz w:val="20"/>
          <w:szCs w:val="20"/>
        </w:rPr>
        <w:t>9</w:t>
      </w:r>
      <w:r w:rsidR="00E95081" w:rsidRPr="00E95081">
        <w:rPr>
          <w:rFonts w:ascii="Arial" w:hAnsi="Arial" w:cs="Arial"/>
          <w:b/>
          <w:bCs/>
          <w:sz w:val="20"/>
          <w:szCs w:val="20"/>
        </w:rPr>
        <w:tab/>
        <w:t>Glossary of Procurement Terms</w:t>
      </w:r>
      <w:r w:rsidR="00E95081">
        <w:rPr>
          <w:rFonts w:ascii="Arial" w:hAnsi="Arial" w:cs="Arial"/>
          <w:b/>
          <w:bCs/>
          <w:sz w:val="20"/>
          <w:szCs w:val="20"/>
        </w:rPr>
        <w:tab/>
      </w:r>
      <w:r w:rsidR="00E95081">
        <w:rPr>
          <w:rFonts w:ascii="Arial" w:hAnsi="Arial" w:cs="Arial"/>
          <w:b/>
          <w:bCs/>
          <w:sz w:val="20"/>
          <w:szCs w:val="20"/>
        </w:rPr>
        <w:tab/>
      </w:r>
      <w:r w:rsidR="00E95081">
        <w:rPr>
          <w:rFonts w:ascii="Arial" w:hAnsi="Arial" w:cs="Arial"/>
          <w:b/>
          <w:bCs/>
          <w:sz w:val="20"/>
          <w:szCs w:val="20"/>
        </w:rPr>
        <w:tab/>
      </w:r>
      <w:r w:rsidR="00E95081">
        <w:rPr>
          <w:rFonts w:ascii="Arial" w:hAnsi="Arial" w:cs="Arial"/>
          <w:b/>
          <w:bCs/>
          <w:sz w:val="20"/>
          <w:szCs w:val="20"/>
        </w:rPr>
        <w:tab/>
      </w:r>
      <w:r w:rsidR="00E95081">
        <w:rPr>
          <w:rFonts w:ascii="Arial" w:hAnsi="Arial" w:cs="Arial"/>
          <w:b/>
          <w:bCs/>
          <w:sz w:val="20"/>
          <w:szCs w:val="20"/>
        </w:rPr>
        <w:tab/>
      </w:r>
      <w:r w:rsidR="00E95081">
        <w:rPr>
          <w:rFonts w:ascii="Arial" w:hAnsi="Arial" w:cs="Arial"/>
          <w:b/>
          <w:bCs/>
          <w:sz w:val="20"/>
          <w:szCs w:val="20"/>
        </w:rPr>
        <w:tab/>
      </w:r>
    </w:p>
    <w:p w14:paraId="4CCC3A33" w14:textId="77777777" w:rsidR="001174F6" w:rsidRDefault="001174F6">
      <w:pPr>
        <w:rPr>
          <w:rFonts w:ascii="Arial" w:hAnsi="Arial" w:cs="Arial"/>
          <w:b/>
          <w:bCs/>
          <w:sz w:val="28"/>
          <w:szCs w:val="28"/>
        </w:rPr>
      </w:pPr>
      <w:bookmarkStart w:id="1" w:name="_Toc481159550"/>
      <w:r>
        <w:rPr>
          <w:rFonts w:ascii="Arial" w:hAnsi="Arial" w:cs="Arial"/>
          <w:b/>
          <w:bCs/>
          <w:sz w:val="28"/>
          <w:szCs w:val="28"/>
        </w:rPr>
        <w:br w:type="page"/>
      </w:r>
    </w:p>
    <w:p w14:paraId="51E1A592" w14:textId="77777777" w:rsidR="00B059D3" w:rsidRPr="00E76B4D" w:rsidRDefault="00B059D3" w:rsidP="00B059D3">
      <w:pPr>
        <w:autoSpaceDE w:val="0"/>
        <w:autoSpaceDN w:val="0"/>
        <w:adjustRightInd w:val="0"/>
        <w:rPr>
          <w:rFonts w:ascii="Arial" w:hAnsi="Arial" w:cs="Arial"/>
          <w:b/>
          <w:bCs/>
          <w:sz w:val="28"/>
          <w:szCs w:val="28"/>
        </w:rPr>
      </w:pPr>
      <w:r w:rsidRPr="00E76B4D">
        <w:rPr>
          <w:rFonts w:ascii="Arial" w:hAnsi="Arial" w:cs="Arial"/>
          <w:b/>
          <w:bCs/>
          <w:sz w:val="28"/>
          <w:szCs w:val="28"/>
        </w:rPr>
        <w:lastRenderedPageBreak/>
        <w:t>Part 1 Introduction to Procurement</w:t>
      </w:r>
      <w:bookmarkEnd w:id="1"/>
    </w:p>
    <w:p w14:paraId="5899B338" w14:textId="77777777" w:rsidR="00E95081" w:rsidRPr="00CE57F3" w:rsidRDefault="00E95081" w:rsidP="00B059D3">
      <w:pPr>
        <w:autoSpaceDE w:val="0"/>
        <w:autoSpaceDN w:val="0"/>
        <w:adjustRightInd w:val="0"/>
        <w:rPr>
          <w:rFonts w:ascii="Arial" w:hAnsi="Arial" w:cs="Arial"/>
          <w:b/>
          <w:bCs/>
          <w:sz w:val="20"/>
          <w:szCs w:val="20"/>
        </w:rPr>
      </w:pPr>
    </w:p>
    <w:p w14:paraId="1B7D5BBD"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bookmarkStart w:id="2" w:name="_Toc481159551"/>
      <w:bookmarkStart w:id="3" w:name="_Ref491091220"/>
      <w:bookmarkStart w:id="4" w:name="_Ref491091222"/>
      <w:r w:rsidRPr="00CE57F3">
        <w:rPr>
          <w:rFonts w:ascii="Arial" w:hAnsi="Arial" w:cs="Arial"/>
          <w:b/>
          <w:bCs/>
          <w:sz w:val="20"/>
          <w:szCs w:val="20"/>
        </w:rPr>
        <w:t>Introduction</w:t>
      </w:r>
      <w:bookmarkEnd w:id="2"/>
      <w:bookmarkEnd w:id="3"/>
      <w:bookmarkEnd w:id="4"/>
    </w:p>
    <w:p w14:paraId="333526D2" w14:textId="77777777" w:rsidR="008D326E" w:rsidRPr="00CE57F3" w:rsidRDefault="008D326E" w:rsidP="00922216">
      <w:pPr>
        <w:autoSpaceDE w:val="0"/>
        <w:autoSpaceDN w:val="0"/>
        <w:adjustRightInd w:val="0"/>
        <w:ind w:left="720"/>
        <w:rPr>
          <w:rFonts w:ascii="Arial" w:hAnsi="Arial" w:cs="Arial"/>
          <w:b/>
          <w:bCs/>
          <w:sz w:val="20"/>
          <w:szCs w:val="20"/>
        </w:rPr>
      </w:pPr>
    </w:p>
    <w:p w14:paraId="191F12DE"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 aim of this toolkit is to provide accurate and clear instructions on procurement within London Councils. It has been written with reference to the types of procurement that London Councils undertakes. Therefore, it is not an exhaustive guide to public sector procurement, but has been designed to ensure that London Councils officers involved in purchasing have sufficient information to deliver the following strategic procurement objectives:</w:t>
      </w:r>
    </w:p>
    <w:p w14:paraId="58239A8D" w14:textId="77777777" w:rsidR="00B26855" w:rsidRPr="00CE57F3" w:rsidRDefault="00B26855" w:rsidP="00B059D3">
      <w:pPr>
        <w:autoSpaceDE w:val="0"/>
        <w:autoSpaceDN w:val="0"/>
        <w:adjustRightInd w:val="0"/>
        <w:rPr>
          <w:rFonts w:ascii="Arial" w:hAnsi="Arial" w:cs="Arial"/>
          <w:sz w:val="20"/>
          <w:szCs w:val="20"/>
        </w:rPr>
      </w:pPr>
    </w:p>
    <w:p w14:paraId="68ECED22" w14:textId="77777777" w:rsidR="00B059D3" w:rsidRPr="00CE57F3" w:rsidRDefault="00B059D3" w:rsidP="00F83C31">
      <w:pPr>
        <w:numPr>
          <w:ilvl w:val="0"/>
          <w:numId w:val="4"/>
        </w:numPr>
        <w:autoSpaceDE w:val="0"/>
        <w:autoSpaceDN w:val="0"/>
        <w:adjustRightInd w:val="0"/>
        <w:rPr>
          <w:rFonts w:ascii="Arial" w:hAnsi="Arial" w:cs="Arial"/>
          <w:sz w:val="20"/>
          <w:szCs w:val="20"/>
        </w:rPr>
      </w:pPr>
      <w:r w:rsidRPr="00CE57F3">
        <w:rPr>
          <w:rFonts w:ascii="Arial" w:hAnsi="Arial" w:cs="Arial"/>
          <w:sz w:val="20"/>
          <w:szCs w:val="20"/>
        </w:rPr>
        <w:t>To create value for London Councils and its members</w:t>
      </w:r>
      <w:r w:rsidR="00083D29">
        <w:rPr>
          <w:rFonts w:ascii="Arial" w:hAnsi="Arial" w:cs="Arial"/>
          <w:sz w:val="20"/>
          <w:szCs w:val="20"/>
        </w:rPr>
        <w:t>.</w:t>
      </w:r>
    </w:p>
    <w:p w14:paraId="6452305A" w14:textId="77777777" w:rsidR="00B059D3" w:rsidRPr="00CE57F3" w:rsidRDefault="00B059D3" w:rsidP="00F83C31">
      <w:pPr>
        <w:numPr>
          <w:ilvl w:val="0"/>
          <w:numId w:val="4"/>
        </w:numPr>
        <w:autoSpaceDE w:val="0"/>
        <w:autoSpaceDN w:val="0"/>
        <w:adjustRightInd w:val="0"/>
        <w:rPr>
          <w:rFonts w:ascii="Arial" w:hAnsi="Arial" w:cs="Arial"/>
          <w:sz w:val="20"/>
          <w:szCs w:val="20"/>
        </w:rPr>
      </w:pPr>
      <w:r w:rsidRPr="00CE57F3">
        <w:rPr>
          <w:rFonts w:ascii="Arial" w:hAnsi="Arial" w:cs="Arial"/>
          <w:sz w:val="20"/>
          <w:szCs w:val="20"/>
        </w:rPr>
        <w:t>To ensure fairness, probity and compliance with legislation in all its transactions</w:t>
      </w:r>
      <w:r w:rsidR="00083D29">
        <w:rPr>
          <w:rFonts w:ascii="Arial" w:hAnsi="Arial" w:cs="Arial"/>
          <w:sz w:val="20"/>
          <w:szCs w:val="20"/>
        </w:rPr>
        <w:t>.</w:t>
      </w:r>
    </w:p>
    <w:p w14:paraId="4015E854" w14:textId="77777777" w:rsidR="00B059D3" w:rsidRPr="00CE57F3" w:rsidRDefault="00B059D3" w:rsidP="00F83C31">
      <w:pPr>
        <w:numPr>
          <w:ilvl w:val="0"/>
          <w:numId w:val="4"/>
        </w:numPr>
        <w:autoSpaceDE w:val="0"/>
        <w:autoSpaceDN w:val="0"/>
        <w:adjustRightInd w:val="0"/>
        <w:rPr>
          <w:rFonts w:ascii="Arial" w:hAnsi="Arial" w:cs="Arial"/>
          <w:sz w:val="20"/>
          <w:szCs w:val="20"/>
        </w:rPr>
      </w:pPr>
      <w:r w:rsidRPr="00CE57F3">
        <w:rPr>
          <w:rFonts w:ascii="Arial" w:hAnsi="Arial" w:cs="Arial"/>
          <w:sz w:val="20"/>
          <w:szCs w:val="20"/>
        </w:rPr>
        <w:t>To meet the requirements of London Councils’ financial regulations and standing orders</w:t>
      </w:r>
      <w:r w:rsidR="00083D29">
        <w:rPr>
          <w:rFonts w:ascii="Arial" w:hAnsi="Arial" w:cs="Arial"/>
          <w:sz w:val="20"/>
          <w:szCs w:val="20"/>
        </w:rPr>
        <w:t>.</w:t>
      </w:r>
    </w:p>
    <w:p w14:paraId="237EAD1E" w14:textId="77777777" w:rsidR="00B059D3" w:rsidRPr="00CE57F3" w:rsidRDefault="00B059D3" w:rsidP="00F83C31">
      <w:pPr>
        <w:numPr>
          <w:ilvl w:val="0"/>
          <w:numId w:val="4"/>
        </w:numPr>
        <w:autoSpaceDE w:val="0"/>
        <w:autoSpaceDN w:val="0"/>
        <w:adjustRightInd w:val="0"/>
        <w:rPr>
          <w:rFonts w:ascii="Arial" w:hAnsi="Arial" w:cs="Arial"/>
          <w:sz w:val="20"/>
          <w:szCs w:val="20"/>
        </w:rPr>
      </w:pPr>
      <w:r w:rsidRPr="00CE57F3">
        <w:rPr>
          <w:rFonts w:ascii="Arial" w:hAnsi="Arial" w:cs="Arial"/>
          <w:sz w:val="20"/>
          <w:szCs w:val="20"/>
        </w:rPr>
        <w:t xml:space="preserve">To stimulate competitive and sustainable supply chains.   </w:t>
      </w:r>
    </w:p>
    <w:p w14:paraId="4DC42021" w14:textId="77777777" w:rsidR="00B059D3" w:rsidRPr="00CE57F3" w:rsidRDefault="00B059D3" w:rsidP="00B059D3">
      <w:pPr>
        <w:autoSpaceDE w:val="0"/>
        <w:autoSpaceDN w:val="0"/>
        <w:adjustRightInd w:val="0"/>
        <w:rPr>
          <w:rFonts w:ascii="Arial" w:hAnsi="Arial" w:cs="Arial"/>
          <w:sz w:val="20"/>
          <w:szCs w:val="20"/>
        </w:rPr>
      </w:pPr>
    </w:p>
    <w:p w14:paraId="78116FB8" w14:textId="77777777" w:rsidR="00B059D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It provides instructions through the various stages of undertaking procurement activity and the templates to be used when procuring goods and services.  </w:t>
      </w:r>
    </w:p>
    <w:p w14:paraId="4FF7EEF6" w14:textId="77777777" w:rsidR="00C76E18" w:rsidRDefault="00C76E18" w:rsidP="00B059D3">
      <w:pPr>
        <w:autoSpaceDE w:val="0"/>
        <w:autoSpaceDN w:val="0"/>
        <w:adjustRightInd w:val="0"/>
        <w:rPr>
          <w:rFonts w:ascii="Arial" w:hAnsi="Arial" w:cs="Arial"/>
          <w:sz w:val="20"/>
          <w:szCs w:val="20"/>
        </w:rPr>
      </w:pPr>
    </w:p>
    <w:p w14:paraId="75973CCA" w14:textId="46655BF2" w:rsidR="00C76E18" w:rsidRPr="00CE57F3" w:rsidRDefault="00C76E18" w:rsidP="00B059D3">
      <w:pPr>
        <w:autoSpaceDE w:val="0"/>
        <w:autoSpaceDN w:val="0"/>
        <w:adjustRightInd w:val="0"/>
        <w:rPr>
          <w:rFonts w:ascii="Arial" w:hAnsi="Arial" w:cs="Arial"/>
          <w:sz w:val="20"/>
          <w:szCs w:val="20"/>
        </w:rPr>
      </w:pPr>
      <w:r>
        <w:rPr>
          <w:rFonts w:ascii="Arial" w:hAnsi="Arial" w:cs="Arial"/>
          <w:sz w:val="20"/>
          <w:szCs w:val="20"/>
        </w:rPr>
        <w:t xml:space="preserve">All staff are reminded that any procurement activity carried out must comply with </w:t>
      </w:r>
      <w:hyperlink r:id="rId10" w:history="1">
        <w:r w:rsidRPr="00FA22F7">
          <w:rPr>
            <w:rStyle w:val="Hyperlink"/>
            <w:rFonts w:ascii="Arial" w:hAnsi="Arial" w:cs="Arial"/>
            <w:b/>
            <w:i/>
            <w:sz w:val="20"/>
            <w:szCs w:val="20"/>
          </w:rPr>
          <w:t>London Councils Financial Regulations</w:t>
        </w:r>
      </w:hyperlink>
      <w:r w:rsidRPr="00FA22F7">
        <w:rPr>
          <w:rFonts w:ascii="Arial" w:hAnsi="Arial" w:cs="Arial"/>
          <w:b/>
          <w:i/>
          <w:sz w:val="20"/>
          <w:szCs w:val="20"/>
          <w:u w:val="single"/>
        </w:rPr>
        <w:t>,</w:t>
      </w:r>
      <w:r w:rsidR="00122092" w:rsidRPr="00FA22F7">
        <w:rPr>
          <w:rFonts w:ascii="Arial" w:hAnsi="Arial" w:cs="Arial"/>
          <w:b/>
          <w:i/>
          <w:sz w:val="20"/>
          <w:szCs w:val="20"/>
          <w:u w:val="single"/>
        </w:rPr>
        <w:t xml:space="preserve"> </w:t>
      </w:r>
      <w:r w:rsidRPr="00FA22F7">
        <w:rPr>
          <w:rFonts w:ascii="Arial" w:hAnsi="Arial" w:cs="Arial"/>
          <w:b/>
          <w:i/>
          <w:sz w:val="20"/>
          <w:szCs w:val="20"/>
          <w:u w:val="single"/>
        </w:rPr>
        <w:t xml:space="preserve">the </w:t>
      </w:r>
      <w:hyperlink r:id="rId11" w:history="1">
        <w:r w:rsidRPr="00FA22F7">
          <w:rPr>
            <w:rStyle w:val="Hyperlink"/>
            <w:rFonts w:ascii="Arial" w:hAnsi="Arial" w:cs="Arial"/>
            <w:b/>
            <w:i/>
            <w:sz w:val="20"/>
            <w:szCs w:val="20"/>
          </w:rPr>
          <w:t>PCR 2015</w:t>
        </w:r>
      </w:hyperlink>
      <w:r w:rsidRPr="00FA22F7">
        <w:rPr>
          <w:rFonts w:ascii="Arial" w:hAnsi="Arial" w:cs="Arial"/>
          <w:b/>
          <w:i/>
          <w:sz w:val="20"/>
          <w:szCs w:val="20"/>
          <w:u w:val="single"/>
        </w:rPr>
        <w:t xml:space="preserve"> Regulations and EU Procurement Directives,</w:t>
      </w:r>
      <w:r w:rsidRPr="00FA22F7">
        <w:rPr>
          <w:rFonts w:ascii="Arial" w:hAnsi="Arial" w:cs="Arial"/>
          <w:sz w:val="20"/>
          <w:szCs w:val="20"/>
        </w:rPr>
        <w:t xml:space="preserve"> regardless of who the funder is.</w:t>
      </w:r>
      <w:r>
        <w:rPr>
          <w:rFonts w:ascii="Arial" w:hAnsi="Arial" w:cs="Arial"/>
          <w:sz w:val="20"/>
          <w:szCs w:val="20"/>
        </w:rPr>
        <w:t xml:space="preserve"> </w:t>
      </w:r>
    </w:p>
    <w:p w14:paraId="46040107" w14:textId="77777777" w:rsidR="00B26855" w:rsidRPr="00CE57F3" w:rsidRDefault="00B26855" w:rsidP="00B059D3">
      <w:pPr>
        <w:autoSpaceDE w:val="0"/>
        <w:autoSpaceDN w:val="0"/>
        <w:adjustRightInd w:val="0"/>
        <w:rPr>
          <w:rFonts w:ascii="Arial" w:hAnsi="Arial" w:cs="Arial"/>
          <w:sz w:val="20"/>
          <w:szCs w:val="20"/>
        </w:rPr>
      </w:pPr>
    </w:p>
    <w:p w14:paraId="22A835E6"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If you are using the toolkit for the first time, it is suggested you read the part(s) you intend to use thoroughly, so that you become familiar with the procedures, forms, thresholds and methods of authorisation. The templates </w:t>
      </w:r>
      <w:r w:rsidRPr="00CE57F3">
        <w:rPr>
          <w:rFonts w:ascii="Arial" w:hAnsi="Arial" w:cs="Arial"/>
          <w:b/>
          <w:sz w:val="20"/>
          <w:szCs w:val="20"/>
        </w:rPr>
        <w:t xml:space="preserve">include </w:t>
      </w:r>
      <w:r w:rsidRPr="00993EE5">
        <w:rPr>
          <w:rFonts w:ascii="Arial" w:hAnsi="Arial" w:cs="Arial"/>
          <w:b/>
          <w:color w:val="548DD4"/>
          <w:sz w:val="20"/>
          <w:szCs w:val="20"/>
        </w:rPr>
        <w:t>sections highlighted in blue</w:t>
      </w:r>
      <w:r w:rsidRPr="00CE57F3">
        <w:rPr>
          <w:rFonts w:ascii="Arial" w:hAnsi="Arial" w:cs="Arial"/>
          <w:sz w:val="20"/>
          <w:szCs w:val="20"/>
        </w:rPr>
        <w:t xml:space="preserve">; it is these parts which the project manager should edit to meet the needs of their procurement exercise. </w:t>
      </w:r>
    </w:p>
    <w:p w14:paraId="2A286F8E" w14:textId="77777777" w:rsidR="00B26855" w:rsidRPr="00CE57F3" w:rsidRDefault="00B26855" w:rsidP="00B059D3">
      <w:pPr>
        <w:autoSpaceDE w:val="0"/>
        <w:autoSpaceDN w:val="0"/>
        <w:adjustRightInd w:val="0"/>
        <w:rPr>
          <w:rFonts w:ascii="Arial" w:hAnsi="Arial" w:cs="Arial"/>
          <w:sz w:val="20"/>
          <w:szCs w:val="20"/>
        </w:rPr>
      </w:pPr>
    </w:p>
    <w:p w14:paraId="6C4C5A7F" w14:textId="7870EDD7" w:rsidR="006B1FD1" w:rsidRPr="00CE57F3" w:rsidRDefault="006B1FD1" w:rsidP="00B059D3">
      <w:pPr>
        <w:autoSpaceDE w:val="0"/>
        <w:autoSpaceDN w:val="0"/>
        <w:adjustRightInd w:val="0"/>
        <w:rPr>
          <w:rFonts w:ascii="Arial" w:hAnsi="Arial" w:cs="Arial"/>
          <w:sz w:val="20"/>
          <w:szCs w:val="20"/>
        </w:rPr>
      </w:pPr>
      <w:r w:rsidRPr="00CE57F3">
        <w:rPr>
          <w:rFonts w:ascii="Arial" w:hAnsi="Arial" w:cs="Arial"/>
          <w:sz w:val="20"/>
          <w:szCs w:val="20"/>
        </w:rPr>
        <w:t xml:space="preserve">If your project involves personal data you may need to complete </w:t>
      </w:r>
      <w:r w:rsidRPr="00FA22F7">
        <w:rPr>
          <w:rFonts w:ascii="Arial" w:hAnsi="Arial" w:cs="Arial"/>
          <w:sz w:val="20"/>
          <w:szCs w:val="20"/>
        </w:rPr>
        <w:t xml:space="preserve">a </w:t>
      </w:r>
      <w:hyperlink r:id="rId12" w:history="1">
        <w:r w:rsidR="00FA22F7" w:rsidRPr="000B60D4">
          <w:rPr>
            <w:rStyle w:val="Hyperlink"/>
            <w:rFonts w:ascii="Arial" w:hAnsi="Arial" w:cs="Arial"/>
            <w:sz w:val="20"/>
            <w:szCs w:val="20"/>
          </w:rPr>
          <w:t>Data Protection Impact Assessments</w:t>
        </w:r>
      </w:hyperlink>
      <w:r w:rsidR="00FA22F7">
        <w:rPr>
          <w:rFonts w:ascii="OfficinaSans-Book" w:hAnsi="OfficinaSans-Book" w:cs="Helvetica"/>
          <w:color w:val="333333"/>
          <w:sz w:val="21"/>
          <w:szCs w:val="21"/>
          <w:lang w:val="en"/>
        </w:rPr>
        <w:t xml:space="preserve"> </w:t>
      </w:r>
      <w:r w:rsidRPr="00CE57F3">
        <w:rPr>
          <w:rFonts w:ascii="Arial" w:hAnsi="Arial" w:cs="Arial"/>
          <w:sz w:val="20"/>
          <w:szCs w:val="20"/>
        </w:rPr>
        <w:t>(</w:t>
      </w:r>
      <w:r w:rsidR="00FA22F7">
        <w:rPr>
          <w:rFonts w:ascii="Arial" w:hAnsi="Arial" w:cs="Arial"/>
          <w:sz w:val="20"/>
          <w:szCs w:val="20"/>
        </w:rPr>
        <w:t>D</w:t>
      </w:r>
      <w:r w:rsidRPr="00CE57F3">
        <w:rPr>
          <w:rFonts w:ascii="Arial" w:hAnsi="Arial" w:cs="Arial"/>
          <w:sz w:val="20"/>
          <w:szCs w:val="20"/>
        </w:rPr>
        <w:t xml:space="preserve">PIA). If you have any questions about meeting data protection </w:t>
      </w:r>
      <w:r w:rsidR="000B60D4" w:rsidRPr="00CE57F3">
        <w:rPr>
          <w:rFonts w:ascii="Arial" w:hAnsi="Arial" w:cs="Arial"/>
          <w:sz w:val="20"/>
          <w:szCs w:val="20"/>
        </w:rPr>
        <w:t>requirements,</w:t>
      </w:r>
      <w:r w:rsidRPr="00CE57F3">
        <w:rPr>
          <w:rFonts w:ascii="Arial" w:hAnsi="Arial" w:cs="Arial"/>
          <w:sz w:val="20"/>
          <w:szCs w:val="20"/>
        </w:rPr>
        <w:t xml:space="preserve"> please contact</w:t>
      </w:r>
      <w:r w:rsidR="002C52E7" w:rsidRPr="00CE57F3">
        <w:rPr>
          <w:rFonts w:ascii="Arial" w:hAnsi="Arial" w:cs="Arial"/>
          <w:sz w:val="20"/>
          <w:szCs w:val="20"/>
        </w:rPr>
        <w:t xml:space="preserve"> </w:t>
      </w:r>
      <w:r w:rsidR="00A55C90">
        <w:rPr>
          <w:rFonts w:ascii="Arial" w:hAnsi="Arial" w:cs="Arial"/>
          <w:sz w:val="20"/>
          <w:szCs w:val="20"/>
        </w:rPr>
        <w:t xml:space="preserve">the </w:t>
      </w:r>
      <w:r w:rsidR="002C52E7" w:rsidRPr="00CE57F3">
        <w:rPr>
          <w:rFonts w:ascii="Arial" w:hAnsi="Arial" w:cs="Arial"/>
          <w:sz w:val="20"/>
          <w:szCs w:val="20"/>
        </w:rPr>
        <w:t>Corporate Governance Manager</w:t>
      </w:r>
      <w:r w:rsidR="009C7D4B">
        <w:rPr>
          <w:rFonts w:ascii="Arial" w:hAnsi="Arial" w:cs="Arial"/>
          <w:sz w:val="20"/>
          <w:szCs w:val="20"/>
        </w:rPr>
        <w:t xml:space="preserve"> as early as possible prior to commissioning.</w:t>
      </w:r>
    </w:p>
    <w:p w14:paraId="4838B804" w14:textId="77777777" w:rsidR="006B1FD1" w:rsidRPr="00CE57F3" w:rsidRDefault="006B1FD1" w:rsidP="00B059D3">
      <w:pPr>
        <w:autoSpaceDE w:val="0"/>
        <w:autoSpaceDN w:val="0"/>
        <w:adjustRightInd w:val="0"/>
        <w:rPr>
          <w:rFonts w:ascii="Arial" w:hAnsi="Arial" w:cs="Arial"/>
          <w:sz w:val="20"/>
          <w:szCs w:val="20"/>
        </w:rPr>
      </w:pPr>
    </w:p>
    <w:p w14:paraId="42F85149"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 toolkit has been reviewed by the primary divisional officers with responsibility for procurement and the Corporate Governance Group</w:t>
      </w:r>
      <w:r w:rsidR="00FE3F14" w:rsidRPr="00CE57F3">
        <w:rPr>
          <w:rFonts w:ascii="Arial" w:hAnsi="Arial" w:cs="Arial"/>
          <w:sz w:val="20"/>
          <w:szCs w:val="20"/>
        </w:rPr>
        <w:t>.</w:t>
      </w:r>
    </w:p>
    <w:p w14:paraId="4B534392" w14:textId="77777777" w:rsidR="00FE3F14" w:rsidRPr="00CE57F3" w:rsidRDefault="00FE3F14" w:rsidP="00B059D3">
      <w:pPr>
        <w:autoSpaceDE w:val="0"/>
        <w:autoSpaceDN w:val="0"/>
        <w:adjustRightInd w:val="0"/>
        <w:rPr>
          <w:rFonts w:ascii="Arial" w:hAnsi="Arial" w:cs="Arial"/>
          <w:sz w:val="20"/>
          <w:szCs w:val="20"/>
        </w:rPr>
      </w:pPr>
    </w:p>
    <w:p w14:paraId="54542103" w14:textId="77777777" w:rsidR="00FE3F14" w:rsidRPr="00CE57F3" w:rsidRDefault="00FE3F14" w:rsidP="00B059D3">
      <w:pPr>
        <w:autoSpaceDE w:val="0"/>
        <w:autoSpaceDN w:val="0"/>
        <w:adjustRightInd w:val="0"/>
        <w:rPr>
          <w:rFonts w:ascii="Arial" w:hAnsi="Arial" w:cs="Arial"/>
          <w:sz w:val="20"/>
          <w:szCs w:val="20"/>
        </w:rPr>
      </w:pPr>
      <w:r w:rsidRPr="00CE57F3">
        <w:rPr>
          <w:rFonts w:ascii="Arial" w:hAnsi="Arial" w:cs="Arial"/>
          <w:sz w:val="20"/>
          <w:szCs w:val="20"/>
        </w:rPr>
        <w:t>The primary divisional officers are:</w:t>
      </w:r>
    </w:p>
    <w:p w14:paraId="3A835C49" w14:textId="77777777" w:rsidR="00FE3F14" w:rsidRPr="00CE57F3" w:rsidRDefault="00FE3F14" w:rsidP="00B059D3">
      <w:pPr>
        <w:autoSpaceDE w:val="0"/>
        <w:autoSpaceDN w:val="0"/>
        <w:adjustRightInd w:val="0"/>
        <w:rPr>
          <w:rFonts w:ascii="Arial" w:hAnsi="Arial" w:cs="Arial"/>
          <w:sz w:val="20"/>
          <w:szCs w:val="20"/>
        </w:rPr>
      </w:pPr>
    </w:p>
    <w:p w14:paraId="5C784172" w14:textId="77777777" w:rsidR="00FE3F14" w:rsidRPr="00CE57F3" w:rsidRDefault="00FE3F14" w:rsidP="00B059D3">
      <w:pPr>
        <w:autoSpaceDE w:val="0"/>
        <w:autoSpaceDN w:val="0"/>
        <w:adjustRightInd w:val="0"/>
        <w:rPr>
          <w:rFonts w:ascii="Arial" w:hAnsi="Arial" w:cs="Arial"/>
          <w:b/>
          <w:sz w:val="20"/>
          <w:szCs w:val="20"/>
        </w:rPr>
      </w:pPr>
      <w:r w:rsidRPr="00CE57F3">
        <w:rPr>
          <w:rFonts w:ascii="Arial" w:hAnsi="Arial" w:cs="Arial"/>
          <w:b/>
          <w:sz w:val="20"/>
          <w:szCs w:val="20"/>
        </w:rPr>
        <w:t>Procurement Practitioners</w:t>
      </w:r>
    </w:p>
    <w:p w14:paraId="0C73A5F5" w14:textId="77777777" w:rsidR="00FE3F14" w:rsidRPr="00CE57F3" w:rsidRDefault="00FE3F14" w:rsidP="00B059D3">
      <w:pPr>
        <w:autoSpaceDE w:val="0"/>
        <w:autoSpaceDN w:val="0"/>
        <w:adjustRightInd w:val="0"/>
        <w:rPr>
          <w:rFonts w:ascii="Arial" w:hAnsi="Arial" w:cs="Arial"/>
          <w:b/>
          <w:sz w:val="20"/>
          <w:szCs w:val="20"/>
        </w:rPr>
      </w:pPr>
    </w:p>
    <w:p w14:paraId="4BB25EED" w14:textId="48543BA0" w:rsidR="00FE3F14" w:rsidRPr="00CE57F3" w:rsidRDefault="00FE3F14" w:rsidP="00B059D3">
      <w:pPr>
        <w:autoSpaceDE w:val="0"/>
        <w:autoSpaceDN w:val="0"/>
        <w:adjustRightInd w:val="0"/>
        <w:rPr>
          <w:rFonts w:ascii="Arial" w:hAnsi="Arial" w:cs="Arial"/>
          <w:b/>
          <w:sz w:val="20"/>
          <w:szCs w:val="20"/>
        </w:rPr>
      </w:pPr>
      <w:r w:rsidRPr="00CE57F3">
        <w:rPr>
          <w:rFonts w:ascii="Arial" w:hAnsi="Arial" w:cs="Arial"/>
          <w:b/>
          <w:sz w:val="20"/>
          <w:szCs w:val="20"/>
        </w:rPr>
        <w:t xml:space="preserve">JOB TITLE </w:t>
      </w:r>
      <w:r w:rsidRPr="00CE57F3">
        <w:rPr>
          <w:rFonts w:ascii="Arial" w:hAnsi="Arial" w:cs="Arial"/>
          <w:b/>
          <w:sz w:val="20"/>
          <w:szCs w:val="20"/>
        </w:rPr>
        <w:tab/>
      </w:r>
      <w:r w:rsidRPr="00CE57F3">
        <w:rPr>
          <w:rFonts w:ascii="Arial" w:hAnsi="Arial" w:cs="Arial"/>
          <w:b/>
          <w:sz w:val="20"/>
          <w:szCs w:val="20"/>
        </w:rPr>
        <w:tab/>
      </w:r>
      <w:r w:rsidRPr="00CE57F3">
        <w:rPr>
          <w:rFonts w:ascii="Arial" w:hAnsi="Arial" w:cs="Arial"/>
          <w:b/>
          <w:sz w:val="20"/>
          <w:szCs w:val="20"/>
        </w:rPr>
        <w:tab/>
      </w:r>
      <w:r w:rsidRPr="00CE57F3">
        <w:rPr>
          <w:rFonts w:ascii="Arial" w:hAnsi="Arial" w:cs="Arial"/>
          <w:b/>
          <w:sz w:val="20"/>
          <w:szCs w:val="20"/>
        </w:rPr>
        <w:tab/>
      </w:r>
      <w:r w:rsidRPr="00CE57F3">
        <w:rPr>
          <w:rFonts w:ascii="Arial" w:hAnsi="Arial" w:cs="Arial"/>
          <w:b/>
          <w:sz w:val="20"/>
          <w:szCs w:val="20"/>
        </w:rPr>
        <w:tab/>
        <w:t>TELEPHONE</w:t>
      </w:r>
    </w:p>
    <w:p w14:paraId="14F08969" w14:textId="6B2BE235" w:rsidR="00B26855" w:rsidRPr="00CE57F3" w:rsidRDefault="00FE3F14" w:rsidP="00B059D3">
      <w:pPr>
        <w:autoSpaceDE w:val="0"/>
        <w:autoSpaceDN w:val="0"/>
        <w:adjustRightInd w:val="0"/>
        <w:rPr>
          <w:rFonts w:ascii="Arial" w:hAnsi="Arial" w:cs="Arial"/>
          <w:sz w:val="20"/>
          <w:szCs w:val="20"/>
        </w:rPr>
      </w:pPr>
      <w:r w:rsidRPr="00CE57F3">
        <w:rPr>
          <w:rFonts w:ascii="Arial" w:hAnsi="Arial" w:cs="Arial"/>
          <w:sz w:val="20"/>
          <w:szCs w:val="20"/>
        </w:rPr>
        <w:t>Chief Contracts Officer</w:t>
      </w:r>
      <w:r w:rsidRPr="00CE57F3">
        <w:rPr>
          <w:rFonts w:ascii="Arial" w:hAnsi="Arial" w:cs="Arial"/>
          <w:sz w:val="20"/>
          <w:szCs w:val="20"/>
        </w:rPr>
        <w:tab/>
      </w:r>
      <w:r w:rsidRPr="00CE57F3">
        <w:rPr>
          <w:rFonts w:ascii="Arial" w:hAnsi="Arial" w:cs="Arial"/>
          <w:sz w:val="20"/>
          <w:szCs w:val="20"/>
        </w:rPr>
        <w:tab/>
      </w:r>
      <w:r w:rsidRPr="00CE57F3">
        <w:rPr>
          <w:rFonts w:ascii="Arial" w:hAnsi="Arial" w:cs="Arial"/>
          <w:sz w:val="20"/>
          <w:szCs w:val="20"/>
        </w:rPr>
        <w:tab/>
      </w:r>
      <w:r w:rsidRPr="00CE57F3">
        <w:rPr>
          <w:rFonts w:ascii="Arial" w:hAnsi="Arial" w:cs="Arial"/>
          <w:sz w:val="20"/>
          <w:szCs w:val="20"/>
        </w:rPr>
        <w:tab/>
        <w:t>X 9951</w:t>
      </w:r>
    </w:p>
    <w:p w14:paraId="6AD4366B" w14:textId="0D92059D" w:rsidR="00FE3F14" w:rsidRPr="00CE57F3" w:rsidRDefault="00FE3F14" w:rsidP="00B059D3">
      <w:pPr>
        <w:autoSpaceDE w:val="0"/>
        <w:autoSpaceDN w:val="0"/>
        <w:adjustRightInd w:val="0"/>
        <w:rPr>
          <w:rFonts w:ascii="Arial" w:hAnsi="Arial" w:cs="Arial"/>
          <w:sz w:val="20"/>
          <w:szCs w:val="20"/>
        </w:rPr>
      </w:pPr>
      <w:r w:rsidRPr="00CE57F3">
        <w:rPr>
          <w:rFonts w:ascii="Arial" w:hAnsi="Arial" w:cs="Arial"/>
          <w:sz w:val="20"/>
          <w:szCs w:val="20"/>
        </w:rPr>
        <w:t>Research Manager</w:t>
      </w:r>
      <w:r w:rsidRPr="00CE57F3">
        <w:rPr>
          <w:rFonts w:ascii="Arial" w:hAnsi="Arial" w:cs="Arial"/>
          <w:sz w:val="20"/>
          <w:szCs w:val="20"/>
        </w:rPr>
        <w:tab/>
      </w:r>
      <w:r w:rsidRPr="00CE57F3">
        <w:rPr>
          <w:rFonts w:ascii="Arial" w:hAnsi="Arial" w:cs="Arial"/>
          <w:sz w:val="20"/>
          <w:szCs w:val="20"/>
        </w:rPr>
        <w:tab/>
      </w:r>
      <w:r w:rsidRPr="00CE57F3">
        <w:rPr>
          <w:rFonts w:ascii="Arial" w:hAnsi="Arial" w:cs="Arial"/>
          <w:sz w:val="20"/>
          <w:szCs w:val="20"/>
        </w:rPr>
        <w:tab/>
      </w:r>
      <w:r w:rsidRPr="00CE57F3">
        <w:rPr>
          <w:rFonts w:ascii="Arial" w:hAnsi="Arial" w:cs="Arial"/>
          <w:sz w:val="20"/>
          <w:szCs w:val="20"/>
        </w:rPr>
        <w:tab/>
        <w:t>X 9771</w:t>
      </w:r>
    </w:p>
    <w:p w14:paraId="15862E3E" w14:textId="77777777" w:rsidR="00FE3F14" w:rsidRPr="00CE57F3" w:rsidRDefault="00FE3F14" w:rsidP="00B059D3">
      <w:pPr>
        <w:autoSpaceDE w:val="0"/>
        <w:autoSpaceDN w:val="0"/>
        <w:adjustRightInd w:val="0"/>
        <w:rPr>
          <w:rFonts w:ascii="Arial" w:hAnsi="Arial" w:cs="Arial"/>
          <w:sz w:val="20"/>
          <w:szCs w:val="20"/>
        </w:rPr>
      </w:pPr>
    </w:p>
    <w:p w14:paraId="57A8BF50" w14:textId="77777777" w:rsidR="00FE3F14" w:rsidRPr="00CE57F3" w:rsidRDefault="00FE3F14" w:rsidP="00B059D3">
      <w:pPr>
        <w:autoSpaceDE w:val="0"/>
        <w:autoSpaceDN w:val="0"/>
        <w:adjustRightInd w:val="0"/>
        <w:rPr>
          <w:rFonts w:ascii="Arial" w:hAnsi="Arial" w:cs="Arial"/>
          <w:b/>
          <w:sz w:val="20"/>
          <w:szCs w:val="20"/>
        </w:rPr>
      </w:pPr>
      <w:r w:rsidRPr="00CE57F3">
        <w:rPr>
          <w:rFonts w:ascii="Arial" w:hAnsi="Arial" w:cs="Arial"/>
          <w:b/>
          <w:sz w:val="20"/>
          <w:szCs w:val="20"/>
        </w:rPr>
        <w:t>General Data Protection Regulation</w:t>
      </w:r>
      <w:r w:rsidR="00BF307D" w:rsidRPr="00CE57F3">
        <w:rPr>
          <w:rFonts w:ascii="Arial" w:hAnsi="Arial" w:cs="Arial"/>
          <w:b/>
          <w:sz w:val="20"/>
          <w:szCs w:val="20"/>
        </w:rPr>
        <w:t xml:space="preserve"> (GDPR)</w:t>
      </w:r>
    </w:p>
    <w:p w14:paraId="7FC04224" w14:textId="77777777" w:rsidR="00FE3F14" w:rsidRPr="00CE57F3" w:rsidRDefault="00FE3F14" w:rsidP="00B059D3">
      <w:pPr>
        <w:autoSpaceDE w:val="0"/>
        <w:autoSpaceDN w:val="0"/>
        <w:adjustRightInd w:val="0"/>
        <w:rPr>
          <w:rFonts w:ascii="Arial" w:hAnsi="Arial" w:cs="Arial"/>
          <w:sz w:val="20"/>
          <w:szCs w:val="20"/>
        </w:rPr>
      </w:pPr>
    </w:p>
    <w:p w14:paraId="0DB6565E" w14:textId="0D6FD6F7" w:rsidR="00FE3F14" w:rsidRPr="00CE57F3" w:rsidRDefault="00FE3F14" w:rsidP="00B059D3">
      <w:pPr>
        <w:autoSpaceDE w:val="0"/>
        <w:autoSpaceDN w:val="0"/>
        <w:adjustRightInd w:val="0"/>
        <w:rPr>
          <w:rFonts w:ascii="Arial" w:hAnsi="Arial" w:cs="Arial"/>
          <w:sz w:val="20"/>
          <w:szCs w:val="20"/>
        </w:rPr>
      </w:pPr>
      <w:r w:rsidRPr="00CE57F3">
        <w:rPr>
          <w:rFonts w:ascii="Arial" w:hAnsi="Arial" w:cs="Arial"/>
          <w:sz w:val="20"/>
          <w:szCs w:val="20"/>
        </w:rPr>
        <w:t>Corporate Governance Manager</w:t>
      </w:r>
      <w:r w:rsidRPr="00CE57F3">
        <w:rPr>
          <w:rFonts w:ascii="Arial" w:hAnsi="Arial" w:cs="Arial"/>
          <w:sz w:val="20"/>
          <w:szCs w:val="20"/>
        </w:rPr>
        <w:tab/>
      </w:r>
      <w:r w:rsidRPr="00CE57F3">
        <w:rPr>
          <w:rFonts w:ascii="Arial" w:hAnsi="Arial" w:cs="Arial"/>
          <w:sz w:val="20"/>
          <w:szCs w:val="20"/>
        </w:rPr>
        <w:tab/>
      </w:r>
      <w:r w:rsidRPr="00CE57F3">
        <w:rPr>
          <w:rFonts w:ascii="Arial" w:hAnsi="Arial" w:cs="Arial"/>
          <w:sz w:val="20"/>
          <w:szCs w:val="20"/>
        </w:rPr>
        <w:tab/>
        <w:t>X 9836</w:t>
      </w:r>
    </w:p>
    <w:p w14:paraId="271C0E38" w14:textId="77777777" w:rsidR="00FE3F14" w:rsidRPr="00CE57F3" w:rsidRDefault="00FE3F14" w:rsidP="00B059D3">
      <w:pPr>
        <w:autoSpaceDE w:val="0"/>
        <w:autoSpaceDN w:val="0"/>
        <w:adjustRightInd w:val="0"/>
        <w:rPr>
          <w:rFonts w:ascii="Arial" w:hAnsi="Arial" w:cs="Arial"/>
          <w:sz w:val="20"/>
          <w:szCs w:val="20"/>
        </w:rPr>
      </w:pPr>
    </w:p>
    <w:p w14:paraId="7A5A4B6A" w14:textId="77777777" w:rsidR="00BF307D" w:rsidRPr="00CE57F3" w:rsidRDefault="00BF307D" w:rsidP="00B059D3">
      <w:pPr>
        <w:autoSpaceDE w:val="0"/>
        <w:autoSpaceDN w:val="0"/>
        <w:adjustRightInd w:val="0"/>
        <w:rPr>
          <w:rFonts w:ascii="Arial" w:hAnsi="Arial" w:cs="Arial"/>
          <w:b/>
          <w:sz w:val="20"/>
          <w:szCs w:val="20"/>
        </w:rPr>
      </w:pPr>
      <w:r w:rsidRPr="00CE57F3">
        <w:rPr>
          <w:rFonts w:ascii="Arial" w:hAnsi="Arial" w:cs="Arial"/>
          <w:b/>
          <w:sz w:val="20"/>
          <w:szCs w:val="20"/>
        </w:rPr>
        <w:t>City of London Legal Liaison</w:t>
      </w:r>
    </w:p>
    <w:p w14:paraId="750C0FE0" w14:textId="16966DA4" w:rsidR="00BF307D" w:rsidRPr="00CE57F3" w:rsidRDefault="00BF307D" w:rsidP="00B059D3">
      <w:pPr>
        <w:autoSpaceDE w:val="0"/>
        <w:autoSpaceDN w:val="0"/>
        <w:adjustRightInd w:val="0"/>
        <w:rPr>
          <w:rFonts w:ascii="Arial" w:hAnsi="Arial" w:cs="Arial"/>
          <w:sz w:val="20"/>
          <w:szCs w:val="20"/>
        </w:rPr>
      </w:pPr>
      <w:r w:rsidRPr="00CE57F3">
        <w:rPr>
          <w:rFonts w:ascii="Arial" w:hAnsi="Arial" w:cs="Arial"/>
          <w:sz w:val="20"/>
          <w:szCs w:val="20"/>
        </w:rPr>
        <w:t>Director of Corporate Governance</w:t>
      </w:r>
      <w:r w:rsidRPr="00CE57F3">
        <w:rPr>
          <w:rFonts w:ascii="Arial" w:hAnsi="Arial" w:cs="Arial"/>
          <w:sz w:val="20"/>
          <w:szCs w:val="20"/>
        </w:rPr>
        <w:tab/>
      </w:r>
      <w:r w:rsidRPr="00CE57F3">
        <w:rPr>
          <w:rFonts w:ascii="Arial" w:hAnsi="Arial" w:cs="Arial"/>
          <w:sz w:val="20"/>
          <w:szCs w:val="20"/>
        </w:rPr>
        <w:tab/>
        <w:t>X 9540</w:t>
      </w:r>
    </w:p>
    <w:p w14:paraId="6AC9F3A4" w14:textId="77777777" w:rsidR="00FE3F14" w:rsidRPr="00CE57F3" w:rsidRDefault="00FE3F14" w:rsidP="00B059D3">
      <w:pPr>
        <w:autoSpaceDE w:val="0"/>
        <w:autoSpaceDN w:val="0"/>
        <w:adjustRightInd w:val="0"/>
        <w:rPr>
          <w:rFonts w:ascii="Arial" w:hAnsi="Arial" w:cs="Arial"/>
          <w:sz w:val="20"/>
          <w:szCs w:val="20"/>
        </w:rPr>
      </w:pPr>
    </w:p>
    <w:p w14:paraId="6094D0BD" w14:textId="3D64D78E"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documents enclosed will be reviewed periodically; therefore feedback is welcome. If you have any comments, questions or require further information, please contact the </w:t>
      </w:r>
      <w:r w:rsidR="00C07820" w:rsidRPr="00C07820">
        <w:rPr>
          <w:rFonts w:ascii="Arial" w:hAnsi="Arial" w:cs="Arial"/>
          <w:sz w:val="20"/>
          <w:szCs w:val="20"/>
        </w:rPr>
        <w:t>Management Accountant</w:t>
      </w:r>
      <w:r w:rsidRPr="00C07820">
        <w:rPr>
          <w:rFonts w:ascii="Arial" w:hAnsi="Arial" w:cs="Arial"/>
          <w:sz w:val="20"/>
          <w:szCs w:val="20"/>
        </w:rPr>
        <w:t>.</w:t>
      </w:r>
    </w:p>
    <w:p w14:paraId="4818CDBC" w14:textId="77777777" w:rsidR="008D326E" w:rsidRPr="00CE57F3" w:rsidRDefault="008D326E" w:rsidP="00B059D3">
      <w:pPr>
        <w:autoSpaceDE w:val="0"/>
        <w:autoSpaceDN w:val="0"/>
        <w:adjustRightInd w:val="0"/>
        <w:rPr>
          <w:rFonts w:ascii="Arial" w:hAnsi="Arial" w:cs="Arial"/>
          <w:sz w:val="20"/>
          <w:szCs w:val="20"/>
        </w:rPr>
      </w:pPr>
    </w:p>
    <w:p w14:paraId="7A996E6C" w14:textId="23F8F0FD" w:rsidR="00B059D3" w:rsidRPr="00CE57F3" w:rsidRDefault="00B059D3" w:rsidP="00B059D3">
      <w:pPr>
        <w:autoSpaceDE w:val="0"/>
        <w:autoSpaceDN w:val="0"/>
        <w:adjustRightInd w:val="0"/>
        <w:rPr>
          <w:rFonts w:ascii="Arial" w:hAnsi="Arial" w:cs="Arial"/>
          <w:b/>
          <w:bCs/>
          <w:sz w:val="20"/>
          <w:szCs w:val="20"/>
        </w:rPr>
      </w:pPr>
      <w:r w:rsidRPr="00CE57F3">
        <w:rPr>
          <w:rFonts w:ascii="Arial" w:hAnsi="Arial" w:cs="Arial"/>
          <w:b/>
          <w:bCs/>
          <w:sz w:val="20"/>
          <w:szCs w:val="20"/>
        </w:rPr>
        <w:t xml:space="preserve">JOB TITLE </w:t>
      </w:r>
      <w:r w:rsidRPr="00CE57F3">
        <w:rPr>
          <w:rFonts w:ascii="Arial" w:hAnsi="Arial" w:cs="Arial"/>
          <w:b/>
          <w:bCs/>
          <w:sz w:val="20"/>
          <w:szCs w:val="20"/>
        </w:rPr>
        <w:tab/>
      </w:r>
      <w:r w:rsidRPr="00CE57F3">
        <w:rPr>
          <w:rFonts w:ascii="Arial" w:hAnsi="Arial" w:cs="Arial"/>
          <w:b/>
          <w:bCs/>
          <w:sz w:val="20"/>
          <w:szCs w:val="20"/>
        </w:rPr>
        <w:tab/>
      </w:r>
      <w:r w:rsidRPr="00CE57F3">
        <w:rPr>
          <w:rFonts w:ascii="Arial" w:hAnsi="Arial" w:cs="Arial"/>
          <w:b/>
          <w:bCs/>
          <w:sz w:val="20"/>
          <w:szCs w:val="20"/>
        </w:rPr>
        <w:tab/>
      </w:r>
      <w:r w:rsidR="0008206C">
        <w:rPr>
          <w:rFonts w:ascii="Arial" w:hAnsi="Arial" w:cs="Arial"/>
          <w:b/>
          <w:bCs/>
          <w:sz w:val="20"/>
          <w:szCs w:val="20"/>
        </w:rPr>
        <w:tab/>
      </w:r>
      <w:r w:rsidRPr="00CE57F3">
        <w:rPr>
          <w:rFonts w:ascii="Arial" w:hAnsi="Arial" w:cs="Arial"/>
          <w:b/>
          <w:bCs/>
          <w:sz w:val="20"/>
          <w:szCs w:val="20"/>
        </w:rPr>
        <w:tab/>
        <w:t>TELEPHONE</w:t>
      </w:r>
    </w:p>
    <w:p w14:paraId="6B2E3039" w14:textId="1C424929" w:rsidR="00A55C90" w:rsidRDefault="00C07820" w:rsidP="00B059D3">
      <w:pPr>
        <w:autoSpaceDE w:val="0"/>
        <w:autoSpaceDN w:val="0"/>
        <w:adjustRightInd w:val="0"/>
        <w:rPr>
          <w:rFonts w:ascii="Arial" w:hAnsi="Arial" w:cs="Arial"/>
          <w:sz w:val="20"/>
          <w:szCs w:val="20"/>
        </w:rPr>
      </w:pPr>
      <w:r>
        <w:rPr>
          <w:rFonts w:ascii="Arial" w:hAnsi="Arial" w:cs="Arial"/>
          <w:sz w:val="20"/>
          <w:szCs w:val="20"/>
        </w:rPr>
        <w:t>Management Accountant</w:t>
      </w:r>
      <w:r w:rsidR="00B059D3" w:rsidRPr="00C07820">
        <w:rPr>
          <w:rFonts w:ascii="Arial" w:hAnsi="Arial" w:cs="Arial"/>
          <w:sz w:val="20"/>
          <w:szCs w:val="20"/>
        </w:rPr>
        <w:t xml:space="preserve"> </w:t>
      </w:r>
      <w:r w:rsidR="00B059D3" w:rsidRPr="00C07820">
        <w:rPr>
          <w:rFonts w:ascii="Arial" w:hAnsi="Arial" w:cs="Arial"/>
          <w:sz w:val="20"/>
          <w:szCs w:val="20"/>
        </w:rPr>
        <w:tab/>
      </w:r>
      <w:r w:rsidR="0008206C" w:rsidRPr="00C07820">
        <w:rPr>
          <w:rFonts w:ascii="Arial" w:hAnsi="Arial" w:cs="Arial"/>
          <w:sz w:val="20"/>
          <w:szCs w:val="20"/>
        </w:rPr>
        <w:tab/>
      </w:r>
      <w:r w:rsidR="0008206C" w:rsidRPr="00C07820">
        <w:rPr>
          <w:rFonts w:ascii="Arial" w:hAnsi="Arial" w:cs="Arial"/>
          <w:sz w:val="20"/>
          <w:szCs w:val="20"/>
        </w:rPr>
        <w:tab/>
      </w:r>
      <w:r w:rsidR="0087266D">
        <w:rPr>
          <w:rFonts w:ascii="Arial" w:hAnsi="Arial" w:cs="Arial"/>
          <w:sz w:val="20"/>
          <w:szCs w:val="20"/>
        </w:rPr>
        <w:t xml:space="preserve">X </w:t>
      </w:r>
      <w:r w:rsidRPr="00C07820">
        <w:rPr>
          <w:rFonts w:ascii="Arial" w:hAnsi="Arial" w:cs="Arial"/>
          <w:sz w:val="20"/>
          <w:szCs w:val="20"/>
        </w:rPr>
        <w:t>972</w:t>
      </w:r>
      <w:r>
        <w:rPr>
          <w:rFonts w:ascii="Arial" w:hAnsi="Arial" w:cs="Arial"/>
          <w:sz w:val="20"/>
          <w:szCs w:val="20"/>
        </w:rPr>
        <w:t>2</w:t>
      </w:r>
    </w:p>
    <w:p w14:paraId="65FCF8CF" w14:textId="77777777" w:rsidR="00B059D3" w:rsidRPr="00CE57F3" w:rsidRDefault="00A55C90" w:rsidP="00F83C31">
      <w:pPr>
        <w:numPr>
          <w:ilvl w:val="0"/>
          <w:numId w:val="5"/>
        </w:numPr>
        <w:autoSpaceDE w:val="0"/>
        <w:autoSpaceDN w:val="0"/>
        <w:adjustRightInd w:val="0"/>
        <w:rPr>
          <w:rFonts w:ascii="Arial" w:hAnsi="Arial" w:cs="Arial"/>
          <w:b/>
          <w:bCs/>
          <w:sz w:val="20"/>
          <w:szCs w:val="20"/>
        </w:rPr>
      </w:pPr>
      <w:r>
        <w:rPr>
          <w:rFonts w:ascii="Arial" w:hAnsi="Arial" w:cs="Arial"/>
          <w:sz w:val="20"/>
          <w:szCs w:val="20"/>
        </w:rPr>
        <w:br w:type="page"/>
      </w:r>
      <w:bookmarkStart w:id="5" w:name="_Ref478997071"/>
      <w:bookmarkStart w:id="6" w:name="_Toc481159552"/>
      <w:r w:rsidR="00B059D3" w:rsidRPr="00CE57F3">
        <w:rPr>
          <w:rFonts w:ascii="Arial" w:hAnsi="Arial" w:cs="Arial"/>
          <w:b/>
          <w:bCs/>
          <w:sz w:val="20"/>
          <w:szCs w:val="20"/>
        </w:rPr>
        <w:lastRenderedPageBreak/>
        <w:t>What is Procurement?</w:t>
      </w:r>
      <w:bookmarkEnd w:id="5"/>
      <w:bookmarkEnd w:id="6"/>
    </w:p>
    <w:p w14:paraId="34E21203" w14:textId="77777777" w:rsidR="00B26855" w:rsidRPr="00CE57F3" w:rsidRDefault="00B26855" w:rsidP="00922216">
      <w:pPr>
        <w:autoSpaceDE w:val="0"/>
        <w:autoSpaceDN w:val="0"/>
        <w:adjustRightInd w:val="0"/>
        <w:ind w:left="720"/>
        <w:rPr>
          <w:rFonts w:ascii="Arial" w:hAnsi="Arial" w:cs="Arial"/>
          <w:b/>
          <w:bCs/>
          <w:sz w:val="20"/>
          <w:szCs w:val="20"/>
        </w:rPr>
      </w:pPr>
    </w:p>
    <w:p w14:paraId="5FD9DDBF"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Chartered Institute of Procurement and Supply (CIPS) </w:t>
      </w:r>
      <w:r w:rsidR="0053452E" w:rsidRPr="00CE57F3">
        <w:rPr>
          <w:rFonts w:ascii="Arial" w:hAnsi="Arial" w:cs="Arial"/>
          <w:sz w:val="20"/>
          <w:szCs w:val="20"/>
        </w:rPr>
        <w:t>define</w:t>
      </w:r>
      <w:r w:rsidR="00A55C90">
        <w:rPr>
          <w:rFonts w:ascii="Arial" w:hAnsi="Arial" w:cs="Arial"/>
          <w:sz w:val="20"/>
          <w:szCs w:val="20"/>
        </w:rPr>
        <w:t>s</w:t>
      </w:r>
      <w:r w:rsidRPr="00CE57F3">
        <w:rPr>
          <w:rFonts w:ascii="Arial" w:hAnsi="Arial" w:cs="Arial"/>
          <w:sz w:val="20"/>
          <w:szCs w:val="20"/>
        </w:rPr>
        <w:t xml:space="preserve"> procurement as:</w:t>
      </w:r>
    </w:p>
    <w:p w14:paraId="441CCE5D" w14:textId="77777777" w:rsidR="00B059D3" w:rsidRPr="00CE57F3" w:rsidRDefault="00B059D3" w:rsidP="00F83C31">
      <w:pPr>
        <w:numPr>
          <w:ilvl w:val="0"/>
          <w:numId w:val="13"/>
        </w:numPr>
        <w:autoSpaceDE w:val="0"/>
        <w:autoSpaceDN w:val="0"/>
        <w:adjustRightInd w:val="0"/>
        <w:rPr>
          <w:rFonts w:ascii="Arial" w:hAnsi="Arial" w:cs="Arial"/>
          <w:sz w:val="20"/>
          <w:szCs w:val="20"/>
        </w:rPr>
      </w:pPr>
      <w:r w:rsidRPr="00CE57F3">
        <w:rPr>
          <w:rFonts w:ascii="Arial" w:hAnsi="Arial" w:cs="Arial"/>
          <w:sz w:val="20"/>
          <w:szCs w:val="20"/>
        </w:rPr>
        <w:t xml:space="preserve">“[…] the business management function that ensures identification, sourcing, access and management of the external resources that an organisation needs or may need to fulfil its strategic objectives.” </w:t>
      </w:r>
    </w:p>
    <w:p w14:paraId="2025A7CB" w14:textId="77777777" w:rsidR="00B26855" w:rsidRPr="00CE57F3" w:rsidRDefault="00B26855" w:rsidP="00922216">
      <w:pPr>
        <w:autoSpaceDE w:val="0"/>
        <w:autoSpaceDN w:val="0"/>
        <w:adjustRightInd w:val="0"/>
        <w:ind w:left="720"/>
        <w:rPr>
          <w:rFonts w:ascii="Arial" w:hAnsi="Arial" w:cs="Arial"/>
          <w:sz w:val="20"/>
          <w:szCs w:val="20"/>
        </w:rPr>
      </w:pPr>
    </w:p>
    <w:p w14:paraId="5FA2E0B3"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In the context of London Councils, the primary focus is on goods and services, from small consumables such as pens and paper, to medium-sized research or consultancy projects, to large services such as back-office functions for the Freedom Pass scheme. </w:t>
      </w:r>
    </w:p>
    <w:p w14:paraId="06931796" w14:textId="77777777" w:rsidR="006B1FD1" w:rsidRPr="00CE57F3" w:rsidRDefault="006B1FD1" w:rsidP="00B059D3">
      <w:pPr>
        <w:autoSpaceDE w:val="0"/>
        <w:autoSpaceDN w:val="0"/>
        <w:adjustRightInd w:val="0"/>
        <w:rPr>
          <w:rFonts w:ascii="Arial" w:hAnsi="Arial" w:cs="Arial"/>
          <w:sz w:val="20"/>
          <w:szCs w:val="20"/>
        </w:rPr>
      </w:pPr>
    </w:p>
    <w:p w14:paraId="53FC7FD3"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If you are reading this toolkit, you have probably come to the decision that you have a business requirement that cannot be met with internal resources and that you have to look externally. However, there </w:t>
      </w:r>
      <w:r w:rsidR="00A55C90">
        <w:rPr>
          <w:rFonts w:ascii="Arial" w:hAnsi="Arial" w:cs="Arial"/>
          <w:sz w:val="20"/>
          <w:szCs w:val="20"/>
        </w:rPr>
        <w:t xml:space="preserve">are </w:t>
      </w:r>
      <w:r w:rsidRPr="00CE57F3">
        <w:rPr>
          <w:rFonts w:ascii="Arial" w:hAnsi="Arial" w:cs="Arial"/>
          <w:sz w:val="20"/>
          <w:szCs w:val="20"/>
        </w:rPr>
        <w:t>several questions to ask before considering procurement</w:t>
      </w:r>
      <w:r w:rsidR="00A55C90">
        <w:rPr>
          <w:rFonts w:ascii="Arial" w:hAnsi="Arial" w:cs="Arial"/>
          <w:sz w:val="20"/>
          <w:szCs w:val="20"/>
        </w:rPr>
        <w:t>.</w:t>
      </w:r>
    </w:p>
    <w:p w14:paraId="18C0B38C" w14:textId="77777777" w:rsidR="00B26855" w:rsidRPr="00CE57F3" w:rsidRDefault="00B26855" w:rsidP="00B059D3">
      <w:pPr>
        <w:autoSpaceDE w:val="0"/>
        <w:autoSpaceDN w:val="0"/>
        <w:adjustRightInd w:val="0"/>
        <w:rPr>
          <w:rFonts w:ascii="Arial" w:hAnsi="Arial" w:cs="Arial"/>
          <w:sz w:val="20"/>
          <w:szCs w:val="20"/>
        </w:rPr>
      </w:pPr>
    </w:p>
    <w:p w14:paraId="33B4B8EF" w14:textId="77777777" w:rsidR="00B059D3" w:rsidRPr="00CE57F3" w:rsidRDefault="00B059D3" w:rsidP="00F83C31">
      <w:pPr>
        <w:numPr>
          <w:ilvl w:val="0"/>
          <w:numId w:val="6"/>
        </w:numPr>
        <w:autoSpaceDE w:val="0"/>
        <w:autoSpaceDN w:val="0"/>
        <w:adjustRightInd w:val="0"/>
        <w:rPr>
          <w:rFonts w:ascii="Arial" w:hAnsi="Arial" w:cs="Arial"/>
          <w:sz w:val="20"/>
          <w:szCs w:val="20"/>
        </w:rPr>
      </w:pPr>
      <w:r w:rsidRPr="00CE57F3">
        <w:rPr>
          <w:rFonts w:ascii="Arial" w:hAnsi="Arial" w:cs="Arial"/>
          <w:sz w:val="20"/>
          <w:szCs w:val="20"/>
        </w:rPr>
        <w:t>Do we need to procure?</w:t>
      </w:r>
    </w:p>
    <w:p w14:paraId="37276FB5" w14:textId="77777777" w:rsidR="00B059D3" w:rsidRPr="00CE57F3" w:rsidRDefault="00B059D3" w:rsidP="00F83C31">
      <w:pPr>
        <w:numPr>
          <w:ilvl w:val="0"/>
          <w:numId w:val="6"/>
        </w:numPr>
        <w:autoSpaceDE w:val="0"/>
        <w:autoSpaceDN w:val="0"/>
        <w:adjustRightInd w:val="0"/>
        <w:rPr>
          <w:rFonts w:ascii="Arial" w:hAnsi="Arial" w:cs="Arial"/>
          <w:sz w:val="20"/>
          <w:szCs w:val="20"/>
        </w:rPr>
      </w:pPr>
      <w:r w:rsidRPr="00CE57F3">
        <w:rPr>
          <w:rFonts w:ascii="Arial" w:hAnsi="Arial" w:cs="Arial"/>
          <w:sz w:val="20"/>
          <w:szCs w:val="20"/>
        </w:rPr>
        <w:t>Do we have a budget to procure?</w:t>
      </w:r>
    </w:p>
    <w:p w14:paraId="7EF54625" w14:textId="77777777" w:rsidR="00B059D3" w:rsidRPr="00CE57F3" w:rsidRDefault="00B059D3" w:rsidP="00F83C31">
      <w:pPr>
        <w:numPr>
          <w:ilvl w:val="0"/>
          <w:numId w:val="6"/>
        </w:numPr>
        <w:autoSpaceDE w:val="0"/>
        <w:autoSpaceDN w:val="0"/>
        <w:adjustRightInd w:val="0"/>
        <w:rPr>
          <w:rFonts w:ascii="Arial" w:hAnsi="Arial" w:cs="Arial"/>
          <w:sz w:val="20"/>
          <w:szCs w:val="20"/>
        </w:rPr>
      </w:pPr>
      <w:r w:rsidRPr="00CE57F3">
        <w:rPr>
          <w:rFonts w:ascii="Arial" w:hAnsi="Arial" w:cs="Arial"/>
          <w:sz w:val="20"/>
          <w:szCs w:val="20"/>
        </w:rPr>
        <w:t>Can we clearly articulate our requirements?</w:t>
      </w:r>
    </w:p>
    <w:p w14:paraId="22910004" w14:textId="77777777" w:rsidR="00B059D3" w:rsidRPr="00CE57F3" w:rsidRDefault="00B059D3" w:rsidP="00F83C31">
      <w:pPr>
        <w:numPr>
          <w:ilvl w:val="1"/>
          <w:numId w:val="6"/>
        </w:numPr>
        <w:autoSpaceDE w:val="0"/>
        <w:autoSpaceDN w:val="0"/>
        <w:adjustRightInd w:val="0"/>
        <w:rPr>
          <w:rFonts w:ascii="Arial" w:hAnsi="Arial" w:cs="Arial"/>
          <w:sz w:val="20"/>
          <w:szCs w:val="20"/>
        </w:rPr>
      </w:pPr>
      <w:r w:rsidRPr="00CE57F3">
        <w:rPr>
          <w:rFonts w:ascii="Arial" w:hAnsi="Arial" w:cs="Arial"/>
          <w:sz w:val="20"/>
          <w:szCs w:val="20"/>
        </w:rPr>
        <w:t>Do we know when we need them?</w:t>
      </w:r>
    </w:p>
    <w:p w14:paraId="2FBA559F" w14:textId="77777777" w:rsidR="00B059D3" w:rsidRPr="00CE57F3" w:rsidRDefault="00B059D3" w:rsidP="00F83C31">
      <w:pPr>
        <w:numPr>
          <w:ilvl w:val="1"/>
          <w:numId w:val="6"/>
        </w:numPr>
        <w:autoSpaceDE w:val="0"/>
        <w:autoSpaceDN w:val="0"/>
        <w:adjustRightInd w:val="0"/>
        <w:rPr>
          <w:rFonts w:ascii="Arial" w:hAnsi="Arial" w:cs="Arial"/>
          <w:sz w:val="20"/>
          <w:szCs w:val="20"/>
        </w:rPr>
      </w:pPr>
      <w:r w:rsidRPr="00CE57F3">
        <w:rPr>
          <w:rFonts w:ascii="Arial" w:hAnsi="Arial" w:cs="Arial"/>
          <w:sz w:val="20"/>
          <w:szCs w:val="20"/>
        </w:rPr>
        <w:t>Do we have an idea of how much they will cost?</w:t>
      </w:r>
    </w:p>
    <w:p w14:paraId="1A738922" w14:textId="4BBED3C6" w:rsidR="00B059D3" w:rsidRPr="00856EEA" w:rsidRDefault="00B059D3" w:rsidP="00F83C31">
      <w:pPr>
        <w:numPr>
          <w:ilvl w:val="1"/>
          <w:numId w:val="6"/>
        </w:numPr>
        <w:autoSpaceDE w:val="0"/>
        <w:autoSpaceDN w:val="0"/>
        <w:adjustRightInd w:val="0"/>
        <w:rPr>
          <w:rFonts w:ascii="Arial" w:hAnsi="Arial" w:cs="Arial"/>
          <w:strike/>
          <w:sz w:val="20"/>
          <w:szCs w:val="20"/>
        </w:rPr>
      </w:pPr>
      <w:r w:rsidRPr="00CE57F3">
        <w:rPr>
          <w:rFonts w:ascii="Arial" w:hAnsi="Arial" w:cs="Arial"/>
          <w:sz w:val="20"/>
          <w:szCs w:val="20"/>
        </w:rPr>
        <w:t>Do we know how we will</w:t>
      </w:r>
      <w:r w:rsidR="00A7577C">
        <w:rPr>
          <w:rFonts w:ascii="Arial" w:hAnsi="Arial" w:cs="Arial"/>
          <w:sz w:val="20"/>
          <w:szCs w:val="20"/>
        </w:rPr>
        <w:t xml:space="preserve"> evaluate the procurement</w:t>
      </w:r>
      <w:r w:rsidR="00856EEA">
        <w:rPr>
          <w:rFonts w:ascii="Arial" w:hAnsi="Arial" w:cs="Arial"/>
          <w:sz w:val="20"/>
          <w:szCs w:val="20"/>
        </w:rPr>
        <w:t>?</w:t>
      </w:r>
      <w:r w:rsidR="00A7577C">
        <w:rPr>
          <w:rFonts w:ascii="Arial" w:hAnsi="Arial" w:cs="Arial"/>
          <w:sz w:val="20"/>
          <w:szCs w:val="20"/>
        </w:rPr>
        <w:t xml:space="preserve"> </w:t>
      </w:r>
      <w:r w:rsidRPr="00CE57F3">
        <w:rPr>
          <w:rFonts w:ascii="Arial" w:hAnsi="Arial" w:cs="Arial"/>
          <w:sz w:val="20"/>
          <w:szCs w:val="20"/>
        </w:rPr>
        <w:t xml:space="preserve"> </w:t>
      </w:r>
      <w:r w:rsidRPr="00856EEA">
        <w:rPr>
          <w:rFonts w:ascii="Arial" w:hAnsi="Arial" w:cs="Arial"/>
          <w:strike/>
          <w:sz w:val="20"/>
          <w:szCs w:val="20"/>
        </w:rPr>
        <w:t xml:space="preserve"> </w:t>
      </w:r>
    </w:p>
    <w:p w14:paraId="5D60A50E" w14:textId="77777777" w:rsidR="00B059D3" w:rsidRPr="00CE57F3" w:rsidRDefault="00B059D3" w:rsidP="00F83C31">
      <w:pPr>
        <w:numPr>
          <w:ilvl w:val="1"/>
          <w:numId w:val="6"/>
        </w:numPr>
        <w:autoSpaceDE w:val="0"/>
        <w:autoSpaceDN w:val="0"/>
        <w:adjustRightInd w:val="0"/>
        <w:rPr>
          <w:rFonts w:ascii="Arial" w:hAnsi="Arial" w:cs="Arial"/>
          <w:sz w:val="20"/>
          <w:szCs w:val="20"/>
        </w:rPr>
      </w:pPr>
      <w:r w:rsidRPr="00CE57F3">
        <w:rPr>
          <w:rFonts w:ascii="Arial" w:hAnsi="Arial" w:cs="Arial"/>
          <w:sz w:val="20"/>
          <w:szCs w:val="20"/>
        </w:rPr>
        <w:t>Do we know what internal resources are needed to buy them and manage any subsequent relationships, and are these resources available?</w:t>
      </w:r>
    </w:p>
    <w:p w14:paraId="5FA903C5" w14:textId="77777777" w:rsidR="00B059D3" w:rsidRPr="00CE57F3" w:rsidRDefault="00B059D3" w:rsidP="00F83C31">
      <w:pPr>
        <w:numPr>
          <w:ilvl w:val="0"/>
          <w:numId w:val="6"/>
        </w:numPr>
        <w:autoSpaceDE w:val="0"/>
        <w:autoSpaceDN w:val="0"/>
        <w:adjustRightInd w:val="0"/>
        <w:rPr>
          <w:rFonts w:ascii="Arial" w:hAnsi="Arial" w:cs="Arial"/>
          <w:sz w:val="20"/>
          <w:szCs w:val="20"/>
        </w:rPr>
      </w:pPr>
      <w:r w:rsidRPr="00CE57F3">
        <w:rPr>
          <w:rFonts w:ascii="Arial" w:hAnsi="Arial" w:cs="Arial"/>
          <w:sz w:val="20"/>
          <w:szCs w:val="20"/>
        </w:rPr>
        <w:t>Do the products or services we need exist and if so, who provides them?</w:t>
      </w:r>
    </w:p>
    <w:p w14:paraId="720275CE" w14:textId="77777777" w:rsidR="00B059D3" w:rsidRPr="00CE57F3" w:rsidRDefault="00B059D3" w:rsidP="00F83C31">
      <w:pPr>
        <w:numPr>
          <w:ilvl w:val="0"/>
          <w:numId w:val="6"/>
        </w:numPr>
        <w:autoSpaceDE w:val="0"/>
        <w:autoSpaceDN w:val="0"/>
        <w:adjustRightInd w:val="0"/>
        <w:rPr>
          <w:rFonts w:ascii="Arial" w:hAnsi="Arial" w:cs="Arial"/>
          <w:sz w:val="20"/>
          <w:szCs w:val="20"/>
        </w:rPr>
      </w:pPr>
      <w:r w:rsidRPr="00CE57F3">
        <w:rPr>
          <w:rFonts w:ascii="Arial" w:hAnsi="Arial" w:cs="Arial"/>
          <w:sz w:val="20"/>
          <w:szCs w:val="20"/>
        </w:rPr>
        <w:t xml:space="preserve">How do we procure within London Councils’ </w:t>
      </w:r>
      <w:r w:rsidR="00A55C90">
        <w:rPr>
          <w:rFonts w:ascii="Arial" w:hAnsi="Arial" w:cs="Arial"/>
          <w:sz w:val="20"/>
          <w:szCs w:val="20"/>
        </w:rPr>
        <w:t xml:space="preserve">own </w:t>
      </w:r>
      <w:r w:rsidRPr="00CE57F3">
        <w:rPr>
          <w:rFonts w:ascii="Arial" w:hAnsi="Arial" w:cs="Arial"/>
          <w:sz w:val="20"/>
          <w:szCs w:val="20"/>
        </w:rPr>
        <w:t>and other regulations?</w:t>
      </w:r>
    </w:p>
    <w:p w14:paraId="636E467C" w14:textId="77777777" w:rsidR="006B1FD1" w:rsidRPr="00CE57F3" w:rsidRDefault="006B1FD1" w:rsidP="00C8309F">
      <w:pPr>
        <w:autoSpaceDE w:val="0"/>
        <w:autoSpaceDN w:val="0"/>
        <w:adjustRightInd w:val="0"/>
        <w:ind w:left="720"/>
        <w:rPr>
          <w:rFonts w:ascii="Arial" w:hAnsi="Arial" w:cs="Arial"/>
          <w:sz w:val="20"/>
          <w:szCs w:val="20"/>
        </w:rPr>
      </w:pPr>
    </w:p>
    <w:p w14:paraId="1892FD8F"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 first part of this toolkit looks at these questions at a high level before providing some additional information on public procurement principles and the role of contracts in procurement. Parts 2, 3 and 4 provide more detailed guidance relevant to the size, scale and risk of procurement projects.</w:t>
      </w:r>
    </w:p>
    <w:p w14:paraId="5A1609C0" w14:textId="77777777" w:rsidR="00B26855" w:rsidRPr="00CE57F3" w:rsidRDefault="00B26855" w:rsidP="00B059D3">
      <w:pPr>
        <w:autoSpaceDE w:val="0"/>
        <w:autoSpaceDN w:val="0"/>
        <w:adjustRightInd w:val="0"/>
        <w:rPr>
          <w:rFonts w:ascii="Arial" w:hAnsi="Arial" w:cs="Arial"/>
          <w:sz w:val="20"/>
          <w:szCs w:val="20"/>
        </w:rPr>
      </w:pPr>
    </w:p>
    <w:p w14:paraId="1A80EA70"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bookmarkStart w:id="7" w:name="_Toc481159553"/>
      <w:r w:rsidRPr="00CE57F3">
        <w:rPr>
          <w:rFonts w:ascii="Arial" w:hAnsi="Arial" w:cs="Arial"/>
          <w:b/>
          <w:bCs/>
          <w:sz w:val="20"/>
          <w:szCs w:val="20"/>
        </w:rPr>
        <w:t>Do We Need to Procure?</w:t>
      </w:r>
      <w:bookmarkEnd w:id="7"/>
    </w:p>
    <w:p w14:paraId="5EAE7C70" w14:textId="77777777" w:rsidR="00B65835" w:rsidRPr="00CE57F3" w:rsidRDefault="00B65835" w:rsidP="00B65835">
      <w:pPr>
        <w:autoSpaceDE w:val="0"/>
        <w:autoSpaceDN w:val="0"/>
        <w:adjustRightInd w:val="0"/>
        <w:ind w:left="720"/>
        <w:rPr>
          <w:rFonts w:ascii="Arial" w:hAnsi="Arial" w:cs="Arial"/>
          <w:b/>
          <w:bCs/>
          <w:sz w:val="20"/>
          <w:szCs w:val="20"/>
        </w:rPr>
      </w:pPr>
    </w:p>
    <w:p w14:paraId="66E8C5E7"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You should only consider a procurement route where it is necessary to source goods or services externally</w:t>
      </w:r>
      <w:r w:rsidR="00A55C90" w:rsidRPr="00CE57F3">
        <w:rPr>
          <w:rFonts w:ascii="Arial" w:hAnsi="Arial" w:cs="Arial"/>
          <w:sz w:val="20"/>
          <w:szCs w:val="20"/>
        </w:rPr>
        <w:t xml:space="preserve">. </w:t>
      </w:r>
      <w:r w:rsidRPr="00CE57F3">
        <w:rPr>
          <w:rFonts w:ascii="Arial" w:hAnsi="Arial" w:cs="Arial"/>
          <w:sz w:val="20"/>
          <w:szCs w:val="20"/>
        </w:rPr>
        <w:t xml:space="preserve">Therefore, before deciding that procurement is necessary, it is important to consider whether the outcomes you want to achieve could be obtained using internal resources. </w:t>
      </w:r>
    </w:p>
    <w:p w14:paraId="0AFD1A5E" w14:textId="77777777" w:rsidR="00B26855" w:rsidRPr="00CE57F3" w:rsidRDefault="00B26855" w:rsidP="00B059D3">
      <w:pPr>
        <w:autoSpaceDE w:val="0"/>
        <w:autoSpaceDN w:val="0"/>
        <w:adjustRightInd w:val="0"/>
        <w:rPr>
          <w:rFonts w:ascii="Arial" w:hAnsi="Arial" w:cs="Arial"/>
          <w:sz w:val="20"/>
          <w:szCs w:val="20"/>
        </w:rPr>
      </w:pPr>
    </w:p>
    <w:p w14:paraId="2AE94DC2"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If they cannot, you should then consider whether the outcomes you wish to achieve could be obtained free of charge, or without procurement. For example, if you are considering procuring a piece of research or evaluation, ask whether similar pieces of research or evaluation already exist and are freely available, or available at a lower price than starting from scratch. If they are, then procurement may not be necessary. </w:t>
      </w:r>
      <w:r w:rsidR="0087266D">
        <w:rPr>
          <w:rFonts w:ascii="Arial" w:hAnsi="Arial" w:cs="Arial"/>
          <w:sz w:val="20"/>
          <w:szCs w:val="20"/>
        </w:rPr>
        <w:t xml:space="preserve">You can use the IDOX journal service that </w:t>
      </w:r>
      <w:r w:rsidR="0087266D" w:rsidRPr="0087266D">
        <w:rPr>
          <w:rFonts w:ascii="Arial" w:hAnsi="Arial" w:cs="Arial"/>
          <w:sz w:val="20"/>
          <w:szCs w:val="20"/>
        </w:rPr>
        <w:t xml:space="preserve">London Councils </w:t>
      </w:r>
      <w:r w:rsidR="0087266D">
        <w:rPr>
          <w:rFonts w:ascii="Arial" w:hAnsi="Arial" w:cs="Arial"/>
          <w:sz w:val="20"/>
          <w:szCs w:val="20"/>
        </w:rPr>
        <w:t>has a subscription for to carry out a thorough literature review to help you ascertain the work already carried out in the relevant policy area. Contact the Research manager for further information.</w:t>
      </w:r>
    </w:p>
    <w:p w14:paraId="5358DB80" w14:textId="77777777" w:rsidR="00B26855" w:rsidRPr="00CE57F3" w:rsidRDefault="00B26855" w:rsidP="00B059D3">
      <w:pPr>
        <w:autoSpaceDE w:val="0"/>
        <w:autoSpaceDN w:val="0"/>
        <w:adjustRightInd w:val="0"/>
        <w:rPr>
          <w:rFonts w:ascii="Arial" w:hAnsi="Arial" w:cs="Arial"/>
          <w:sz w:val="20"/>
          <w:szCs w:val="20"/>
        </w:rPr>
      </w:pPr>
    </w:p>
    <w:p w14:paraId="12E9970B"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However, if there are compelling reasons why goods or services must be procured externally, it is very important to be aware of a number of key principles of procurement that must underpin the way in which you operate and inform how you interact with suppliers.</w:t>
      </w:r>
    </w:p>
    <w:p w14:paraId="265436CC" w14:textId="77777777" w:rsidR="00B26855" w:rsidRPr="00CE57F3" w:rsidRDefault="00B26855" w:rsidP="00B059D3">
      <w:pPr>
        <w:autoSpaceDE w:val="0"/>
        <w:autoSpaceDN w:val="0"/>
        <w:adjustRightInd w:val="0"/>
        <w:rPr>
          <w:rFonts w:ascii="Arial" w:hAnsi="Arial" w:cs="Arial"/>
          <w:sz w:val="20"/>
          <w:szCs w:val="20"/>
        </w:rPr>
      </w:pPr>
    </w:p>
    <w:p w14:paraId="07C6F3A0"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bookmarkStart w:id="8" w:name="_Toc481159554"/>
      <w:r w:rsidRPr="00CE57F3">
        <w:rPr>
          <w:rFonts w:ascii="Arial" w:hAnsi="Arial" w:cs="Arial"/>
          <w:b/>
          <w:bCs/>
          <w:sz w:val="20"/>
          <w:szCs w:val="20"/>
        </w:rPr>
        <w:t>Do We Have a Budget to Procure?</w:t>
      </w:r>
    </w:p>
    <w:p w14:paraId="767CE77C" w14:textId="77777777" w:rsidR="00B26855" w:rsidRPr="00CE57F3" w:rsidRDefault="00B26855" w:rsidP="00922216">
      <w:pPr>
        <w:autoSpaceDE w:val="0"/>
        <w:autoSpaceDN w:val="0"/>
        <w:adjustRightInd w:val="0"/>
        <w:ind w:left="720"/>
        <w:rPr>
          <w:rFonts w:ascii="Arial" w:hAnsi="Arial" w:cs="Arial"/>
          <w:b/>
          <w:bCs/>
          <w:sz w:val="20"/>
          <w:szCs w:val="20"/>
        </w:rPr>
      </w:pPr>
    </w:p>
    <w:p w14:paraId="30C98040" w14:textId="77777777" w:rsidR="00A7577C" w:rsidRDefault="00B059D3" w:rsidP="00A7577C">
      <w:pPr>
        <w:rPr>
          <w:rFonts w:ascii="Arial" w:hAnsi="Arial" w:cs="Arial"/>
          <w:b/>
          <w:i/>
          <w:sz w:val="20"/>
          <w:szCs w:val="20"/>
          <w:u w:val="single"/>
        </w:rPr>
      </w:pPr>
      <w:r w:rsidRPr="00CE57F3">
        <w:rPr>
          <w:rFonts w:ascii="Arial" w:hAnsi="Arial" w:cs="Arial"/>
          <w:sz w:val="20"/>
          <w:szCs w:val="20"/>
        </w:rPr>
        <w:t xml:space="preserve">Once a procurement need has been identified, the next step is to confirm that the business unit has sufficient provision within the budget to procure. This may sound obvious, but if your business area has a budget of £100,000 for the year and this budget is already fully committed, unless additional resources can be found, or efficiencies generated, </w:t>
      </w:r>
      <w:r w:rsidR="00F750DE" w:rsidRPr="00CE57F3">
        <w:rPr>
          <w:rFonts w:ascii="Arial" w:hAnsi="Arial" w:cs="Arial"/>
          <w:sz w:val="20"/>
          <w:szCs w:val="20"/>
        </w:rPr>
        <w:t xml:space="preserve">the procurement cannot </w:t>
      </w:r>
      <w:r w:rsidR="0053452E" w:rsidRPr="00CE57F3">
        <w:rPr>
          <w:rFonts w:ascii="Arial" w:hAnsi="Arial" w:cs="Arial"/>
          <w:sz w:val="20"/>
          <w:szCs w:val="20"/>
        </w:rPr>
        <w:t>proceed</w:t>
      </w:r>
      <w:r w:rsidR="00F750DE" w:rsidRPr="00CE57F3">
        <w:rPr>
          <w:rFonts w:ascii="Arial" w:hAnsi="Arial" w:cs="Arial"/>
          <w:sz w:val="20"/>
          <w:szCs w:val="20"/>
        </w:rPr>
        <w:t>.</w:t>
      </w:r>
      <w:r w:rsidR="00377E79" w:rsidRPr="00CE57F3">
        <w:rPr>
          <w:rFonts w:ascii="Arial" w:hAnsi="Arial" w:cs="Arial"/>
          <w:sz w:val="20"/>
          <w:szCs w:val="20"/>
        </w:rPr>
        <w:t xml:space="preserve"> The procurement thresholds cover the </w:t>
      </w:r>
      <w:r w:rsidR="00377E79" w:rsidRPr="00CE57F3">
        <w:rPr>
          <w:rFonts w:ascii="Arial" w:hAnsi="Arial" w:cs="Arial"/>
          <w:b/>
          <w:i/>
          <w:sz w:val="20"/>
          <w:szCs w:val="20"/>
          <w:u w:val="single"/>
        </w:rPr>
        <w:t>aggregate whole life of the contract (which may be several years) and the cumulative value of the pieces of work within the contract</w:t>
      </w:r>
      <w:r w:rsidR="00A55C90" w:rsidRPr="00CE57F3">
        <w:rPr>
          <w:rFonts w:ascii="Arial" w:hAnsi="Arial" w:cs="Arial"/>
          <w:b/>
          <w:i/>
          <w:sz w:val="20"/>
          <w:szCs w:val="20"/>
          <w:u w:val="single"/>
        </w:rPr>
        <w:t>.</w:t>
      </w:r>
    </w:p>
    <w:p w14:paraId="3D49E8FF" w14:textId="77777777" w:rsidR="00A7577C" w:rsidRPr="00856EEA" w:rsidRDefault="00A7577C" w:rsidP="00A7577C">
      <w:pPr>
        <w:rPr>
          <w:rFonts w:ascii="Arial" w:hAnsi="Arial" w:cs="Arial"/>
          <w:b/>
          <w:i/>
          <w:sz w:val="20"/>
          <w:szCs w:val="20"/>
          <w:u w:val="single"/>
        </w:rPr>
      </w:pPr>
    </w:p>
    <w:p w14:paraId="577C5EFE" w14:textId="77777777" w:rsidR="00A7577C" w:rsidRDefault="00377E79" w:rsidP="00856EEA">
      <w:pPr>
        <w:numPr>
          <w:ilvl w:val="0"/>
          <w:numId w:val="91"/>
        </w:numPr>
        <w:rPr>
          <w:rFonts w:ascii="Arial" w:hAnsi="Arial" w:cs="Arial"/>
          <w:sz w:val="20"/>
          <w:szCs w:val="20"/>
        </w:rPr>
      </w:pPr>
      <w:r w:rsidRPr="00CE57F3">
        <w:rPr>
          <w:rFonts w:ascii="Arial" w:hAnsi="Arial" w:cs="Arial"/>
          <w:sz w:val="20"/>
          <w:szCs w:val="20"/>
        </w:rPr>
        <w:t>It is a breach of the financial regulations and EU rules to artificially divide contracts in a way which would enable the financial thresholds limits to be circumvented</w:t>
      </w:r>
      <w:r w:rsidR="00A55C90" w:rsidRPr="00CE57F3">
        <w:rPr>
          <w:rFonts w:ascii="Arial" w:hAnsi="Arial" w:cs="Arial"/>
          <w:sz w:val="20"/>
          <w:szCs w:val="20"/>
        </w:rPr>
        <w:t xml:space="preserve">. </w:t>
      </w:r>
    </w:p>
    <w:p w14:paraId="595526BD" w14:textId="77777777" w:rsidR="00A7577C" w:rsidRDefault="00377E79" w:rsidP="00856EEA">
      <w:pPr>
        <w:numPr>
          <w:ilvl w:val="0"/>
          <w:numId w:val="91"/>
        </w:numPr>
        <w:rPr>
          <w:rFonts w:ascii="Arial" w:hAnsi="Arial" w:cs="Arial"/>
          <w:sz w:val="20"/>
          <w:szCs w:val="20"/>
        </w:rPr>
      </w:pPr>
      <w:r w:rsidRPr="00CE57F3">
        <w:rPr>
          <w:rFonts w:ascii="Arial" w:hAnsi="Arial" w:cs="Arial"/>
          <w:sz w:val="20"/>
          <w:szCs w:val="20"/>
        </w:rPr>
        <w:lastRenderedPageBreak/>
        <w:t>It is also a breach of the financial regulations to make a contract, or invite to tender, unless provision has been made in the annual budget for the proposed expenditure</w:t>
      </w:r>
      <w:r w:rsidR="00A55C90" w:rsidRPr="00CE57F3">
        <w:rPr>
          <w:rFonts w:ascii="Arial" w:hAnsi="Arial" w:cs="Arial"/>
          <w:sz w:val="20"/>
          <w:szCs w:val="20"/>
        </w:rPr>
        <w:t xml:space="preserve">. </w:t>
      </w:r>
    </w:p>
    <w:p w14:paraId="32BC1327" w14:textId="77777777" w:rsidR="00377E79" w:rsidRPr="00CE57F3" w:rsidRDefault="00377E79" w:rsidP="00856EEA">
      <w:pPr>
        <w:numPr>
          <w:ilvl w:val="0"/>
          <w:numId w:val="91"/>
        </w:numPr>
        <w:rPr>
          <w:rFonts w:ascii="Arial" w:hAnsi="Arial" w:cs="Arial"/>
          <w:sz w:val="20"/>
          <w:szCs w:val="20"/>
        </w:rPr>
      </w:pPr>
      <w:r w:rsidRPr="00CE57F3">
        <w:rPr>
          <w:rFonts w:ascii="Arial" w:hAnsi="Arial" w:cs="Arial"/>
          <w:sz w:val="20"/>
          <w:szCs w:val="20"/>
        </w:rPr>
        <w:t>The officer who authorises the tender (within the delegated procurement thresholds) must have delegated authority to do so.</w:t>
      </w:r>
    </w:p>
    <w:p w14:paraId="7437879F" w14:textId="77777777" w:rsidR="00377E79" w:rsidRPr="00CE57F3" w:rsidRDefault="00377E79" w:rsidP="009F5D20">
      <w:pPr>
        <w:rPr>
          <w:rFonts w:ascii="Arial" w:hAnsi="Arial" w:cs="Arial"/>
          <w:sz w:val="20"/>
          <w:szCs w:val="20"/>
        </w:rPr>
      </w:pPr>
    </w:p>
    <w:p w14:paraId="115AD168" w14:textId="6A10C224" w:rsidR="00B059D3" w:rsidRPr="006131FC" w:rsidRDefault="00377E79" w:rsidP="009F5D20">
      <w:pPr>
        <w:rPr>
          <w:rFonts w:ascii="Arial" w:hAnsi="Arial" w:cs="Arial"/>
          <w:sz w:val="20"/>
          <w:szCs w:val="20"/>
        </w:rPr>
      </w:pPr>
      <w:r w:rsidRPr="00CE57F3">
        <w:rPr>
          <w:rFonts w:ascii="Arial" w:hAnsi="Arial" w:cs="Arial"/>
          <w:sz w:val="20"/>
          <w:szCs w:val="20"/>
        </w:rPr>
        <w:t>It is possible to use external finance for the procuring and resourcing of some contracts</w:t>
      </w:r>
      <w:r w:rsidR="00A55C90" w:rsidRPr="00CE57F3">
        <w:rPr>
          <w:rFonts w:ascii="Arial" w:hAnsi="Arial" w:cs="Arial"/>
          <w:sz w:val="20"/>
          <w:szCs w:val="20"/>
        </w:rPr>
        <w:t xml:space="preserve">. </w:t>
      </w:r>
      <w:r w:rsidRPr="00CE57F3">
        <w:rPr>
          <w:rFonts w:ascii="Arial" w:hAnsi="Arial" w:cs="Arial"/>
          <w:sz w:val="20"/>
          <w:szCs w:val="20"/>
        </w:rPr>
        <w:t>In such cases the same procurement processes apply as for London Councils funded procurement</w:t>
      </w:r>
      <w:r w:rsidR="00A55C90" w:rsidRPr="00CE57F3">
        <w:rPr>
          <w:rFonts w:ascii="Arial" w:hAnsi="Arial" w:cs="Arial"/>
          <w:sz w:val="20"/>
          <w:szCs w:val="20"/>
        </w:rPr>
        <w:t xml:space="preserve">. </w:t>
      </w:r>
      <w:r w:rsidRPr="00CE57F3">
        <w:rPr>
          <w:rFonts w:ascii="Arial" w:hAnsi="Arial" w:cs="Arial"/>
          <w:sz w:val="20"/>
          <w:szCs w:val="20"/>
        </w:rPr>
        <w:t>In addition, written confirmation must be received from the funder, in advance of the procurement action, to prove that they will fund the project.</w:t>
      </w:r>
      <w:r w:rsidR="00B059D3" w:rsidRPr="00CE57F3">
        <w:rPr>
          <w:rFonts w:ascii="Arial" w:hAnsi="Arial" w:cs="Arial"/>
          <w:sz w:val="20"/>
          <w:szCs w:val="20"/>
        </w:rPr>
        <w:t xml:space="preserve"> Therefore, </w:t>
      </w:r>
      <w:r w:rsidR="00B059D3" w:rsidRPr="00856EEA">
        <w:rPr>
          <w:rFonts w:ascii="Arial" w:hAnsi="Arial" w:cs="Arial"/>
          <w:b/>
          <w:i/>
          <w:sz w:val="20"/>
          <w:szCs w:val="20"/>
          <w:u w:val="single"/>
        </w:rPr>
        <w:t>before considering procurement, always check with the relevant budget holder for your area that resources are available.</w:t>
      </w:r>
      <w:r w:rsidR="006131FC" w:rsidRPr="006131FC">
        <w:rPr>
          <w:rFonts w:ascii="Arial" w:hAnsi="Arial" w:cs="Arial"/>
          <w:b/>
          <w:i/>
          <w:sz w:val="20"/>
          <w:szCs w:val="20"/>
        </w:rPr>
        <w:t xml:space="preserve"> </w:t>
      </w:r>
      <w:r w:rsidR="006131FC" w:rsidRPr="006131FC">
        <w:rPr>
          <w:rFonts w:ascii="Arial" w:hAnsi="Arial" w:cs="Arial"/>
          <w:sz w:val="20"/>
          <w:szCs w:val="20"/>
        </w:rPr>
        <w:t>If a Borough is leading on the procurement activity the Boroughs individual procurement process will be followed.</w:t>
      </w:r>
    </w:p>
    <w:p w14:paraId="642032F5" w14:textId="77777777" w:rsidR="00B26855" w:rsidRPr="00CE57F3" w:rsidRDefault="00B26855" w:rsidP="00922216">
      <w:pPr>
        <w:ind w:left="360"/>
        <w:rPr>
          <w:rFonts w:ascii="Arial" w:hAnsi="Arial" w:cs="Arial"/>
          <w:sz w:val="20"/>
          <w:szCs w:val="20"/>
        </w:rPr>
      </w:pPr>
    </w:p>
    <w:p w14:paraId="424FD957"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r w:rsidRPr="00CE57F3">
        <w:rPr>
          <w:rFonts w:ascii="Arial" w:hAnsi="Arial" w:cs="Arial"/>
          <w:b/>
          <w:bCs/>
          <w:sz w:val="20"/>
          <w:szCs w:val="20"/>
        </w:rPr>
        <w:t>Can we articulate our Requirements?</w:t>
      </w:r>
    </w:p>
    <w:p w14:paraId="0C51AD82" w14:textId="77777777" w:rsidR="00B26855" w:rsidRPr="00CE57F3" w:rsidRDefault="00B26855" w:rsidP="00922216">
      <w:pPr>
        <w:autoSpaceDE w:val="0"/>
        <w:autoSpaceDN w:val="0"/>
        <w:adjustRightInd w:val="0"/>
        <w:ind w:left="720"/>
        <w:rPr>
          <w:rFonts w:ascii="Arial" w:hAnsi="Arial" w:cs="Arial"/>
          <w:b/>
          <w:bCs/>
          <w:sz w:val="20"/>
          <w:szCs w:val="20"/>
        </w:rPr>
      </w:pPr>
    </w:p>
    <w:p w14:paraId="347A11F8"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All individual procurement exercises should start with a project brief. For small procurement activities below £10,000, the project brief may serve as the basis on which to invite organisations to quote. For larger procurements, it may serve as the first draft of what will become a more detailed procurement strategy. </w:t>
      </w:r>
    </w:p>
    <w:p w14:paraId="4A102458" w14:textId="77777777" w:rsidR="00B26855" w:rsidRPr="00CE57F3" w:rsidRDefault="00B26855" w:rsidP="00B059D3">
      <w:pPr>
        <w:autoSpaceDE w:val="0"/>
        <w:autoSpaceDN w:val="0"/>
        <w:adjustRightInd w:val="0"/>
        <w:rPr>
          <w:rFonts w:ascii="Arial" w:hAnsi="Arial" w:cs="Arial"/>
          <w:sz w:val="20"/>
          <w:szCs w:val="20"/>
        </w:rPr>
      </w:pPr>
    </w:p>
    <w:p w14:paraId="684F2838" w14:textId="10F57934"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A template project brief can be found at </w:t>
      </w:r>
      <w:r w:rsidR="00A64F0D">
        <w:rPr>
          <w:rFonts w:ascii="Arial" w:hAnsi="Arial" w:cs="Arial"/>
          <w:sz w:val="20"/>
          <w:szCs w:val="20"/>
        </w:rPr>
        <w:t>Annexe</w:t>
      </w:r>
      <w:r w:rsidR="003F3C1B" w:rsidRPr="00CE57F3">
        <w:rPr>
          <w:rFonts w:ascii="Arial" w:hAnsi="Arial" w:cs="Arial"/>
          <w:sz w:val="20"/>
          <w:szCs w:val="20"/>
        </w:rPr>
        <w:t xml:space="preserve"> 1</w:t>
      </w:r>
      <w:r w:rsidR="00A7577C">
        <w:rPr>
          <w:rFonts w:ascii="Arial" w:hAnsi="Arial" w:cs="Arial"/>
          <w:sz w:val="20"/>
          <w:szCs w:val="20"/>
        </w:rPr>
        <w:t xml:space="preserve"> </w:t>
      </w:r>
      <w:r w:rsidRPr="00CE57F3">
        <w:rPr>
          <w:rFonts w:ascii="Arial" w:hAnsi="Arial" w:cs="Arial"/>
          <w:sz w:val="20"/>
          <w:szCs w:val="20"/>
        </w:rPr>
        <w:t>and can be used to answer some of the questions listed in Section 2 (above), particularly related to requirements and timescales. It should cover:</w:t>
      </w:r>
    </w:p>
    <w:p w14:paraId="3FC6EDE5" w14:textId="77777777" w:rsidR="00B26855" w:rsidRPr="00CE57F3" w:rsidRDefault="00B26855" w:rsidP="00B059D3">
      <w:pPr>
        <w:autoSpaceDE w:val="0"/>
        <w:autoSpaceDN w:val="0"/>
        <w:adjustRightInd w:val="0"/>
        <w:rPr>
          <w:rFonts w:ascii="Arial" w:hAnsi="Arial" w:cs="Arial"/>
          <w:sz w:val="20"/>
          <w:szCs w:val="20"/>
        </w:rPr>
      </w:pPr>
    </w:p>
    <w:p w14:paraId="4DA14634" w14:textId="77777777" w:rsidR="00B059D3" w:rsidRPr="00CE57F3" w:rsidRDefault="00B059D3" w:rsidP="00F83C31">
      <w:pPr>
        <w:numPr>
          <w:ilvl w:val="0"/>
          <w:numId w:val="12"/>
        </w:numPr>
        <w:autoSpaceDE w:val="0"/>
        <w:autoSpaceDN w:val="0"/>
        <w:adjustRightInd w:val="0"/>
        <w:rPr>
          <w:rFonts w:ascii="Arial" w:hAnsi="Arial" w:cs="Arial"/>
          <w:sz w:val="20"/>
          <w:szCs w:val="20"/>
        </w:rPr>
      </w:pPr>
      <w:r w:rsidRPr="00CE57F3">
        <w:rPr>
          <w:rFonts w:ascii="Arial" w:hAnsi="Arial" w:cs="Arial"/>
          <w:sz w:val="20"/>
          <w:szCs w:val="20"/>
        </w:rPr>
        <w:t>Introduction</w:t>
      </w:r>
      <w:r w:rsidR="00B23EC8">
        <w:rPr>
          <w:rFonts w:ascii="Arial" w:hAnsi="Arial" w:cs="Arial"/>
          <w:sz w:val="20"/>
          <w:szCs w:val="20"/>
        </w:rPr>
        <w:t>.</w:t>
      </w:r>
    </w:p>
    <w:p w14:paraId="3F0F14D4" w14:textId="77777777" w:rsidR="00B059D3" w:rsidRPr="00CE57F3" w:rsidRDefault="00B059D3" w:rsidP="00F83C31">
      <w:pPr>
        <w:numPr>
          <w:ilvl w:val="0"/>
          <w:numId w:val="12"/>
        </w:numPr>
        <w:autoSpaceDE w:val="0"/>
        <w:autoSpaceDN w:val="0"/>
        <w:adjustRightInd w:val="0"/>
        <w:rPr>
          <w:rFonts w:ascii="Arial" w:hAnsi="Arial" w:cs="Arial"/>
          <w:sz w:val="20"/>
          <w:szCs w:val="20"/>
        </w:rPr>
      </w:pPr>
      <w:r w:rsidRPr="00CE57F3">
        <w:rPr>
          <w:rFonts w:ascii="Arial" w:hAnsi="Arial" w:cs="Arial"/>
          <w:sz w:val="20"/>
          <w:szCs w:val="20"/>
        </w:rPr>
        <w:t>Background</w:t>
      </w:r>
      <w:r w:rsidR="00B23EC8">
        <w:rPr>
          <w:rFonts w:ascii="Arial" w:hAnsi="Arial" w:cs="Arial"/>
          <w:sz w:val="20"/>
          <w:szCs w:val="20"/>
        </w:rPr>
        <w:t>.</w:t>
      </w:r>
    </w:p>
    <w:p w14:paraId="409EDDFC" w14:textId="77777777" w:rsidR="00B059D3" w:rsidRPr="00CE57F3" w:rsidRDefault="00B059D3" w:rsidP="00F83C31">
      <w:pPr>
        <w:numPr>
          <w:ilvl w:val="0"/>
          <w:numId w:val="12"/>
        </w:numPr>
        <w:autoSpaceDE w:val="0"/>
        <w:autoSpaceDN w:val="0"/>
        <w:adjustRightInd w:val="0"/>
        <w:rPr>
          <w:rFonts w:ascii="Arial" w:hAnsi="Arial" w:cs="Arial"/>
          <w:sz w:val="20"/>
          <w:szCs w:val="20"/>
        </w:rPr>
      </w:pPr>
      <w:r w:rsidRPr="00CE57F3">
        <w:rPr>
          <w:rFonts w:ascii="Arial" w:hAnsi="Arial" w:cs="Arial"/>
          <w:sz w:val="20"/>
          <w:szCs w:val="20"/>
        </w:rPr>
        <w:t>Procurement Timescales</w:t>
      </w:r>
      <w:r w:rsidR="00B23EC8">
        <w:rPr>
          <w:rFonts w:ascii="Arial" w:hAnsi="Arial" w:cs="Arial"/>
          <w:sz w:val="20"/>
          <w:szCs w:val="20"/>
        </w:rPr>
        <w:t>.</w:t>
      </w:r>
      <w:r w:rsidRPr="00CE57F3">
        <w:rPr>
          <w:rFonts w:ascii="Arial" w:hAnsi="Arial" w:cs="Arial"/>
          <w:sz w:val="20"/>
          <w:szCs w:val="20"/>
        </w:rPr>
        <w:t xml:space="preserve"> NB these should include sufficient time to prepare documentation including requirements, assessment frameworks, </w:t>
      </w:r>
      <w:r w:rsidR="0053452E" w:rsidRPr="00CE57F3">
        <w:rPr>
          <w:rFonts w:ascii="Arial" w:hAnsi="Arial" w:cs="Arial"/>
          <w:sz w:val="20"/>
          <w:szCs w:val="20"/>
        </w:rPr>
        <w:t>and contracts</w:t>
      </w:r>
      <w:r w:rsidRPr="00CE57F3">
        <w:rPr>
          <w:rFonts w:ascii="Arial" w:hAnsi="Arial" w:cs="Arial"/>
          <w:sz w:val="20"/>
          <w:szCs w:val="20"/>
        </w:rPr>
        <w:t xml:space="preserve"> and to meet any statutory minimum timescales. </w:t>
      </w:r>
    </w:p>
    <w:p w14:paraId="29B6E5A3" w14:textId="77777777" w:rsidR="00B059D3" w:rsidRPr="00CE57F3" w:rsidRDefault="00B059D3" w:rsidP="00F83C31">
      <w:pPr>
        <w:numPr>
          <w:ilvl w:val="0"/>
          <w:numId w:val="12"/>
        </w:numPr>
        <w:autoSpaceDE w:val="0"/>
        <w:autoSpaceDN w:val="0"/>
        <w:adjustRightInd w:val="0"/>
        <w:rPr>
          <w:rFonts w:ascii="Arial" w:hAnsi="Arial" w:cs="Arial"/>
          <w:sz w:val="20"/>
          <w:szCs w:val="20"/>
        </w:rPr>
      </w:pPr>
      <w:r w:rsidRPr="00CE57F3">
        <w:rPr>
          <w:rFonts w:ascii="Arial" w:hAnsi="Arial" w:cs="Arial"/>
          <w:sz w:val="20"/>
          <w:szCs w:val="20"/>
        </w:rPr>
        <w:t>Objectives</w:t>
      </w:r>
      <w:r w:rsidR="00B23EC8">
        <w:rPr>
          <w:rFonts w:ascii="Arial" w:hAnsi="Arial" w:cs="Arial"/>
          <w:sz w:val="20"/>
          <w:szCs w:val="20"/>
        </w:rPr>
        <w:t>:</w:t>
      </w:r>
    </w:p>
    <w:p w14:paraId="689476EE" w14:textId="77777777" w:rsidR="00B059D3" w:rsidRPr="00CE57F3" w:rsidRDefault="00B059D3" w:rsidP="00F83C31">
      <w:pPr>
        <w:numPr>
          <w:ilvl w:val="1"/>
          <w:numId w:val="12"/>
        </w:numPr>
        <w:autoSpaceDE w:val="0"/>
        <w:autoSpaceDN w:val="0"/>
        <w:adjustRightInd w:val="0"/>
        <w:rPr>
          <w:rFonts w:ascii="Arial" w:hAnsi="Arial" w:cs="Arial"/>
          <w:sz w:val="20"/>
          <w:szCs w:val="20"/>
        </w:rPr>
      </w:pPr>
      <w:r w:rsidRPr="00CE57F3">
        <w:rPr>
          <w:rFonts w:ascii="Arial" w:hAnsi="Arial" w:cs="Arial"/>
          <w:sz w:val="20"/>
          <w:szCs w:val="20"/>
        </w:rPr>
        <w:t>Scope of the services</w:t>
      </w:r>
      <w:r w:rsidR="00B23EC8">
        <w:rPr>
          <w:rFonts w:ascii="Arial" w:hAnsi="Arial" w:cs="Arial"/>
          <w:sz w:val="20"/>
          <w:szCs w:val="20"/>
        </w:rPr>
        <w:t>.</w:t>
      </w:r>
    </w:p>
    <w:p w14:paraId="22A364B3" w14:textId="77777777" w:rsidR="00B059D3" w:rsidRPr="00CE57F3" w:rsidRDefault="00B059D3" w:rsidP="00F83C31">
      <w:pPr>
        <w:numPr>
          <w:ilvl w:val="1"/>
          <w:numId w:val="12"/>
        </w:numPr>
        <w:autoSpaceDE w:val="0"/>
        <w:autoSpaceDN w:val="0"/>
        <w:adjustRightInd w:val="0"/>
        <w:rPr>
          <w:rFonts w:ascii="Arial" w:hAnsi="Arial" w:cs="Arial"/>
          <w:sz w:val="20"/>
          <w:szCs w:val="20"/>
        </w:rPr>
      </w:pPr>
      <w:r w:rsidRPr="00CE57F3">
        <w:rPr>
          <w:rFonts w:ascii="Arial" w:hAnsi="Arial" w:cs="Arial"/>
          <w:sz w:val="20"/>
          <w:szCs w:val="20"/>
        </w:rPr>
        <w:t>Outputs and milestones</w:t>
      </w:r>
      <w:r w:rsidR="00B23EC8">
        <w:rPr>
          <w:rFonts w:ascii="Arial" w:hAnsi="Arial" w:cs="Arial"/>
          <w:sz w:val="20"/>
          <w:szCs w:val="20"/>
        </w:rPr>
        <w:t>.</w:t>
      </w:r>
    </w:p>
    <w:p w14:paraId="715AF181" w14:textId="77777777" w:rsidR="00B059D3" w:rsidRPr="00CE57F3" w:rsidRDefault="00B059D3" w:rsidP="00F83C31">
      <w:pPr>
        <w:numPr>
          <w:ilvl w:val="1"/>
          <w:numId w:val="12"/>
        </w:numPr>
        <w:autoSpaceDE w:val="0"/>
        <w:autoSpaceDN w:val="0"/>
        <w:adjustRightInd w:val="0"/>
        <w:rPr>
          <w:rFonts w:ascii="Arial" w:hAnsi="Arial" w:cs="Arial"/>
          <w:sz w:val="20"/>
          <w:szCs w:val="20"/>
        </w:rPr>
      </w:pPr>
      <w:r w:rsidRPr="00CE57F3">
        <w:rPr>
          <w:rFonts w:ascii="Arial" w:hAnsi="Arial" w:cs="Arial"/>
          <w:sz w:val="20"/>
          <w:szCs w:val="20"/>
        </w:rPr>
        <w:t>Fees and costs – how much are the services likely to cost and how will they be paid for.</w:t>
      </w:r>
    </w:p>
    <w:p w14:paraId="48EFD0D5" w14:textId="77777777" w:rsidR="00B059D3" w:rsidRPr="00CE57F3" w:rsidRDefault="00B059D3" w:rsidP="00F83C31">
      <w:pPr>
        <w:numPr>
          <w:ilvl w:val="0"/>
          <w:numId w:val="12"/>
        </w:numPr>
        <w:autoSpaceDE w:val="0"/>
        <w:autoSpaceDN w:val="0"/>
        <w:adjustRightInd w:val="0"/>
        <w:rPr>
          <w:rFonts w:ascii="Arial" w:hAnsi="Arial" w:cs="Arial"/>
          <w:sz w:val="20"/>
          <w:szCs w:val="20"/>
        </w:rPr>
      </w:pPr>
      <w:r w:rsidRPr="00CE57F3">
        <w:rPr>
          <w:rFonts w:ascii="Arial" w:hAnsi="Arial" w:cs="Arial"/>
          <w:sz w:val="20"/>
          <w:szCs w:val="20"/>
        </w:rPr>
        <w:t xml:space="preserve">Selection process and criteria i.e. how you </w:t>
      </w:r>
      <w:r w:rsidR="00B23EC8">
        <w:rPr>
          <w:rFonts w:ascii="Arial" w:hAnsi="Arial" w:cs="Arial"/>
          <w:sz w:val="20"/>
          <w:szCs w:val="20"/>
        </w:rPr>
        <w:t xml:space="preserve">will </w:t>
      </w:r>
      <w:r w:rsidRPr="00CE57F3">
        <w:rPr>
          <w:rFonts w:ascii="Arial" w:hAnsi="Arial" w:cs="Arial"/>
          <w:sz w:val="20"/>
          <w:szCs w:val="20"/>
        </w:rPr>
        <w:t xml:space="preserve">source bidders for the work and how you </w:t>
      </w:r>
      <w:r w:rsidR="00B23EC8">
        <w:rPr>
          <w:rFonts w:ascii="Arial" w:hAnsi="Arial" w:cs="Arial"/>
          <w:sz w:val="20"/>
          <w:szCs w:val="20"/>
        </w:rPr>
        <w:t xml:space="preserve">will </w:t>
      </w:r>
      <w:r w:rsidRPr="00CE57F3">
        <w:rPr>
          <w:rFonts w:ascii="Arial" w:hAnsi="Arial" w:cs="Arial"/>
          <w:sz w:val="20"/>
          <w:szCs w:val="20"/>
        </w:rPr>
        <w:t>decide which ones to invite to quote/tender</w:t>
      </w:r>
      <w:r w:rsidR="00B23EC8">
        <w:rPr>
          <w:rFonts w:ascii="Arial" w:hAnsi="Arial" w:cs="Arial"/>
          <w:sz w:val="20"/>
          <w:szCs w:val="20"/>
        </w:rPr>
        <w:t>.</w:t>
      </w:r>
    </w:p>
    <w:p w14:paraId="332B55AB" w14:textId="77777777" w:rsidR="00B059D3" w:rsidRPr="00CE57F3" w:rsidRDefault="00B059D3" w:rsidP="00F83C31">
      <w:pPr>
        <w:numPr>
          <w:ilvl w:val="0"/>
          <w:numId w:val="12"/>
        </w:numPr>
        <w:autoSpaceDE w:val="0"/>
        <w:autoSpaceDN w:val="0"/>
        <w:adjustRightInd w:val="0"/>
        <w:rPr>
          <w:rFonts w:ascii="Arial" w:hAnsi="Arial" w:cs="Arial"/>
          <w:sz w:val="20"/>
          <w:szCs w:val="20"/>
        </w:rPr>
      </w:pPr>
      <w:r w:rsidRPr="00CE57F3">
        <w:rPr>
          <w:rFonts w:ascii="Arial" w:hAnsi="Arial" w:cs="Arial"/>
          <w:sz w:val="20"/>
          <w:szCs w:val="20"/>
        </w:rPr>
        <w:t>Award process and criteria (including reference to any internal governance processes)</w:t>
      </w:r>
      <w:r w:rsidR="00B23EC8">
        <w:rPr>
          <w:rFonts w:ascii="Arial" w:hAnsi="Arial" w:cs="Arial"/>
          <w:sz w:val="20"/>
          <w:szCs w:val="20"/>
        </w:rPr>
        <w:t>.</w:t>
      </w:r>
    </w:p>
    <w:p w14:paraId="2082563E" w14:textId="77777777" w:rsidR="00B059D3" w:rsidRPr="00CE57F3" w:rsidRDefault="00B059D3" w:rsidP="00F83C31">
      <w:pPr>
        <w:numPr>
          <w:ilvl w:val="0"/>
          <w:numId w:val="12"/>
        </w:numPr>
        <w:autoSpaceDE w:val="0"/>
        <w:autoSpaceDN w:val="0"/>
        <w:adjustRightInd w:val="0"/>
        <w:rPr>
          <w:rFonts w:ascii="Arial" w:hAnsi="Arial" w:cs="Arial"/>
          <w:sz w:val="20"/>
          <w:szCs w:val="20"/>
        </w:rPr>
      </w:pPr>
      <w:r w:rsidRPr="00CE57F3">
        <w:rPr>
          <w:rFonts w:ascii="Arial" w:hAnsi="Arial" w:cs="Arial"/>
          <w:sz w:val="20"/>
          <w:szCs w:val="20"/>
        </w:rPr>
        <w:t>Additional information – such as the resources London Councils will make available to support the management and delivery of the project.</w:t>
      </w:r>
    </w:p>
    <w:p w14:paraId="43334930" w14:textId="77777777" w:rsidR="00B059D3" w:rsidRPr="00CE57F3" w:rsidRDefault="00B059D3" w:rsidP="00F83C31">
      <w:pPr>
        <w:numPr>
          <w:ilvl w:val="0"/>
          <w:numId w:val="12"/>
        </w:numPr>
        <w:autoSpaceDE w:val="0"/>
        <w:autoSpaceDN w:val="0"/>
        <w:adjustRightInd w:val="0"/>
        <w:rPr>
          <w:rFonts w:ascii="Arial" w:hAnsi="Arial" w:cs="Arial"/>
          <w:sz w:val="20"/>
          <w:szCs w:val="20"/>
        </w:rPr>
      </w:pPr>
      <w:r w:rsidRPr="00CE57F3">
        <w:rPr>
          <w:rFonts w:ascii="Arial" w:hAnsi="Arial" w:cs="Arial"/>
          <w:sz w:val="20"/>
          <w:szCs w:val="20"/>
        </w:rPr>
        <w:t>Sustainability</w:t>
      </w:r>
      <w:r w:rsidR="00B23EC8">
        <w:rPr>
          <w:rFonts w:ascii="Arial" w:hAnsi="Arial" w:cs="Arial"/>
          <w:sz w:val="20"/>
          <w:szCs w:val="20"/>
        </w:rPr>
        <w:t>.</w:t>
      </w:r>
      <w:r w:rsidR="00A7577C">
        <w:rPr>
          <w:rFonts w:ascii="Arial" w:hAnsi="Arial" w:cs="Arial"/>
          <w:sz w:val="20"/>
          <w:szCs w:val="20"/>
        </w:rPr>
        <w:t xml:space="preserve"> </w:t>
      </w:r>
      <w:r w:rsidR="000F65CE">
        <w:rPr>
          <w:rFonts w:ascii="Arial" w:hAnsi="Arial" w:cs="Arial"/>
          <w:sz w:val="20"/>
          <w:szCs w:val="20"/>
        </w:rPr>
        <w:t>a</w:t>
      </w:r>
      <w:r w:rsidR="00A7577C">
        <w:rPr>
          <w:rFonts w:ascii="Arial" w:hAnsi="Arial" w:cs="Arial"/>
          <w:sz w:val="20"/>
          <w:szCs w:val="20"/>
        </w:rPr>
        <w:t xml:space="preserve">nd CSR </w:t>
      </w:r>
      <w:r w:rsidR="0081648E">
        <w:rPr>
          <w:rFonts w:ascii="Arial" w:hAnsi="Arial" w:cs="Arial"/>
          <w:sz w:val="20"/>
          <w:szCs w:val="20"/>
        </w:rPr>
        <w:t>[</w:t>
      </w:r>
      <w:r w:rsidR="00A7577C">
        <w:rPr>
          <w:rFonts w:ascii="Arial" w:hAnsi="Arial" w:cs="Arial"/>
          <w:sz w:val="20"/>
          <w:szCs w:val="20"/>
        </w:rPr>
        <w:t>corporate social responsibility</w:t>
      </w:r>
      <w:r w:rsidR="0081648E">
        <w:rPr>
          <w:rFonts w:ascii="Arial" w:hAnsi="Arial" w:cs="Arial"/>
          <w:sz w:val="20"/>
          <w:szCs w:val="20"/>
        </w:rPr>
        <w:t>].</w:t>
      </w:r>
    </w:p>
    <w:p w14:paraId="218B86EA" w14:textId="77777777" w:rsidR="00B059D3" w:rsidRPr="00CE57F3" w:rsidRDefault="00B059D3" w:rsidP="00F83C31">
      <w:pPr>
        <w:numPr>
          <w:ilvl w:val="0"/>
          <w:numId w:val="12"/>
        </w:numPr>
        <w:autoSpaceDE w:val="0"/>
        <w:autoSpaceDN w:val="0"/>
        <w:adjustRightInd w:val="0"/>
        <w:rPr>
          <w:rFonts w:ascii="Arial" w:hAnsi="Arial" w:cs="Arial"/>
          <w:sz w:val="20"/>
          <w:szCs w:val="20"/>
        </w:rPr>
      </w:pPr>
      <w:r w:rsidRPr="00CE57F3">
        <w:rPr>
          <w:rFonts w:ascii="Arial" w:hAnsi="Arial" w:cs="Arial"/>
          <w:sz w:val="20"/>
          <w:szCs w:val="20"/>
        </w:rPr>
        <w:t>Information and data protection and security.</w:t>
      </w:r>
    </w:p>
    <w:p w14:paraId="00C375A2" w14:textId="77777777" w:rsidR="00B26855" w:rsidRPr="00CE57F3" w:rsidRDefault="00B26855" w:rsidP="00922216">
      <w:pPr>
        <w:autoSpaceDE w:val="0"/>
        <w:autoSpaceDN w:val="0"/>
        <w:adjustRightInd w:val="0"/>
        <w:ind w:left="720"/>
        <w:rPr>
          <w:rFonts w:ascii="Arial" w:hAnsi="Arial" w:cs="Arial"/>
          <w:sz w:val="20"/>
          <w:szCs w:val="20"/>
        </w:rPr>
      </w:pPr>
    </w:p>
    <w:p w14:paraId="65848B49"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 brief should contain sufficient information to communicate what is to be bought (the requirements relating to the goods or services)</w:t>
      </w:r>
      <w:r w:rsidR="00B23EC8">
        <w:rPr>
          <w:rFonts w:ascii="Arial" w:hAnsi="Arial" w:cs="Arial"/>
          <w:sz w:val="20"/>
          <w:szCs w:val="20"/>
        </w:rPr>
        <w:t>;</w:t>
      </w:r>
      <w:r w:rsidR="00400C32">
        <w:rPr>
          <w:rFonts w:ascii="Arial" w:hAnsi="Arial" w:cs="Arial"/>
          <w:sz w:val="20"/>
          <w:szCs w:val="20"/>
        </w:rPr>
        <w:t xml:space="preserve"> </w:t>
      </w:r>
      <w:r w:rsidRPr="00CE57F3">
        <w:rPr>
          <w:rFonts w:ascii="Arial" w:hAnsi="Arial" w:cs="Arial"/>
          <w:sz w:val="20"/>
          <w:szCs w:val="20"/>
        </w:rPr>
        <w:t>how long the process will take (see sections below for indicative timescales for different types of procurement)</w:t>
      </w:r>
      <w:r w:rsidR="00B23EC8">
        <w:rPr>
          <w:rFonts w:ascii="Arial" w:hAnsi="Arial" w:cs="Arial"/>
          <w:sz w:val="20"/>
          <w:szCs w:val="20"/>
        </w:rPr>
        <w:t>;</w:t>
      </w:r>
      <w:r w:rsidRPr="00CE57F3">
        <w:rPr>
          <w:rFonts w:ascii="Arial" w:hAnsi="Arial" w:cs="Arial"/>
          <w:sz w:val="20"/>
          <w:szCs w:val="20"/>
        </w:rPr>
        <w:t xml:space="preserve"> how bidders will be selected and assessed</w:t>
      </w:r>
      <w:r w:rsidR="00B23EC8">
        <w:rPr>
          <w:rFonts w:ascii="Arial" w:hAnsi="Arial" w:cs="Arial"/>
          <w:sz w:val="20"/>
          <w:szCs w:val="20"/>
        </w:rPr>
        <w:t>;</w:t>
      </w:r>
      <w:r w:rsidRPr="00CE57F3">
        <w:rPr>
          <w:rFonts w:ascii="Arial" w:hAnsi="Arial" w:cs="Arial"/>
          <w:sz w:val="20"/>
          <w:szCs w:val="20"/>
        </w:rPr>
        <w:t xml:space="preserve"> and the nature of the contractual relationship that will be established.</w:t>
      </w:r>
    </w:p>
    <w:p w14:paraId="28E05BA5" w14:textId="77777777" w:rsidR="00C96148" w:rsidRPr="00CE57F3" w:rsidRDefault="00C96148" w:rsidP="00B059D3">
      <w:pPr>
        <w:autoSpaceDE w:val="0"/>
        <w:autoSpaceDN w:val="0"/>
        <w:adjustRightInd w:val="0"/>
        <w:rPr>
          <w:rFonts w:ascii="Arial" w:hAnsi="Arial" w:cs="Arial"/>
          <w:sz w:val="20"/>
          <w:szCs w:val="20"/>
        </w:rPr>
      </w:pPr>
    </w:p>
    <w:p w14:paraId="288FCBA5" w14:textId="508C81E0" w:rsidR="00A618ED" w:rsidRDefault="00C96148" w:rsidP="00B059D3">
      <w:pPr>
        <w:autoSpaceDE w:val="0"/>
        <w:autoSpaceDN w:val="0"/>
        <w:adjustRightInd w:val="0"/>
        <w:rPr>
          <w:rFonts w:ascii="Arial" w:hAnsi="Arial" w:cs="Arial"/>
          <w:sz w:val="20"/>
          <w:szCs w:val="20"/>
        </w:rPr>
      </w:pPr>
      <w:r w:rsidRPr="00CE57F3">
        <w:rPr>
          <w:rFonts w:ascii="Arial" w:hAnsi="Arial" w:cs="Arial"/>
          <w:sz w:val="20"/>
          <w:szCs w:val="20"/>
        </w:rPr>
        <w:t xml:space="preserve">An important point to note here is that paragraph 9 summarises the role of contracts in procurement. It is certainly the case that where one of the template contracts cannot be used then a </w:t>
      </w:r>
      <w:r w:rsidRPr="00815AE9">
        <w:rPr>
          <w:rFonts w:ascii="Arial" w:hAnsi="Arial" w:cs="Arial"/>
          <w:b/>
          <w:sz w:val="20"/>
          <w:szCs w:val="20"/>
        </w:rPr>
        <w:t>“</w:t>
      </w:r>
      <w:r w:rsidRPr="00856EEA">
        <w:rPr>
          <w:rFonts w:ascii="Arial" w:hAnsi="Arial" w:cs="Arial"/>
          <w:b/>
          <w:i/>
          <w:sz w:val="20"/>
          <w:szCs w:val="20"/>
          <w:u w:val="single"/>
        </w:rPr>
        <w:t>bespoke</w:t>
      </w:r>
      <w:r w:rsidRPr="00815AE9">
        <w:rPr>
          <w:rFonts w:ascii="Arial" w:hAnsi="Arial" w:cs="Arial"/>
          <w:b/>
          <w:i/>
          <w:sz w:val="20"/>
          <w:szCs w:val="20"/>
        </w:rPr>
        <w:t>”</w:t>
      </w:r>
      <w:r w:rsidRPr="00CE57F3">
        <w:rPr>
          <w:rFonts w:ascii="Arial" w:hAnsi="Arial" w:cs="Arial"/>
          <w:sz w:val="20"/>
          <w:szCs w:val="20"/>
        </w:rPr>
        <w:t xml:space="preserve"> contract will need to be drafted. The extent to which the requirements of the procurement are clearly articulated</w:t>
      </w:r>
      <w:r w:rsidR="00706B9B" w:rsidRPr="00CE57F3">
        <w:rPr>
          <w:rFonts w:ascii="Arial" w:hAnsi="Arial" w:cs="Arial"/>
          <w:sz w:val="20"/>
          <w:szCs w:val="20"/>
        </w:rPr>
        <w:t>,</w:t>
      </w:r>
      <w:r w:rsidRPr="00CE57F3">
        <w:rPr>
          <w:rFonts w:ascii="Arial" w:hAnsi="Arial" w:cs="Arial"/>
          <w:sz w:val="20"/>
          <w:szCs w:val="20"/>
        </w:rPr>
        <w:t xml:space="preserve"> will be </w:t>
      </w:r>
      <w:r w:rsidR="004212CB" w:rsidRPr="00CE57F3">
        <w:rPr>
          <w:rFonts w:ascii="Arial" w:hAnsi="Arial" w:cs="Arial"/>
          <w:sz w:val="20"/>
          <w:szCs w:val="20"/>
        </w:rPr>
        <w:t>one of the</w:t>
      </w:r>
      <w:r w:rsidRPr="00CE57F3">
        <w:rPr>
          <w:rFonts w:ascii="Arial" w:hAnsi="Arial" w:cs="Arial"/>
          <w:sz w:val="20"/>
          <w:szCs w:val="20"/>
        </w:rPr>
        <w:t xml:space="preserve"> key factor</w:t>
      </w:r>
      <w:r w:rsidR="00BF307D" w:rsidRPr="00CE57F3">
        <w:rPr>
          <w:rFonts w:ascii="Arial" w:hAnsi="Arial" w:cs="Arial"/>
          <w:sz w:val="20"/>
          <w:szCs w:val="20"/>
        </w:rPr>
        <w:t>s</w:t>
      </w:r>
      <w:r w:rsidRPr="00CE57F3">
        <w:rPr>
          <w:rFonts w:ascii="Arial" w:hAnsi="Arial" w:cs="Arial"/>
          <w:sz w:val="20"/>
          <w:szCs w:val="20"/>
        </w:rPr>
        <w:t xml:space="preserve"> for the City of London Legal Team (CoLLT</w:t>
      </w:r>
      <w:r w:rsidR="00706B9B" w:rsidRPr="00CE57F3">
        <w:rPr>
          <w:rFonts w:ascii="Arial" w:hAnsi="Arial" w:cs="Arial"/>
          <w:sz w:val="20"/>
          <w:szCs w:val="20"/>
        </w:rPr>
        <w:t xml:space="preserve">) in </w:t>
      </w:r>
      <w:r w:rsidRPr="00CE57F3">
        <w:rPr>
          <w:rFonts w:ascii="Arial" w:hAnsi="Arial" w:cs="Arial"/>
          <w:sz w:val="20"/>
          <w:szCs w:val="20"/>
        </w:rPr>
        <w:t xml:space="preserve">drafting the contract. It is </w:t>
      </w:r>
      <w:r w:rsidR="004212CB" w:rsidRPr="00CE57F3">
        <w:rPr>
          <w:rFonts w:ascii="Arial" w:hAnsi="Arial" w:cs="Arial"/>
          <w:sz w:val="20"/>
          <w:szCs w:val="20"/>
        </w:rPr>
        <w:t xml:space="preserve">also </w:t>
      </w:r>
      <w:r w:rsidRPr="00CE57F3">
        <w:rPr>
          <w:rFonts w:ascii="Arial" w:hAnsi="Arial" w:cs="Arial"/>
          <w:sz w:val="20"/>
          <w:szCs w:val="20"/>
        </w:rPr>
        <w:t xml:space="preserve">essential that sufficient time has been allowed in the planning of the procurement, </w:t>
      </w:r>
      <w:r w:rsidR="00BF307D" w:rsidRPr="00CE57F3">
        <w:rPr>
          <w:rFonts w:ascii="Arial" w:hAnsi="Arial" w:cs="Arial"/>
          <w:sz w:val="20"/>
          <w:szCs w:val="20"/>
        </w:rPr>
        <w:t>which will require abiding to LC protocol of seeking support from CoLLT by alerting the Director of Corporate Governance</w:t>
      </w:r>
      <w:r w:rsidR="00E76B4D">
        <w:rPr>
          <w:rFonts w:ascii="Arial" w:hAnsi="Arial" w:cs="Arial"/>
          <w:sz w:val="20"/>
          <w:szCs w:val="20"/>
        </w:rPr>
        <w:t xml:space="preserve"> </w:t>
      </w:r>
      <w:r w:rsidR="00706B9B" w:rsidRPr="00CE57F3">
        <w:rPr>
          <w:rFonts w:ascii="Arial" w:hAnsi="Arial" w:cs="Arial"/>
          <w:sz w:val="20"/>
          <w:szCs w:val="20"/>
        </w:rPr>
        <w:t>who will liaise with CoLLT</w:t>
      </w:r>
      <w:r w:rsidR="00BF307D" w:rsidRPr="00CE57F3">
        <w:rPr>
          <w:rFonts w:ascii="Arial" w:hAnsi="Arial" w:cs="Arial"/>
          <w:sz w:val="20"/>
          <w:szCs w:val="20"/>
        </w:rPr>
        <w:t xml:space="preserve"> in the first instance. </w:t>
      </w:r>
    </w:p>
    <w:p w14:paraId="17931575" w14:textId="77777777" w:rsidR="00815AE9" w:rsidRDefault="00815AE9" w:rsidP="00B059D3">
      <w:pPr>
        <w:autoSpaceDE w:val="0"/>
        <w:autoSpaceDN w:val="0"/>
        <w:adjustRightInd w:val="0"/>
        <w:rPr>
          <w:rFonts w:ascii="Arial" w:hAnsi="Arial" w:cs="Arial"/>
          <w:sz w:val="20"/>
          <w:szCs w:val="20"/>
        </w:rPr>
      </w:pPr>
    </w:p>
    <w:p w14:paraId="2F844525" w14:textId="453BA9B9" w:rsidR="00422067" w:rsidRPr="00CE57F3" w:rsidRDefault="00422067" w:rsidP="00B059D3">
      <w:pPr>
        <w:autoSpaceDE w:val="0"/>
        <w:autoSpaceDN w:val="0"/>
        <w:adjustRightInd w:val="0"/>
        <w:rPr>
          <w:rFonts w:ascii="Arial" w:hAnsi="Arial" w:cs="Arial"/>
          <w:sz w:val="20"/>
          <w:szCs w:val="20"/>
        </w:rPr>
      </w:pPr>
      <w:r>
        <w:rPr>
          <w:rFonts w:ascii="Arial" w:hAnsi="Arial" w:cs="Arial"/>
          <w:sz w:val="20"/>
          <w:szCs w:val="20"/>
        </w:rPr>
        <w:t>At the start of the exercise it is essential that the Management Accountant is informed of the nature and timescale of the procurement</w:t>
      </w:r>
      <w:r w:rsidR="002348F9">
        <w:rPr>
          <w:rFonts w:ascii="Arial" w:hAnsi="Arial" w:cs="Arial"/>
          <w:sz w:val="20"/>
          <w:szCs w:val="20"/>
        </w:rPr>
        <w:t xml:space="preserve"> in order to ensure adequate monitoring arrangements are introduced</w:t>
      </w:r>
      <w:r w:rsidR="00E058C8">
        <w:rPr>
          <w:rFonts w:ascii="Arial" w:hAnsi="Arial" w:cs="Arial"/>
          <w:sz w:val="20"/>
          <w:szCs w:val="20"/>
        </w:rPr>
        <w:t>.  T</w:t>
      </w:r>
      <w:r>
        <w:rPr>
          <w:rFonts w:ascii="Arial" w:hAnsi="Arial" w:cs="Arial"/>
          <w:sz w:val="20"/>
          <w:szCs w:val="20"/>
        </w:rPr>
        <w:t xml:space="preserve">he relevant commissioning </w:t>
      </w:r>
      <w:r w:rsidR="007D0FF3">
        <w:rPr>
          <w:rFonts w:ascii="Arial" w:hAnsi="Arial" w:cs="Arial"/>
          <w:sz w:val="20"/>
          <w:szCs w:val="20"/>
        </w:rPr>
        <w:t>o</w:t>
      </w:r>
      <w:r>
        <w:rPr>
          <w:rFonts w:ascii="Arial" w:hAnsi="Arial" w:cs="Arial"/>
          <w:sz w:val="20"/>
          <w:szCs w:val="20"/>
        </w:rPr>
        <w:t xml:space="preserve">fficer is required to complete a </w:t>
      </w:r>
      <w:r w:rsidRPr="00815AE9">
        <w:rPr>
          <w:rFonts w:ascii="Arial" w:hAnsi="Arial" w:cs="Arial"/>
          <w:b/>
          <w:sz w:val="20"/>
          <w:szCs w:val="20"/>
        </w:rPr>
        <w:t>Procurement Initiation Form</w:t>
      </w:r>
      <w:r w:rsidR="009C08A0" w:rsidRPr="00815AE9">
        <w:rPr>
          <w:rFonts w:ascii="Arial" w:hAnsi="Arial" w:cs="Arial"/>
          <w:sz w:val="20"/>
          <w:szCs w:val="20"/>
        </w:rPr>
        <w:t>, with much of the information being directly transferable from the project brief.</w:t>
      </w:r>
      <w:r>
        <w:rPr>
          <w:rFonts w:ascii="Arial" w:hAnsi="Arial" w:cs="Arial"/>
          <w:sz w:val="20"/>
          <w:szCs w:val="20"/>
        </w:rPr>
        <w:t xml:space="preserve"> </w:t>
      </w:r>
      <w:r w:rsidR="009C08A0">
        <w:rPr>
          <w:rFonts w:ascii="Arial" w:hAnsi="Arial" w:cs="Arial"/>
          <w:sz w:val="20"/>
          <w:szCs w:val="20"/>
        </w:rPr>
        <w:t>This must</w:t>
      </w:r>
      <w:r w:rsidR="00E058C8">
        <w:rPr>
          <w:rFonts w:ascii="Arial" w:hAnsi="Arial" w:cs="Arial"/>
          <w:sz w:val="20"/>
          <w:szCs w:val="20"/>
        </w:rPr>
        <w:t xml:space="preserve"> be </w:t>
      </w:r>
      <w:r>
        <w:rPr>
          <w:rFonts w:ascii="Arial" w:hAnsi="Arial" w:cs="Arial"/>
          <w:sz w:val="20"/>
          <w:szCs w:val="20"/>
        </w:rPr>
        <w:t>sent electronically to the Management Accountant</w:t>
      </w:r>
      <w:r w:rsidR="002348F9">
        <w:rPr>
          <w:rFonts w:ascii="Arial" w:hAnsi="Arial" w:cs="Arial"/>
          <w:sz w:val="20"/>
          <w:szCs w:val="20"/>
        </w:rPr>
        <w:t>, who will log the relevant information</w:t>
      </w:r>
      <w:r w:rsidR="007D0FF3">
        <w:rPr>
          <w:rFonts w:ascii="Arial" w:hAnsi="Arial" w:cs="Arial"/>
          <w:sz w:val="20"/>
          <w:szCs w:val="20"/>
        </w:rPr>
        <w:t xml:space="preserve">. </w:t>
      </w:r>
      <w:r w:rsidR="00E624D9">
        <w:rPr>
          <w:rFonts w:ascii="Arial" w:hAnsi="Arial" w:cs="Arial"/>
          <w:sz w:val="20"/>
          <w:szCs w:val="20"/>
        </w:rPr>
        <w:t>The</w:t>
      </w:r>
      <w:r>
        <w:rPr>
          <w:rFonts w:ascii="Arial" w:hAnsi="Arial" w:cs="Arial"/>
          <w:sz w:val="20"/>
          <w:szCs w:val="20"/>
        </w:rPr>
        <w:t xml:space="preserve"> template form can be found at </w:t>
      </w:r>
      <w:r w:rsidR="006F2A8D">
        <w:rPr>
          <w:rFonts w:ascii="Arial" w:hAnsi="Arial" w:cs="Arial"/>
          <w:sz w:val="20"/>
          <w:szCs w:val="20"/>
        </w:rPr>
        <w:t>Annexe</w:t>
      </w:r>
      <w:r>
        <w:rPr>
          <w:rFonts w:ascii="Arial" w:hAnsi="Arial" w:cs="Arial"/>
          <w:sz w:val="20"/>
          <w:szCs w:val="20"/>
        </w:rPr>
        <w:t xml:space="preserve"> 1.1.  </w:t>
      </w:r>
    </w:p>
    <w:p w14:paraId="005D6BDF" w14:textId="77777777" w:rsidR="00A618ED" w:rsidRPr="00CE57F3" w:rsidRDefault="00A618ED" w:rsidP="00B059D3">
      <w:pPr>
        <w:autoSpaceDE w:val="0"/>
        <w:autoSpaceDN w:val="0"/>
        <w:adjustRightInd w:val="0"/>
        <w:rPr>
          <w:rFonts w:ascii="Arial" w:hAnsi="Arial" w:cs="Arial"/>
          <w:sz w:val="20"/>
          <w:szCs w:val="20"/>
        </w:rPr>
      </w:pPr>
    </w:p>
    <w:p w14:paraId="1AFFEBCF"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r w:rsidRPr="00CE57F3">
        <w:rPr>
          <w:rFonts w:ascii="Arial" w:hAnsi="Arial" w:cs="Arial"/>
          <w:b/>
          <w:bCs/>
          <w:sz w:val="20"/>
          <w:szCs w:val="20"/>
        </w:rPr>
        <w:t>Do the Products or Services We Need Exist and if so, Who Provides Them?</w:t>
      </w:r>
    </w:p>
    <w:p w14:paraId="6706149A" w14:textId="77777777" w:rsidR="00B26855" w:rsidRPr="00CE57F3" w:rsidRDefault="00B26855" w:rsidP="00922216">
      <w:pPr>
        <w:autoSpaceDE w:val="0"/>
        <w:autoSpaceDN w:val="0"/>
        <w:adjustRightInd w:val="0"/>
        <w:ind w:left="720"/>
        <w:rPr>
          <w:rFonts w:ascii="Arial" w:hAnsi="Arial" w:cs="Arial"/>
          <w:b/>
          <w:bCs/>
          <w:sz w:val="20"/>
          <w:szCs w:val="20"/>
        </w:rPr>
      </w:pPr>
    </w:p>
    <w:p w14:paraId="6F514D35" w14:textId="15305551"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Once you have completed a project brief, you should consider whether the products and services that are required are available and who might be able to provide them. For smaller procurement exercises,</w:t>
      </w:r>
      <w:r w:rsidR="002615B5">
        <w:rPr>
          <w:rFonts w:ascii="Arial" w:hAnsi="Arial" w:cs="Arial"/>
          <w:sz w:val="20"/>
          <w:szCs w:val="20"/>
        </w:rPr>
        <w:t xml:space="preserve"> less than £10,000,</w:t>
      </w:r>
      <w:r w:rsidRPr="00CE57F3">
        <w:rPr>
          <w:rFonts w:ascii="Arial" w:hAnsi="Arial" w:cs="Arial"/>
          <w:sz w:val="20"/>
          <w:szCs w:val="20"/>
        </w:rPr>
        <w:t xml:space="preserve"> it’s generally acceptable to approach a small number of providers (minimum of three)</w:t>
      </w:r>
      <w:r w:rsidR="00B23EC8">
        <w:rPr>
          <w:rFonts w:ascii="Arial" w:hAnsi="Arial" w:cs="Arial"/>
          <w:sz w:val="20"/>
          <w:szCs w:val="20"/>
        </w:rPr>
        <w:t>.</w:t>
      </w:r>
      <w:r w:rsidRPr="00CE57F3">
        <w:rPr>
          <w:rFonts w:ascii="Arial" w:hAnsi="Arial" w:cs="Arial"/>
          <w:sz w:val="20"/>
          <w:szCs w:val="20"/>
          <w:vertAlign w:val="superscript"/>
        </w:rPr>
        <w:footnoteReference w:id="1"/>
      </w:r>
      <w:r w:rsidRPr="00CE57F3">
        <w:rPr>
          <w:rFonts w:ascii="Arial" w:hAnsi="Arial" w:cs="Arial"/>
          <w:sz w:val="20"/>
          <w:szCs w:val="20"/>
        </w:rPr>
        <w:t xml:space="preserve"> For larger and higher value procurements, it is advisable to engage a larger number.</w:t>
      </w:r>
      <w:r w:rsidR="00A7577C">
        <w:rPr>
          <w:rFonts w:ascii="Arial" w:hAnsi="Arial" w:cs="Arial"/>
          <w:sz w:val="20"/>
          <w:szCs w:val="20"/>
        </w:rPr>
        <w:t xml:space="preserve"> Please consider obtaining a quote from</w:t>
      </w:r>
      <w:r w:rsidR="001C30E7">
        <w:rPr>
          <w:rFonts w:ascii="Arial" w:hAnsi="Arial" w:cs="Arial"/>
          <w:sz w:val="20"/>
          <w:szCs w:val="20"/>
        </w:rPr>
        <w:t xml:space="preserve"> </w:t>
      </w:r>
      <w:r w:rsidR="00A7577C">
        <w:rPr>
          <w:rFonts w:ascii="Arial" w:hAnsi="Arial" w:cs="Arial"/>
          <w:sz w:val="20"/>
          <w:szCs w:val="20"/>
        </w:rPr>
        <w:t>an SME</w:t>
      </w:r>
      <w:r w:rsidR="001C30E7">
        <w:rPr>
          <w:rFonts w:ascii="Arial" w:hAnsi="Arial" w:cs="Arial"/>
          <w:sz w:val="20"/>
          <w:szCs w:val="20"/>
        </w:rPr>
        <w:t xml:space="preserve"> </w:t>
      </w:r>
      <w:r w:rsidR="0081648E">
        <w:rPr>
          <w:rFonts w:ascii="Arial" w:hAnsi="Arial" w:cs="Arial"/>
          <w:sz w:val="20"/>
          <w:szCs w:val="20"/>
        </w:rPr>
        <w:t>–</w:t>
      </w:r>
      <w:r w:rsidR="001C30E7">
        <w:rPr>
          <w:rFonts w:ascii="Arial" w:hAnsi="Arial" w:cs="Arial"/>
          <w:sz w:val="20"/>
          <w:szCs w:val="20"/>
        </w:rPr>
        <w:t xml:space="preserve"> </w:t>
      </w:r>
      <w:r w:rsidR="00A7577C" w:rsidRPr="00856EEA">
        <w:rPr>
          <w:rFonts w:ascii="Arial" w:hAnsi="Arial" w:cs="Arial"/>
          <w:sz w:val="20"/>
          <w:szCs w:val="20"/>
        </w:rPr>
        <w:t>Small and medium-sized enterprises (SMEs) are non-subsidiary, independent firms which employ fewer than 250 employees.</w:t>
      </w:r>
      <w:r w:rsidR="00750E00">
        <w:rPr>
          <w:rFonts w:ascii="Arial" w:hAnsi="Arial" w:cs="Arial"/>
          <w:sz w:val="20"/>
          <w:szCs w:val="20"/>
        </w:rPr>
        <w:t xml:space="preserve"> This can easily be done by advertising on Contracts Finders which </w:t>
      </w:r>
      <w:r w:rsidR="002615B5">
        <w:rPr>
          <w:rFonts w:ascii="Arial" w:hAnsi="Arial" w:cs="Arial"/>
          <w:sz w:val="20"/>
          <w:szCs w:val="20"/>
        </w:rPr>
        <w:t>is</w:t>
      </w:r>
      <w:r w:rsidR="00750E00">
        <w:rPr>
          <w:rFonts w:ascii="Arial" w:hAnsi="Arial" w:cs="Arial"/>
          <w:sz w:val="20"/>
          <w:szCs w:val="20"/>
        </w:rPr>
        <w:t xml:space="preserve"> the Government procurement portal for SMEs and larger organisations.</w:t>
      </w:r>
      <w:r w:rsidR="002615B5">
        <w:rPr>
          <w:rFonts w:ascii="Arial" w:hAnsi="Arial" w:cs="Arial"/>
          <w:sz w:val="20"/>
          <w:szCs w:val="20"/>
        </w:rPr>
        <w:t xml:space="preserve"> Please liaise with the Management Accountant or Research Manager.</w:t>
      </w:r>
    </w:p>
    <w:p w14:paraId="1D0BCE5C" w14:textId="77777777" w:rsidR="00B26855" w:rsidRPr="00CE57F3" w:rsidRDefault="00B26855" w:rsidP="00B059D3">
      <w:pPr>
        <w:autoSpaceDE w:val="0"/>
        <w:autoSpaceDN w:val="0"/>
        <w:adjustRightInd w:val="0"/>
        <w:rPr>
          <w:rFonts w:ascii="Arial" w:hAnsi="Arial" w:cs="Arial"/>
          <w:sz w:val="20"/>
          <w:szCs w:val="20"/>
        </w:rPr>
      </w:pPr>
    </w:p>
    <w:p w14:paraId="68F86CAC"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Whatever the size of the procurement, it is always best to engage the most relevant providers. You may know from your professional experience who these providers are. However, you may need to ask colleagues, contacts from other organisations, or even trade/industry bodies to suggest suitable candidates.</w:t>
      </w:r>
      <w:r w:rsidR="001C30E7">
        <w:rPr>
          <w:rFonts w:ascii="Arial" w:hAnsi="Arial" w:cs="Arial"/>
          <w:sz w:val="20"/>
          <w:szCs w:val="20"/>
        </w:rPr>
        <w:t xml:space="preserve"> </w:t>
      </w:r>
    </w:p>
    <w:p w14:paraId="1D6DE6BE" w14:textId="77777777" w:rsidR="00B26855" w:rsidRPr="00CE57F3" w:rsidRDefault="00B26855" w:rsidP="00B059D3">
      <w:pPr>
        <w:autoSpaceDE w:val="0"/>
        <w:autoSpaceDN w:val="0"/>
        <w:adjustRightInd w:val="0"/>
        <w:rPr>
          <w:rFonts w:ascii="Arial" w:hAnsi="Arial" w:cs="Arial"/>
          <w:sz w:val="20"/>
          <w:szCs w:val="20"/>
        </w:rPr>
      </w:pPr>
    </w:p>
    <w:p w14:paraId="1C39BBDA" w14:textId="6BE6888C"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For larger procurements,</w:t>
      </w:r>
      <w:r w:rsidR="005F219F">
        <w:rPr>
          <w:rFonts w:ascii="Arial" w:hAnsi="Arial" w:cs="Arial"/>
          <w:sz w:val="20"/>
          <w:szCs w:val="20"/>
        </w:rPr>
        <w:t xml:space="preserve"> perhaps over £25,000 for example</w:t>
      </w:r>
      <w:r w:rsidRPr="00CE57F3">
        <w:rPr>
          <w:rFonts w:ascii="Arial" w:hAnsi="Arial" w:cs="Arial"/>
          <w:sz w:val="20"/>
          <w:szCs w:val="20"/>
        </w:rPr>
        <w:t xml:space="preserve"> it is advisable to undertake structured market warming and engagement activities in advance of the procurement exercise to help generate interest in the opportunity and ensure the widest pool of candidates from which to choose. This process can also be useful in shaping the way in which requirements are specified and understanding exactly what is available in the market. It certainly helps to ensure that London Councils supports competition (see </w:t>
      </w:r>
      <w:r w:rsidRPr="00CE57F3">
        <w:rPr>
          <w:rFonts w:ascii="Arial" w:hAnsi="Arial" w:cs="Arial"/>
          <w:sz w:val="20"/>
          <w:szCs w:val="20"/>
        </w:rPr>
        <w:fldChar w:fldCharType="begin"/>
      </w:r>
      <w:r w:rsidRPr="00CE57F3">
        <w:rPr>
          <w:rFonts w:ascii="Arial" w:hAnsi="Arial" w:cs="Arial"/>
          <w:sz w:val="20"/>
          <w:szCs w:val="20"/>
        </w:rPr>
        <w:instrText xml:space="preserve"> REF _Ref481161749 \r \h </w:instrText>
      </w:r>
      <w:r w:rsidR="00D25BE8" w:rsidRPr="00CE57F3">
        <w:rPr>
          <w:rFonts w:ascii="Arial" w:hAnsi="Arial" w:cs="Arial"/>
          <w:sz w:val="20"/>
          <w:szCs w:val="20"/>
        </w:rPr>
        <w:instrText xml:space="preserve"> \* MERGEFORMAT </w:instrText>
      </w:r>
      <w:r w:rsidRPr="00CE57F3">
        <w:rPr>
          <w:rFonts w:ascii="Arial" w:hAnsi="Arial" w:cs="Arial"/>
          <w:sz w:val="20"/>
          <w:szCs w:val="20"/>
        </w:rPr>
      </w:r>
      <w:r w:rsidRPr="00CE57F3">
        <w:rPr>
          <w:rFonts w:ascii="Arial" w:hAnsi="Arial" w:cs="Arial"/>
          <w:sz w:val="20"/>
          <w:szCs w:val="20"/>
        </w:rPr>
        <w:fldChar w:fldCharType="separate"/>
      </w:r>
      <w:r w:rsidR="00A24686">
        <w:rPr>
          <w:rFonts w:ascii="Arial" w:hAnsi="Arial" w:cs="Arial"/>
          <w:sz w:val="20"/>
          <w:szCs w:val="20"/>
        </w:rPr>
        <w:t>8</w:t>
      </w:r>
      <w:r w:rsidRPr="00CE57F3">
        <w:rPr>
          <w:rFonts w:ascii="Arial" w:hAnsi="Arial" w:cs="Arial"/>
          <w:sz w:val="20"/>
          <w:szCs w:val="20"/>
        </w:rPr>
        <w:fldChar w:fldCharType="end"/>
      </w:r>
      <w:r w:rsidRPr="00CE57F3">
        <w:rPr>
          <w:rFonts w:ascii="Arial" w:hAnsi="Arial" w:cs="Arial"/>
          <w:sz w:val="20"/>
          <w:szCs w:val="20"/>
        </w:rPr>
        <w:t xml:space="preserve"> </w:t>
      </w:r>
      <w:r w:rsidRPr="00CE57F3">
        <w:rPr>
          <w:rFonts w:ascii="Arial" w:hAnsi="Arial" w:cs="Arial"/>
          <w:sz w:val="20"/>
          <w:szCs w:val="20"/>
        </w:rPr>
        <w:fldChar w:fldCharType="begin"/>
      </w:r>
      <w:r w:rsidRPr="00CE57F3">
        <w:rPr>
          <w:rFonts w:ascii="Arial" w:hAnsi="Arial" w:cs="Arial"/>
          <w:sz w:val="20"/>
          <w:szCs w:val="20"/>
        </w:rPr>
        <w:instrText xml:space="preserve"> REF _Ref481161749 \h </w:instrText>
      </w:r>
      <w:r w:rsidR="00D25BE8" w:rsidRPr="00CE57F3">
        <w:rPr>
          <w:rFonts w:ascii="Arial" w:hAnsi="Arial" w:cs="Arial"/>
          <w:sz w:val="20"/>
          <w:szCs w:val="20"/>
        </w:rPr>
        <w:instrText xml:space="preserve"> \* MERGEFORMAT </w:instrText>
      </w:r>
      <w:r w:rsidRPr="00CE57F3">
        <w:rPr>
          <w:rFonts w:ascii="Arial" w:hAnsi="Arial" w:cs="Arial"/>
          <w:sz w:val="20"/>
          <w:szCs w:val="20"/>
        </w:rPr>
      </w:r>
      <w:r w:rsidRPr="00CE57F3">
        <w:rPr>
          <w:rFonts w:ascii="Arial" w:hAnsi="Arial" w:cs="Arial"/>
          <w:sz w:val="20"/>
          <w:szCs w:val="20"/>
        </w:rPr>
        <w:fldChar w:fldCharType="separate"/>
      </w:r>
      <w:r w:rsidR="00A24686" w:rsidRPr="00CE57F3">
        <w:rPr>
          <w:rFonts w:ascii="Arial" w:hAnsi="Arial" w:cs="Arial"/>
          <w:b/>
          <w:bCs/>
          <w:sz w:val="20"/>
          <w:szCs w:val="20"/>
        </w:rPr>
        <w:t>Public Procurement Principles</w:t>
      </w:r>
      <w:r w:rsidRPr="00CE57F3">
        <w:rPr>
          <w:rFonts w:ascii="Arial" w:hAnsi="Arial" w:cs="Arial"/>
          <w:sz w:val="20"/>
          <w:szCs w:val="20"/>
        </w:rPr>
        <w:fldChar w:fldCharType="end"/>
      </w:r>
      <w:r w:rsidRPr="00CE57F3">
        <w:rPr>
          <w:rFonts w:ascii="Arial" w:hAnsi="Arial" w:cs="Arial"/>
          <w:sz w:val="20"/>
          <w:szCs w:val="20"/>
        </w:rPr>
        <w:t>)</w:t>
      </w:r>
    </w:p>
    <w:p w14:paraId="6DE84FD7" w14:textId="77777777" w:rsidR="00B26855" w:rsidRPr="00CE57F3" w:rsidRDefault="00B26855" w:rsidP="00B059D3">
      <w:pPr>
        <w:autoSpaceDE w:val="0"/>
        <w:autoSpaceDN w:val="0"/>
        <w:adjustRightInd w:val="0"/>
        <w:rPr>
          <w:rFonts w:ascii="Arial" w:hAnsi="Arial" w:cs="Arial"/>
          <w:sz w:val="20"/>
          <w:szCs w:val="20"/>
        </w:rPr>
      </w:pPr>
    </w:p>
    <w:p w14:paraId="044BED69"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bookmarkStart w:id="9" w:name="_Ref481155034"/>
      <w:bookmarkStart w:id="10" w:name="_Toc481159566"/>
      <w:r w:rsidRPr="00CE57F3">
        <w:rPr>
          <w:rFonts w:ascii="Arial" w:hAnsi="Arial" w:cs="Arial"/>
          <w:b/>
          <w:bCs/>
          <w:sz w:val="20"/>
          <w:szCs w:val="20"/>
        </w:rPr>
        <w:t>How Do We Make Sure We Procure within the Regulations</w:t>
      </w:r>
      <w:bookmarkEnd w:id="9"/>
      <w:bookmarkEnd w:id="10"/>
    </w:p>
    <w:p w14:paraId="6FDF83D3" w14:textId="77777777" w:rsidR="00B26855" w:rsidRPr="00CE57F3" w:rsidRDefault="00B26855" w:rsidP="00922216">
      <w:pPr>
        <w:autoSpaceDE w:val="0"/>
        <w:autoSpaceDN w:val="0"/>
        <w:adjustRightInd w:val="0"/>
        <w:ind w:left="720"/>
        <w:rPr>
          <w:rFonts w:ascii="Arial" w:hAnsi="Arial" w:cs="Arial"/>
          <w:b/>
          <w:bCs/>
          <w:sz w:val="20"/>
          <w:szCs w:val="20"/>
        </w:rPr>
      </w:pPr>
    </w:p>
    <w:p w14:paraId="6CD115B5" w14:textId="32AA0965"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If handled poorly, procurement can lead to contractual relationships that increase financial, reputational and delivery risk. Therefore, it is very important that procurement is conducted within London Councils’ own financial regulations and the relevant legislative frameworks. Doing so will help to ensure (but not guarantee) that legal relationships are clear and that both parties have the capacity to enter into and fulfil contractual obligations.</w:t>
      </w:r>
      <w:r w:rsidR="001C30E7">
        <w:rPr>
          <w:rFonts w:ascii="Arial" w:hAnsi="Arial" w:cs="Arial"/>
          <w:sz w:val="20"/>
          <w:szCs w:val="20"/>
        </w:rPr>
        <w:t xml:space="preserve"> Not knowing the rules and regulation is not an acceptable reason, </w:t>
      </w:r>
      <w:r w:rsidR="00750E00">
        <w:rPr>
          <w:rFonts w:ascii="Arial" w:hAnsi="Arial" w:cs="Arial"/>
          <w:sz w:val="20"/>
          <w:szCs w:val="20"/>
        </w:rPr>
        <w:t xml:space="preserve">as </w:t>
      </w:r>
      <w:r w:rsidR="001C30E7">
        <w:rPr>
          <w:rFonts w:ascii="Arial" w:hAnsi="Arial" w:cs="Arial"/>
          <w:sz w:val="20"/>
          <w:szCs w:val="20"/>
        </w:rPr>
        <w:t>individual officers may be held accountable.</w:t>
      </w:r>
    </w:p>
    <w:p w14:paraId="2C3ABBDD" w14:textId="77777777" w:rsidR="00B26855" w:rsidRPr="00CE57F3" w:rsidRDefault="00B26855" w:rsidP="00B059D3">
      <w:pPr>
        <w:autoSpaceDE w:val="0"/>
        <w:autoSpaceDN w:val="0"/>
        <w:adjustRightInd w:val="0"/>
        <w:rPr>
          <w:rFonts w:ascii="Arial" w:hAnsi="Arial" w:cs="Arial"/>
          <w:sz w:val="20"/>
          <w:szCs w:val="20"/>
        </w:rPr>
      </w:pPr>
    </w:p>
    <w:p w14:paraId="6445D18B"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London Councils’ financial regulations set out the rules that must be observed by staff when undertaking financial relationships, including those with suppliers. They detail the responsibilities, procedures and working practices in relation to day to day financial administration. </w:t>
      </w:r>
    </w:p>
    <w:p w14:paraId="6584AD8A" w14:textId="77777777" w:rsidR="00B26855" w:rsidRPr="00CE57F3" w:rsidRDefault="00B26855" w:rsidP="00B059D3">
      <w:pPr>
        <w:autoSpaceDE w:val="0"/>
        <w:autoSpaceDN w:val="0"/>
        <w:adjustRightInd w:val="0"/>
        <w:rPr>
          <w:rFonts w:ascii="Arial" w:hAnsi="Arial" w:cs="Arial"/>
          <w:sz w:val="20"/>
          <w:szCs w:val="20"/>
        </w:rPr>
      </w:pPr>
    </w:p>
    <w:p w14:paraId="2E02847D" w14:textId="77777777" w:rsidR="00B059D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current version of the financial regulations can be found at the following </w:t>
      </w:r>
      <w:r w:rsidR="00B23EC8">
        <w:rPr>
          <w:rFonts w:ascii="Arial" w:hAnsi="Arial" w:cs="Arial"/>
          <w:sz w:val="20"/>
          <w:szCs w:val="20"/>
        </w:rPr>
        <w:t>location</w:t>
      </w:r>
      <w:r w:rsidRPr="00CE57F3">
        <w:rPr>
          <w:rFonts w:ascii="Arial" w:hAnsi="Arial" w:cs="Arial"/>
          <w:sz w:val="20"/>
          <w:szCs w:val="20"/>
        </w:rPr>
        <w:t>:</w:t>
      </w:r>
    </w:p>
    <w:p w14:paraId="31A184D4" w14:textId="77777777" w:rsidR="00690553" w:rsidRPr="00CE57F3" w:rsidRDefault="00A91F6C" w:rsidP="00B059D3">
      <w:pPr>
        <w:autoSpaceDE w:val="0"/>
        <w:autoSpaceDN w:val="0"/>
        <w:adjustRightInd w:val="0"/>
        <w:rPr>
          <w:rFonts w:ascii="Arial" w:hAnsi="Arial" w:cs="Arial"/>
          <w:sz w:val="20"/>
          <w:szCs w:val="20"/>
        </w:rPr>
      </w:pPr>
      <w:hyperlink r:id="rId13" w:history="1">
        <w:r w:rsidR="00690553" w:rsidRPr="00690553">
          <w:rPr>
            <w:rStyle w:val="Hyperlink"/>
            <w:rFonts w:ascii="Arial" w:hAnsi="Arial" w:cs="Arial"/>
            <w:sz w:val="20"/>
            <w:szCs w:val="20"/>
          </w:rPr>
          <w:t>K:\Corporate Finance\Financial Regulations</w:t>
        </w:r>
      </w:hyperlink>
    </w:p>
    <w:p w14:paraId="1C71958E" w14:textId="77777777" w:rsidR="00B26855" w:rsidRPr="00CE57F3" w:rsidRDefault="00B26855" w:rsidP="00B059D3">
      <w:pPr>
        <w:autoSpaceDE w:val="0"/>
        <w:autoSpaceDN w:val="0"/>
        <w:adjustRightInd w:val="0"/>
        <w:rPr>
          <w:rFonts w:ascii="Arial" w:hAnsi="Arial" w:cs="Arial"/>
          <w:sz w:val="20"/>
          <w:szCs w:val="20"/>
        </w:rPr>
      </w:pPr>
    </w:p>
    <w:p w14:paraId="4C832893" w14:textId="77777777" w:rsidR="00B059D3" w:rsidRPr="00CE57F3" w:rsidRDefault="00B059D3" w:rsidP="00B059D3">
      <w:pPr>
        <w:autoSpaceDE w:val="0"/>
        <w:autoSpaceDN w:val="0"/>
        <w:adjustRightInd w:val="0"/>
        <w:rPr>
          <w:rFonts w:ascii="Arial" w:hAnsi="Arial" w:cs="Arial"/>
          <w:b/>
          <w:sz w:val="20"/>
          <w:szCs w:val="20"/>
        </w:rPr>
      </w:pPr>
      <w:r w:rsidRPr="00CE57F3">
        <w:rPr>
          <w:rFonts w:ascii="Arial" w:hAnsi="Arial" w:cs="Arial"/>
          <w:sz w:val="20"/>
          <w:szCs w:val="20"/>
        </w:rPr>
        <w:t>Before starting on procurement activity, it is important that you have read and understood the financial regulations, including section 8, which deals explicitly with procurement and contracts.</w:t>
      </w:r>
      <w:r w:rsidR="00916B16" w:rsidRPr="00CE57F3">
        <w:rPr>
          <w:rFonts w:ascii="Arial" w:hAnsi="Arial" w:cs="Arial"/>
          <w:sz w:val="20"/>
          <w:szCs w:val="20"/>
        </w:rPr>
        <w:t xml:space="preserve"> </w:t>
      </w:r>
      <w:r w:rsidR="00916B16" w:rsidRPr="00CE57F3">
        <w:rPr>
          <w:rFonts w:ascii="Arial" w:hAnsi="Arial" w:cs="Arial"/>
          <w:b/>
          <w:sz w:val="20"/>
          <w:szCs w:val="20"/>
        </w:rPr>
        <w:t>Please note specifically the arrangements and threshold values regarding advertising and the implications for quotations or tenders.</w:t>
      </w:r>
    </w:p>
    <w:p w14:paraId="5EB86DE3" w14:textId="77777777" w:rsidR="00B26855" w:rsidRPr="00CE57F3" w:rsidRDefault="00B26855" w:rsidP="00B059D3">
      <w:pPr>
        <w:autoSpaceDE w:val="0"/>
        <w:autoSpaceDN w:val="0"/>
        <w:adjustRightInd w:val="0"/>
        <w:rPr>
          <w:rFonts w:ascii="Arial" w:hAnsi="Arial" w:cs="Arial"/>
          <w:sz w:val="20"/>
          <w:szCs w:val="20"/>
        </w:rPr>
      </w:pPr>
    </w:p>
    <w:p w14:paraId="645C792D"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In addition to the financial regulations, all procurement undertaken by London Councils relating to contracts with a whole life value</w:t>
      </w:r>
      <w:r w:rsidRPr="00CE57F3">
        <w:rPr>
          <w:rFonts w:ascii="Arial" w:hAnsi="Arial" w:cs="Arial"/>
          <w:sz w:val="20"/>
          <w:szCs w:val="20"/>
          <w:vertAlign w:val="superscript"/>
        </w:rPr>
        <w:footnoteReference w:id="2"/>
      </w:r>
      <w:r w:rsidRPr="00CE57F3">
        <w:rPr>
          <w:rFonts w:ascii="Arial" w:hAnsi="Arial" w:cs="Arial"/>
          <w:sz w:val="20"/>
          <w:szCs w:val="20"/>
        </w:rPr>
        <w:t xml:space="preserve"> &gt;£25,000</w:t>
      </w:r>
      <w:r w:rsidR="002D1129" w:rsidRPr="00CE57F3">
        <w:rPr>
          <w:rFonts w:ascii="Arial" w:hAnsi="Arial" w:cs="Arial"/>
          <w:sz w:val="20"/>
          <w:szCs w:val="20"/>
        </w:rPr>
        <w:t xml:space="preserve"> where the decision </w:t>
      </w:r>
      <w:r w:rsidR="002D1129" w:rsidRPr="0018592A">
        <w:rPr>
          <w:rFonts w:ascii="Arial" w:hAnsi="Arial" w:cs="Arial"/>
          <w:sz w:val="20"/>
          <w:szCs w:val="20"/>
          <w:u w:val="single"/>
        </w:rPr>
        <w:t>has been made to advertise</w:t>
      </w:r>
      <w:r w:rsidR="002D1129" w:rsidRPr="00CE57F3">
        <w:rPr>
          <w:rFonts w:ascii="Arial" w:hAnsi="Arial" w:cs="Arial"/>
          <w:sz w:val="20"/>
          <w:szCs w:val="20"/>
        </w:rPr>
        <w:t xml:space="preserve"> the opportunity</w:t>
      </w:r>
      <w:r w:rsidRPr="00CE57F3">
        <w:rPr>
          <w:rFonts w:ascii="Arial" w:hAnsi="Arial" w:cs="Arial"/>
          <w:sz w:val="20"/>
          <w:szCs w:val="20"/>
        </w:rPr>
        <w:t>, is governed by the EU Procurement Directives enshrined in UK domestic legislation, namely the Public Contracts Regulations (PCR) 2015</w:t>
      </w:r>
      <w:r w:rsidR="00B23EC8">
        <w:rPr>
          <w:rFonts w:ascii="Arial" w:hAnsi="Arial" w:cs="Arial"/>
          <w:sz w:val="20"/>
          <w:szCs w:val="20"/>
        </w:rPr>
        <w:t>.</w:t>
      </w:r>
      <w:r w:rsidRPr="00CE57F3">
        <w:rPr>
          <w:rFonts w:ascii="Arial" w:hAnsi="Arial" w:cs="Arial"/>
          <w:sz w:val="20"/>
          <w:szCs w:val="20"/>
          <w:vertAlign w:val="superscript"/>
        </w:rPr>
        <w:footnoteReference w:id="3"/>
      </w:r>
      <w:r w:rsidRPr="00CE57F3">
        <w:rPr>
          <w:rFonts w:ascii="Arial" w:hAnsi="Arial" w:cs="Arial"/>
          <w:sz w:val="20"/>
          <w:szCs w:val="20"/>
        </w:rPr>
        <w:t xml:space="preserve"> </w:t>
      </w:r>
    </w:p>
    <w:p w14:paraId="4AA199C6" w14:textId="77777777" w:rsidR="00B26855" w:rsidRPr="00CE57F3" w:rsidRDefault="00B26855" w:rsidP="00B059D3">
      <w:pPr>
        <w:autoSpaceDE w:val="0"/>
        <w:autoSpaceDN w:val="0"/>
        <w:adjustRightInd w:val="0"/>
        <w:rPr>
          <w:rFonts w:ascii="Arial" w:hAnsi="Arial" w:cs="Arial"/>
          <w:sz w:val="20"/>
          <w:szCs w:val="20"/>
        </w:rPr>
      </w:pPr>
    </w:p>
    <w:p w14:paraId="58EE5531" w14:textId="2D6B42F9" w:rsidR="0069055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relevant regulations can be found </w:t>
      </w:r>
      <w:r w:rsidR="00B23EC8">
        <w:rPr>
          <w:rFonts w:ascii="Arial" w:hAnsi="Arial" w:cs="Arial"/>
          <w:sz w:val="20"/>
          <w:szCs w:val="20"/>
        </w:rPr>
        <w:t>via</w:t>
      </w:r>
      <w:r w:rsidR="00B23EC8" w:rsidRPr="00CE57F3">
        <w:rPr>
          <w:rFonts w:ascii="Arial" w:hAnsi="Arial" w:cs="Arial"/>
          <w:sz w:val="20"/>
          <w:szCs w:val="20"/>
        </w:rPr>
        <w:t xml:space="preserve"> </w:t>
      </w:r>
      <w:r w:rsidRPr="00CE57F3">
        <w:rPr>
          <w:rFonts w:ascii="Arial" w:hAnsi="Arial" w:cs="Arial"/>
          <w:sz w:val="20"/>
          <w:szCs w:val="20"/>
        </w:rPr>
        <w:t>the following link:</w:t>
      </w:r>
      <w:r w:rsidR="00574908">
        <w:rPr>
          <w:rFonts w:ascii="Arial" w:hAnsi="Arial" w:cs="Arial"/>
          <w:sz w:val="20"/>
          <w:szCs w:val="20"/>
        </w:rPr>
        <w:t xml:space="preserve"> </w:t>
      </w:r>
      <w:hyperlink r:id="rId14" w:history="1">
        <w:r w:rsidR="00690553" w:rsidRPr="00690553">
          <w:rPr>
            <w:rStyle w:val="Hyperlink"/>
            <w:rFonts w:ascii="Arial" w:hAnsi="Arial" w:cs="Arial"/>
            <w:sz w:val="20"/>
            <w:szCs w:val="20"/>
          </w:rPr>
          <w:t>The Public Contracts Regulations 2015</w:t>
        </w:r>
      </w:hyperlink>
    </w:p>
    <w:p w14:paraId="4A471F9A" w14:textId="77777777" w:rsidR="00B059D3" w:rsidRPr="00CE57F3" w:rsidRDefault="00B059D3" w:rsidP="00B059D3">
      <w:pPr>
        <w:autoSpaceDE w:val="0"/>
        <w:autoSpaceDN w:val="0"/>
        <w:adjustRightInd w:val="0"/>
        <w:rPr>
          <w:rFonts w:ascii="Arial" w:hAnsi="Arial" w:cs="Arial"/>
          <w:sz w:val="20"/>
          <w:szCs w:val="20"/>
        </w:rPr>
      </w:pPr>
    </w:p>
    <w:p w14:paraId="259438E1"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lastRenderedPageBreak/>
        <w:t>Using a combination of London Councils financial regulations and the PCR 2015, the following table sets out relevant financial thresholds, procedures, and required levels of sign-off.</w:t>
      </w:r>
    </w:p>
    <w:p w14:paraId="4256D2B9" w14:textId="77777777" w:rsidR="00B26855" w:rsidRPr="00CE57F3" w:rsidRDefault="00B26855" w:rsidP="00B059D3">
      <w:pPr>
        <w:autoSpaceDE w:val="0"/>
        <w:autoSpaceDN w:val="0"/>
        <w:adjustRightInd w:val="0"/>
        <w:rPr>
          <w:rFonts w:ascii="Arial" w:hAnsi="Arial" w:cs="Arial"/>
          <w:sz w:val="20"/>
          <w:szCs w:val="20"/>
        </w:rPr>
      </w:pPr>
    </w:p>
    <w:p w14:paraId="17DEEBE2" w14:textId="46A8AB7A" w:rsidR="00B059D3" w:rsidRPr="00CE57F3" w:rsidRDefault="00B059D3" w:rsidP="00B059D3">
      <w:pPr>
        <w:autoSpaceDE w:val="0"/>
        <w:autoSpaceDN w:val="0"/>
        <w:adjustRightInd w:val="0"/>
        <w:rPr>
          <w:rFonts w:ascii="Arial" w:hAnsi="Arial" w:cs="Arial"/>
          <w:b/>
          <w:bCs/>
          <w:sz w:val="20"/>
          <w:szCs w:val="20"/>
        </w:rPr>
      </w:pPr>
      <w:r w:rsidRPr="00CE57F3">
        <w:rPr>
          <w:rFonts w:ascii="Arial" w:hAnsi="Arial" w:cs="Arial"/>
          <w:b/>
          <w:bCs/>
          <w:sz w:val="20"/>
          <w:szCs w:val="20"/>
        </w:rPr>
        <w:t xml:space="preserve">Figure </w:t>
      </w:r>
      <w:r w:rsidRPr="00CE57F3">
        <w:rPr>
          <w:rFonts w:ascii="Arial" w:hAnsi="Arial" w:cs="Arial"/>
          <w:b/>
          <w:bCs/>
          <w:sz w:val="20"/>
          <w:szCs w:val="20"/>
        </w:rPr>
        <w:fldChar w:fldCharType="begin"/>
      </w:r>
      <w:r w:rsidRPr="00CE57F3">
        <w:rPr>
          <w:rFonts w:ascii="Arial" w:hAnsi="Arial" w:cs="Arial"/>
          <w:b/>
          <w:bCs/>
          <w:sz w:val="20"/>
          <w:szCs w:val="20"/>
        </w:rPr>
        <w:instrText xml:space="preserve"> SEQ Figure \* ARABIC </w:instrText>
      </w:r>
      <w:r w:rsidRPr="00CE57F3">
        <w:rPr>
          <w:rFonts w:ascii="Arial" w:hAnsi="Arial" w:cs="Arial"/>
          <w:b/>
          <w:bCs/>
          <w:sz w:val="20"/>
          <w:szCs w:val="20"/>
        </w:rPr>
        <w:fldChar w:fldCharType="separate"/>
      </w:r>
      <w:r w:rsidR="00A24686">
        <w:rPr>
          <w:rFonts w:ascii="Arial" w:hAnsi="Arial" w:cs="Arial"/>
          <w:b/>
          <w:bCs/>
          <w:noProof/>
          <w:sz w:val="20"/>
          <w:szCs w:val="20"/>
        </w:rPr>
        <w:t>1</w:t>
      </w:r>
      <w:r w:rsidRPr="00CE57F3">
        <w:rPr>
          <w:rFonts w:ascii="Arial" w:hAnsi="Arial" w:cs="Arial"/>
          <w:sz w:val="20"/>
          <w:szCs w:val="20"/>
        </w:rPr>
        <w:fldChar w:fldCharType="end"/>
      </w:r>
      <w:r w:rsidRPr="00CE57F3">
        <w:rPr>
          <w:rFonts w:ascii="Arial" w:hAnsi="Arial" w:cs="Arial"/>
          <w:b/>
          <w:bCs/>
          <w:sz w:val="20"/>
          <w:szCs w:val="20"/>
        </w:rPr>
        <w:t xml:space="preserve"> Procurement Thresholds and Procedures</w:t>
      </w:r>
    </w:p>
    <w:p w14:paraId="5E0C0D6C" w14:textId="77777777" w:rsidR="00B26855" w:rsidRPr="00CE57F3" w:rsidRDefault="00B26855" w:rsidP="00B059D3">
      <w:pPr>
        <w:autoSpaceDE w:val="0"/>
        <w:autoSpaceDN w:val="0"/>
        <w:adjustRightInd w:val="0"/>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903"/>
        <w:gridCol w:w="2626"/>
        <w:gridCol w:w="1585"/>
      </w:tblGrid>
      <w:tr w:rsidR="00B23EC8" w:rsidRPr="00CE57F3" w14:paraId="2D78FD00" w14:textId="77777777" w:rsidTr="00083D29">
        <w:trPr>
          <w:trHeight w:val="470"/>
          <w:tblHeader/>
        </w:trPr>
        <w:tc>
          <w:tcPr>
            <w:tcW w:w="1055" w:type="pct"/>
            <w:shd w:val="clear" w:color="auto" w:fill="D9D9D9"/>
            <w:vAlign w:val="center"/>
          </w:tcPr>
          <w:p w14:paraId="0F6BDDA6" w14:textId="77777777" w:rsidR="00B059D3" w:rsidRPr="00CE57F3" w:rsidRDefault="00B059D3" w:rsidP="00083D29">
            <w:pPr>
              <w:autoSpaceDE w:val="0"/>
              <w:autoSpaceDN w:val="0"/>
              <w:adjustRightInd w:val="0"/>
              <w:jc w:val="center"/>
              <w:rPr>
                <w:rFonts w:ascii="Arial" w:hAnsi="Arial" w:cs="Arial"/>
                <w:b/>
                <w:sz w:val="20"/>
                <w:szCs w:val="20"/>
              </w:rPr>
            </w:pPr>
            <w:r w:rsidRPr="00CE57F3">
              <w:rPr>
                <w:rFonts w:ascii="Arial" w:hAnsi="Arial" w:cs="Arial"/>
                <w:b/>
                <w:sz w:val="20"/>
                <w:szCs w:val="20"/>
              </w:rPr>
              <w:t>Threshold (whole life value)</w:t>
            </w:r>
          </w:p>
        </w:tc>
        <w:tc>
          <w:tcPr>
            <w:tcW w:w="1610" w:type="pct"/>
            <w:shd w:val="clear" w:color="auto" w:fill="D9D9D9"/>
            <w:vAlign w:val="center"/>
          </w:tcPr>
          <w:p w14:paraId="3822F4FC" w14:textId="77777777" w:rsidR="00B059D3" w:rsidRPr="00CE57F3" w:rsidRDefault="00B059D3" w:rsidP="00083D29">
            <w:pPr>
              <w:autoSpaceDE w:val="0"/>
              <w:autoSpaceDN w:val="0"/>
              <w:adjustRightInd w:val="0"/>
              <w:jc w:val="center"/>
              <w:rPr>
                <w:rFonts w:ascii="Arial" w:hAnsi="Arial" w:cs="Arial"/>
                <w:b/>
                <w:sz w:val="20"/>
                <w:szCs w:val="20"/>
              </w:rPr>
            </w:pPr>
            <w:r w:rsidRPr="00CE57F3">
              <w:rPr>
                <w:rFonts w:ascii="Arial" w:hAnsi="Arial" w:cs="Arial"/>
                <w:b/>
                <w:sz w:val="20"/>
                <w:szCs w:val="20"/>
              </w:rPr>
              <w:t>Procedure</w:t>
            </w:r>
          </w:p>
        </w:tc>
        <w:tc>
          <w:tcPr>
            <w:tcW w:w="1456" w:type="pct"/>
            <w:shd w:val="clear" w:color="auto" w:fill="D9D9D9"/>
            <w:vAlign w:val="center"/>
          </w:tcPr>
          <w:p w14:paraId="301D2C8F" w14:textId="77777777" w:rsidR="00B059D3" w:rsidRPr="00CE57F3" w:rsidRDefault="00B059D3" w:rsidP="00083D29">
            <w:pPr>
              <w:autoSpaceDE w:val="0"/>
              <w:autoSpaceDN w:val="0"/>
              <w:adjustRightInd w:val="0"/>
              <w:jc w:val="center"/>
              <w:rPr>
                <w:rFonts w:ascii="Arial" w:hAnsi="Arial" w:cs="Arial"/>
                <w:b/>
                <w:sz w:val="20"/>
                <w:szCs w:val="20"/>
              </w:rPr>
            </w:pPr>
            <w:r w:rsidRPr="00CE57F3">
              <w:rPr>
                <w:rFonts w:ascii="Arial" w:hAnsi="Arial" w:cs="Arial"/>
                <w:b/>
                <w:sz w:val="20"/>
                <w:szCs w:val="20"/>
              </w:rPr>
              <w:t>Level of sign off required</w:t>
            </w:r>
          </w:p>
        </w:tc>
        <w:tc>
          <w:tcPr>
            <w:tcW w:w="878" w:type="pct"/>
            <w:shd w:val="clear" w:color="auto" w:fill="D9D9D9"/>
            <w:vAlign w:val="center"/>
          </w:tcPr>
          <w:p w14:paraId="6A432896" w14:textId="77777777" w:rsidR="00B059D3" w:rsidRPr="00CE57F3" w:rsidRDefault="00B059D3" w:rsidP="00083D29">
            <w:pPr>
              <w:autoSpaceDE w:val="0"/>
              <w:autoSpaceDN w:val="0"/>
              <w:adjustRightInd w:val="0"/>
              <w:jc w:val="center"/>
              <w:rPr>
                <w:rFonts w:ascii="Arial" w:hAnsi="Arial" w:cs="Arial"/>
                <w:b/>
                <w:sz w:val="20"/>
                <w:szCs w:val="20"/>
              </w:rPr>
            </w:pPr>
            <w:r w:rsidRPr="00CE57F3">
              <w:rPr>
                <w:rFonts w:ascii="Arial" w:hAnsi="Arial" w:cs="Arial"/>
                <w:b/>
                <w:sz w:val="20"/>
                <w:szCs w:val="20"/>
              </w:rPr>
              <w:t>Toolkit Section</w:t>
            </w:r>
          </w:p>
        </w:tc>
      </w:tr>
      <w:tr w:rsidR="00B23EC8" w:rsidRPr="00CE57F3" w14:paraId="5CFE4EE7" w14:textId="77777777" w:rsidTr="00083D29">
        <w:trPr>
          <w:trHeight w:val="1166"/>
        </w:trPr>
        <w:tc>
          <w:tcPr>
            <w:tcW w:w="1055" w:type="pct"/>
            <w:shd w:val="clear" w:color="auto" w:fill="auto"/>
            <w:vAlign w:val="center"/>
          </w:tcPr>
          <w:p w14:paraId="158EC22B" w14:textId="77777777" w:rsidR="00B059D3" w:rsidRPr="00CE57F3" w:rsidRDefault="00B059D3" w:rsidP="002179EC">
            <w:pPr>
              <w:autoSpaceDE w:val="0"/>
              <w:autoSpaceDN w:val="0"/>
              <w:adjustRightInd w:val="0"/>
              <w:rPr>
                <w:rFonts w:ascii="Arial" w:hAnsi="Arial" w:cs="Arial"/>
                <w:sz w:val="20"/>
                <w:szCs w:val="20"/>
              </w:rPr>
            </w:pPr>
            <w:r w:rsidRPr="00CE57F3">
              <w:rPr>
                <w:rFonts w:ascii="Arial" w:hAnsi="Arial" w:cs="Arial"/>
                <w:sz w:val="20"/>
                <w:szCs w:val="20"/>
              </w:rPr>
              <w:t>Up to £10,000</w:t>
            </w:r>
          </w:p>
        </w:tc>
        <w:tc>
          <w:tcPr>
            <w:tcW w:w="1610" w:type="pct"/>
            <w:shd w:val="clear" w:color="auto" w:fill="auto"/>
            <w:vAlign w:val="center"/>
          </w:tcPr>
          <w:p w14:paraId="20BBA4F2" w14:textId="77777777" w:rsidR="00B059D3" w:rsidRPr="00CE57F3" w:rsidRDefault="00B059D3" w:rsidP="00765CD3">
            <w:pPr>
              <w:autoSpaceDE w:val="0"/>
              <w:autoSpaceDN w:val="0"/>
              <w:adjustRightInd w:val="0"/>
              <w:rPr>
                <w:rFonts w:ascii="Arial" w:hAnsi="Arial" w:cs="Arial"/>
                <w:sz w:val="20"/>
                <w:szCs w:val="20"/>
              </w:rPr>
            </w:pPr>
            <w:r w:rsidRPr="00CE57F3">
              <w:rPr>
                <w:rFonts w:ascii="Arial" w:hAnsi="Arial" w:cs="Arial"/>
                <w:sz w:val="20"/>
                <w:szCs w:val="20"/>
              </w:rPr>
              <w:t>Formal tender process is not required</w:t>
            </w:r>
            <w:r w:rsidR="00B23EC8">
              <w:rPr>
                <w:rFonts w:ascii="Arial" w:hAnsi="Arial" w:cs="Arial"/>
                <w:sz w:val="20"/>
                <w:szCs w:val="20"/>
              </w:rPr>
              <w:t>.</w:t>
            </w:r>
            <w:r w:rsidRPr="00CE57F3">
              <w:rPr>
                <w:rFonts w:ascii="Arial" w:hAnsi="Arial" w:cs="Arial"/>
                <w:sz w:val="20"/>
                <w:szCs w:val="20"/>
              </w:rPr>
              <w:t xml:space="preserve"> At least one written quotation obtained, duty is on project lead to secure value for money</w:t>
            </w:r>
            <w:r w:rsidR="002179EC">
              <w:rPr>
                <w:rFonts w:ascii="Arial" w:hAnsi="Arial" w:cs="Arial"/>
                <w:sz w:val="20"/>
                <w:szCs w:val="20"/>
              </w:rPr>
              <w:t>.</w:t>
            </w:r>
            <w:r w:rsidR="001C30E7">
              <w:rPr>
                <w:rFonts w:ascii="Arial" w:hAnsi="Arial" w:cs="Arial"/>
                <w:sz w:val="20"/>
                <w:szCs w:val="20"/>
              </w:rPr>
              <w:t xml:space="preserve"> </w:t>
            </w:r>
          </w:p>
        </w:tc>
        <w:tc>
          <w:tcPr>
            <w:tcW w:w="1456" w:type="pct"/>
            <w:shd w:val="clear" w:color="auto" w:fill="auto"/>
            <w:vAlign w:val="center"/>
          </w:tcPr>
          <w:p w14:paraId="59B389AA" w14:textId="77777777" w:rsidR="00B059D3" w:rsidRPr="00CE57F3" w:rsidRDefault="00B059D3" w:rsidP="009A39E9">
            <w:pPr>
              <w:autoSpaceDE w:val="0"/>
              <w:autoSpaceDN w:val="0"/>
              <w:adjustRightInd w:val="0"/>
              <w:rPr>
                <w:rFonts w:ascii="Arial" w:hAnsi="Arial" w:cs="Arial"/>
                <w:sz w:val="20"/>
                <w:szCs w:val="20"/>
              </w:rPr>
            </w:pPr>
            <w:r w:rsidRPr="00CE57F3">
              <w:rPr>
                <w:rFonts w:ascii="Arial" w:hAnsi="Arial" w:cs="Arial"/>
                <w:sz w:val="20"/>
                <w:szCs w:val="20"/>
              </w:rPr>
              <w:t xml:space="preserve">Chief Executive or appropriate service related Director (ref </w:t>
            </w:r>
            <w:r w:rsidR="00916B16" w:rsidRPr="00CE57F3">
              <w:rPr>
                <w:rFonts w:ascii="Arial" w:hAnsi="Arial" w:cs="Arial"/>
                <w:sz w:val="20"/>
                <w:szCs w:val="20"/>
              </w:rPr>
              <w:t xml:space="preserve">FRs Appendix 5 </w:t>
            </w:r>
            <w:r w:rsidR="002179EC">
              <w:rPr>
                <w:rFonts w:ascii="Arial" w:hAnsi="Arial" w:cs="Arial"/>
                <w:sz w:val="20"/>
                <w:szCs w:val="20"/>
              </w:rPr>
              <w:t>–</w:t>
            </w:r>
            <w:r w:rsidR="00916B16" w:rsidRPr="00CE57F3">
              <w:rPr>
                <w:rFonts w:ascii="Arial" w:hAnsi="Arial" w:cs="Arial"/>
                <w:sz w:val="20"/>
                <w:szCs w:val="20"/>
              </w:rPr>
              <w:t xml:space="preserve"> </w:t>
            </w:r>
            <w:r w:rsidRPr="00CE57F3">
              <w:rPr>
                <w:rFonts w:ascii="Arial" w:hAnsi="Arial" w:cs="Arial"/>
                <w:sz w:val="20"/>
                <w:szCs w:val="20"/>
              </w:rPr>
              <w:t xml:space="preserve">Part </w:t>
            </w:r>
            <w:r w:rsidR="000963D6" w:rsidRPr="00CE57F3">
              <w:rPr>
                <w:rFonts w:ascii="Arial" w:hAnsi="Arial" w:cs="Arial"/>
                <w:sz w:val="20"/>
                <w:szCs w:val="20"/>
              </w:rPr>
              <w:t>C</w:t>
            </w:r>
            <w:r w:rsidRPr="00CE57F3">
              <w:rPr>
                <w:rFonts w:ascii="Arial" w:hAnsi="Arial" w:cs="Arial"/>
                <w:sz w:val="20"/>
                <w:szCs w:val="20"/>
              </w:rPr>
              <w:t>)</w:t>
            </w:r>
          </w:p>
        </w:tc>
        <w:tc>
          <w:tcPr>
            <w:tcW w:w="878" w:type="pct"/>
            <w:shd w:val="clear" w:color="auto" w:fill="auto"/>
            <w:vAlign w:val="center"/>
          </w:tcPr>
          <w:p w14:paraId="57B52FF9" w14:textId="77777777" w:rsidR="00B059D3" w:rsidRPr="00CE57F3" w:rsidRDefault="00B059D3" w:rsidP="002F5D2C">
            <w:pPr>
              <w:autoSpaceDE w:val="0"/>
              <w:autoSpaceDN w:val="0"/>
              <w:adjustRightInd w:val="0"/>
              <w:rPr>
                <w:rFonts w:ascii="Arial" w:hAnsi="Arial" w:cs="Arial"/>
                <w:sz w:val="20"/>
                <w:szCs w:val="20"/>
              </w:rPr>
            </w:pPr>
            <w:r w:rsidRPr="00CE57F3">
              <w:rPr>
                <w:rFonts w:ascii="Arial" w:hAnsi="Arial" w:cs="Arial"/>
                <w:sz w:val="20"/>
                <w:szCs w:val="20"/>
              </w:rPr>
              <w:t>Part 2</w:t>
            </w:r>
          </w:p>
        </w:tc>
      </w:tr>
      <w:tr w:rsidR="00B23EC8" w:rsidRPr="00CE57F3" w14:paraId="7F0AFDD9" w14:textId="77777777" w:rsidTr="00B23EC8">
        <w:trPr>
          <w:trHeight w:val="695"/>
        </w:trPr>
        <w:tc>
          <w:tcPr>
            <w:tcW w:w="5000" w:type="pct"/>
            <w:gridSpan w:val="4"/>
            <w:shd w:val="clear" w:color="auto" w:fill="auto"/>
            <w:vAlign w:val="center"/>
          </w:tcPr>
          <w:p w14:paraId="2325DFE4" w14:textId="77777777" w:rsidR="00B23EC8" w:rsidRPr="00CE57F3" w:rsidRDefault="00B23EC8" w:rsidP="00B059D3">
            <w:pPr>
              <w:autoSpaceDE w:val="0"/>
              <w:autoSpaceDN w:val="0"/>
              <w:adjustRightInd w:val="0"/>
              <w:rPr>
                <w:rFonts w:ascii="Arial" w:hAnsi="Arial" w:cs="Arial"/>
                <w:sz w:val="20"/>
                <w:szCs w:val="20"/>
              </w:rPr>
            </w:pPr>
            <w:r w:rsidRPr="00CE57F3">
              <w:rPr>
                <w:rFonts w:ascii="Arial" w:hAnsi="Arial" w:cs="Arial"/>
                <w:b/>
                <w:sz w:val="20"/>
                <w:szCs w:val="20"/>
              </w:rPr>
              <w:t xml:space="preserve">Where a decision has been made </w:t>
            </w:r>
            <w:r w:rsidRPr="00CE57F3">
              <w:rPr>
                <w:rFonts w:ascii="Arial" w:hAnsi="Arial" w:cs="Arial"/>
                <w:b/>
                <w:sz w:val="20"/>
                <w:szCs w:val="20"/>
                <w:u w:val="single"/>
              </w:rPr>
              <w:t>NOT</w:t>
            </w:r>
            <w:r w:rsidRPr="00CE57F3">
              <w:rPr>
                <w:rFonts w:ascii="Arial" w:hAnsi="Arial" w:cs="Arial"/>
                <w:b/>
                <w:sz w:val="20"/>
                <w:szCs w:val="20"/>
              </w:rPr>
              <w:t xml:space="preserve"> to advertise</w:t>
            </w:r>
            <w:r w:rsidRPr="00CE57F3">
              <w:rPr>
                <w:rFonts w:ascii="Arial" w:hAnsi="Arial" w:cs="Arial"/>
                <w:sz w:val="20"/>
                <w:szCs w:val="20"/>
              </w:rPr>
              <w:t>.</w:t>
            </w:r>
          </w:p>
        </w:tc>
      </w:tr>
      <w:tr w:rsidR="00B23EC8" w:rsidRPr="00CE57F3" w14:paraId="2C65B5C6" w14:textId="77777777" w:rsidTr="00083D29">
        <w:trPr>
          <w:trHeight w:val="920"/>
        </w:trPr>
        <w:tc>
          <w:tcPr>
            <w:tcW w:w="1055" w:type="pct"/>
            <w:shd w:val="clear" w:color="auto" w:fill="auto"/>
            <w:vAlign w:val="center"/>
          </w:tcPr>
          <w:p w14:paraId="63B96DBC"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£10,001 - £75,000</w:t>
            </w:r>
          </w:p>
        </w:tc>
        <w:tc>
          <w:tcPr>
            <w:tcW w:w="1610" w:type="pct"/>
            <w:shd w:val="clear" w:color="auto" w:fill="auto"/>
            <w:vAlign w:val="center"/>
          </w:tcPr>
          <w:p w14:paraId="5BB3A188" w14:textId="77777777" w:rsidR="00B059D3" w:rsidRPr="00CE57F3" w:rsidRDefault="00B059D3" w:rsidP="002179EC">
            <w:pPr>
              <w:autoSpaceDE w:val="0"/>
              <w:autoSpaceDN w:val="0"/>
              <w:adjustRightInd w:val="0"/>
              <w:rPr>
                <w:rFonts w:ascii="Arial" w:hAnsi="Arial" w:cs="Arial"/>
                <w:sz w:val="20"/>
                <w:szCs w:val="20"/>
              </w:rPr>
            </w:pPr>
            <w:r w:rsidRPr="00CE57F3">
              <w:rPr>
                <w:rFonts w:ascii="Arial" w:hAnsi="Arial" w:cs="Arial"/>
                <w:sz w:val="20"/>
                <w:szCs w:val="20"/>
              </w:rPr>
              <w:t xml:space="preserve">Formal tender process is not required. </w:t>
            </w:r>
            <w:r w:rsidR="000963D6" w:rsidRPr="00CE57F3">
              <w:rPr>
                <w:rFonts w:ascii="Arial" w:hAnsi="Arial" w:cs="Arial"/>
                <w:sz w:val="20"/>
                <w:szCs w:val="20"/>
              </w:rPr>
              <w:t>Request at least 3 written quotations or a mini-tender exercise to establish value for money.</w:t>
            </w:r>
          </w:p>
        </w:tc>
        <w:tc>
          <w:tcPr>
            <w:tcW w:w="1456" w:type="pct"/>
            <w:shd w:val="clear" w:color="auto" w:fill="auto"/>
            <w:vAlign w:val="center"/>
          </w:tcPr>
          <w:p w14:paraId="1548CF40" w14:textId="77777777" w:rsidR="00B059D3" w:rsidRPr="00CE57F3" w:rsidRDefault="000963D6" w:rsidP="005858FA">
            <w:pPr>
              <w:autoSpaceDE w:val="0"/>
              <w:autoSpaceDN w:val="0"/>
              <w:adjustRightInd w:val="0"/>
              <w:rPr>
                <w:rFonts w:ascii="Arial" w:hAnsi="Arial" w:cs="Arial"/>
                <w:sz w:val="20"/>
                <w:szCs w:val="20"/>
              </w:rPr>
            </w:pPr>
            <w:r w:rsidRPr="00CE57F3">
              <w:rPr>
                <w:rFonts w:ascii="Arial" w:hAnsi="Arial" w:cs="Arial"/>
                <w:sz w:val="20"/>
                <w:szCs w:val="20"/>
              </w:rPr>
              <w:t xml:space="preserve">Chief Executive or appropriate service related Director (ref </w:t>
            </w:r>
            <w:r w:rsidR="00916B16" w:rsidRPr="00CE57F3">
              <w:rPr>
                <w:rFonts w:ascii="Arial" w:hAnsi="Arial" w:cs="Arial"/>
                <w:sz w:val="20"/>
                <w:szCs w:val="20"/>
              </w:rPr>
              <w:t xml:space="preserve">FRs Appendix 5 </w:t>
            </w:r>
            <w:r w:rsidR="002179EC">
              <w:rPr>
                <w:rFonts w:ascii="Arial" w:hAnsi="Arial" w:cs="Arial"/>
                <w:sz w:val="20"/>
                <w:szCs w:val="20"/>
              </w:rPr>
              <w:t>–</w:t>
            </w:r>
            <w:r w:rsidR="00916B16" w:rsidRPr="00CE57F3">
              <w:rPr>
                <w:rFonts w:ascii="Arial" w:hAnsi="Arial" w:cs="Arial"/>
                <w:sz w:val="20"/>
                <w:szCs w:val="20"/>
              </w:rPr>
              <w:t xml:space="preserve"> </w:t>
            </w:r>
            <w:r w:rsidRPr="00CE57F3">
              <w:rPr>
                <w:rFonts w:ascii="Arial" w:hAnsi="Arial" w:cs="Arial"/>
                <w:sz w:val="20"/>
                <w:szCs w:val="20"/>
              </w:rPr>
              <w:t>Part B)</w:t>
            </w:r>
            <w:r w:rsidR="002179EC">
              <w:rPr>
                <w:rFonts w:ascii="Arial" w:hAnsi="Arial" w:cs="Arial"/>
                <w:sz w:val="20"/>
                <w:szCs w:val="20"/>
              </w:rPr>
              <w:t>.</w:t>
            </w:r>
          </w:p>
        </w:tc>
        <w:tc>
          <w:tcPr>
            <w:tcW w:w="878" w:type="pct"/>
            <w:shd w:val="clear" w:color="auto" w:fill="auto"/>
            <w:vAlign w:val="center"/>
          </w:tcPr>
          <w:p w14:paraId="254392DC" w14:textId="77777777" w:rsidR="00B059D3" w:rsidRPr="00CE57F3" w:rsidRDefault="00B059D3" w:rsidP="009A39E9">
            <w:pPr>
              <w:autoSpaceDE w:val="0"/>
              <w:autoSpaceDN w:val="0"/>
              <w:adjustRightInd w:val="0"/>
              <w:rPr>
                <w:rFonts w:ascii="Arial" w:hAnsi="Arial" w:cs="Arial"/>
                <w:sz w:val="20"/>
                <w:szCs w:val="20"/>
              </w:rPr>
            </w:pPr>
            <w:r w:rsidRPr="00CE57F3">
              <w:rPr>
                <w:rFonts w:ascii="Arial" w:hAnsi="Arial" w:cs="Arial"/>
                <w:sz w:val="20"/>
                <w:szCs w:val="20"/>
              </w:rPr>
              <w:t xml:space="preserve">Part </w:t>
            </w:r>
            <w:r w:rsidR="00B65835" w:rsidRPr="00CE57F3">
              <w:rPr>
                <w:rFonts w:ascii="Arial" w:hAnsi="Arial" w:cs="Arial"/>
                <w:sz w:val="20"/>
                <w:szCs w:val="20"/>
              </w:rPr>
              <w:t>3</w:t>
            </w:r>
          </w:p>
        </w:tc>
      </w:tr>
      <w:tr w:rsidR="00B23EC8" w:rsidRPr="00CE57F3" w14:paraId="4516596A" w14:textId="77777777" w:rsidTr="00B23EC8">
        <w:trPr>
          <w:trHeight w:val="695"/>
        </w:trPr>
        <w:tc>
          <w:tcPr>
            <w:tcW w:w="5000" w:type="pct"/>
            <w:gridSpan w:val="4"/>
            <w:shd w:val="clear" w:color="auto" w:fill="auto"/>
            <w:vAlign w:val="center"/>
          </w:tcPr>
          <w:p w14:paraId="54FB3B14" w14:textId="77777777" w:rsidR="00B23EC8" w:rsidRPr="00CE57F3" w:rsidRDefault="00B23EC8" w:rsidP="00B059D3">
            <w:pPr>
              <w:autoSpaceDE w:val="0"/>
              <w:autoSpaceDN w:val="0"/>
              <w:adjustRightInd w:val="0"/>
              <w:rPr>
                <w:rFonts w:ascii="Arial" w:hAnsi="Arial" w:cs="Arial"/>
                <w:sz w:val="20"/>
                <w:szCs w:val="20"/>
              </w:rPr>
            </w:pPr>
            <w:r w:rsidRPr="00CE57F3">
              <w:rPr>
                <w:rFonts w:ascii="Arial" w:hAnsi="Arial" w:cs="Arial"/>
                <w:b/>
                <w:sz w:val="20"/>
                <w:szCs w:val="20"/>
              </w:rPr>
              <w:t>Where a decision has been made to advertise</w:t>
            </w:r>
          </w:p>
        </w:tc>
      </w:tr>
      <w:tr w:rsidR="00B23EC8" w:rsidRPr="00CE57F3" w14:paraId="00A975DD" w14:textId="77777777" w:rsidTr="00083D29">
        <w:trPr>
          <w:trHeight w:val="1411"/>
        </w:trPr>
        <w:tc>
          <w:tcPr>
            <w:tcW w:w="1055" w:type="pct"/>
            <w:shd w:val="clear" w:color="auto" w:fill="auto"/>
            <w:vAlign w:val="center"/>
          </w:tcPr>
          <w:p w14:paraId="0571079C" w14:textId="2E5478B5" w:rsidR="00B059D3" w:rsidRPr="00CE57F3" w:rsidRDefault="000963D6" w:rsidP="00084A7C">
            <w:pPr>
              <w:autoSpaceDE w:val="0"/>
              <w:autoSpaceDN w:val="0"/>
              <w:adjustRightInd w:val="0"/>
              <w:rPr>
                <w:rFonts w:ascii="Arial" w:hAnsi="Arial" w:cs="Arial"/>
                <w:sz w:val="20"/>
                <w:szCs w:val="20"/>
              </w:rPr>
            </w:pPr>
            <w:r w:rsidRPr="00CE57F3">
              <w:rPr>
                <w:rFonts w:ascii="Arial" w:hAnsi="Arial" w:cs="Arial"/>
                <w:sz w:val="20"/>
                <w:szCs w:val="20"/>
              </w:rPr>
              <w:t xml:space="preserve">Below EU Threshold </w:t>
            </w:r>
            <w:r w:rsidR="00B059D3" w:rsidRPr="00CE57F3">
              <w:rPr>
                <w:rFonts w:ascii="Arial" w:hAnsi="Arial" w:cs="Arial"/>
                <w:sz w:val="20"/>
                <w:szCs w:val="20"/>
              </w:rPr>
              <w:t>£25,</w:t>
            </w:r>
            <w:r w:rsidRPr="00CE57F3">
              <w:rPr>
                <w:rFonts w:ascii="Arial" w:hAnsi="Arial" w:cs="Arial"/>
                <w:sz w:val="20"/>
                <w:szCs w:val="20"/>
              </w:rPr>
              <w:t xml:space="preserve">001 and EU Limit </w:t>
            </w:r>
            <w:r w:rsidR="00B059D3" w:rsidRPr="00CE57F3">
              <w:rPr>
                <w:rFonts w:ascii="Arial" w:hAnsi="Arial" w:cs="Arial"/>
                <w:sz w:val="20"/>
                <w:szCs w:val="20"/>
              </w:rPr>
              <w:t>- £</w:t>
            </w:r>
            <w:r w:rsidR="00084A7C" w:rsidRPr="00B467C6">
              <w:rPr>
                <w:rFonts w:ascii="Arial" w:hAnsi="Arial" w:cs="Arial"/>
                <w:b/>
                <w:sz w:val="20"/>
                <w:szCs w:val="20"/>
              </w:rPr>
              <w:t>181,302</w:t>
            </w:r>
          </w:p>
        </w:tc>
        <w:tc>
          <w:tcPr>
            <w:tcW w:w="1610" w:type="pct"/>
            <w:shd w:val="clear" w:color="auto" w:fill="auto"/>
            <w:vAlign w:val="center"/>
          </w:tcPr>
          <w:p w14:paraId="5C3DA5D1" w14:textId="77777777" w:rsidR="00B059D3" w:rsidRPr="00CE57F3" w:rsidRDefault="000963D6" w:rsidP="002179EC">
            <w:pPr>
              <w:autoSpaceDE w:val="0"/>
              <w:autoSpaceDN w:val="0"/>
              <w:adjustRightInd w:val="0"/>
              <w:rPr>
                <w:rFonts w:ascii="Arial" w:hAnsi="Arial" w:cs="Arial"/>
                <w:sz w:val="20"/>
                <w:szCs w:val="20"/>
              </w:rPr>
            </w:pPr>
            <w:r w:rsidRPr="00CE57F3">
              <w:rPr>
                <w:rFonts w:ascii="Arial" w:hAnsi="Arial" w:cs="Arial"/>
                <w:sz w:val="20"/>
                <w:szCs w:val="20"/>
              </w:rPr>
              <w:t xml:space="preserve">If </w:t>
            </w:r>
            <w:r w:rsidR="00C27DD8" w:rsidRPr="00CE57F3">
              <w:rPr>
                <w:rFonts w:ascii="Arial" w:hAnsi="Arial" w:cs="Arial"/>
                <w:sz w:val="20"/>
                <w:szCs w:val="20"/>
              </w:rPr>
              <w:t xml:space="preserve">it is decided that the </w:t>
            </w:r>
            <w:r w:rsidR="00B059D3" w:rsidRPr="00CE57F3">
              <w:rPr>
                <w:rFonts w:ascii="Arial" w:hAnsi="Arial" w:cs="Arial"/>
                <w:sz w:val="20"/>
                <w:szCs w:val="20"/>
              </w:rPr>
              <w:t xml:space="preserve">Opportunity </w:t>
            </w:r>
            <w:r w:rsidRPr="00CE57F3">
              <w:rPr>
                <w:rFonts w:ascii="Arial" w:hAnsi="Arial" w:cs="Arial"/>
                <w:sz w:val="20"/>
                <w:szCs w:val="20"/>
              </w:rPr>
              <w:t xml:space="preserve">is advertised, the use of a formal tender process is mandatory by </w:t>
            </w:r>
            <w:r w:rsidR="00B059D3" w:rsidRPr="00CE57F3">
              <w:rPr>
                <w:rFonts w:ascii="Arial" w:hAnsi="Arial" w:cs="Arial"/>
                <w:sz w:val="20"/>
                <w:szCs w:val="20"/>
              </w:rPr>
              <w:t>Publish</w:t>
            </w:r>
            <w:r w:rsidR="00C27DD8" w:rsidRPr="00CE57F3">
              <w:rPr>
                <w:rFonts w:ascii="Arial" w:hAnsi="Arial" w:cs="Arial"/>
                <w:sz w:val="20"/>
                <w:szCs w:val="20"/>
              </w:rPr>
              <w:t>ing</w:t>
            </w:r>
            <w:r w:rsidR="00B059D3" w:rsidRPr="00CE57F3">
              <w:rPr>
                <w:rFonts w:ascii="Arial" w:hAnsi="Arial" w:cs="Arial"/>
                <w:sz w:val="20"/>
                <w:szCs w:val="20"/>
              </w:rPr>
              <w:t xml:space="preserve"> on Contract</w:t>
            </w:r>
            <w:r w:rsidR="00C27DD8" w:rsidRPr="00CE57F3">
              <w:rPr>
                <w:rFonts w:ascii="Arial" w:hAnsi="Arial" w:cs="Arial"/>
                <w:sz w:val="20"/>
                <w:szCs w:val="20"/>
              </w:rPr>
              <w:t>s</w:t>
            </w:r>
            <w:r w:rsidR="00B059D3" w:rsidRPr="00CE57F3">
              <w:rPr>
                <w:rFonts w:ascii="Arial" w:hAnsi="Arial" w:cs="Arial"/>
                <w:sz w:val="20"/>
                <w:szCs w:val="20"/>
              </w:rPr>
              <w:t xml:space="preserve"> Finder and London Councils Website</w:t>
            </w:r>
            <w:r w:rsidR="00680889" w:rsidRPr="00CE57F3">
              <w:rPr>
                <w:rFonts w:ascii="Arial" w:hAnsi="Arial" w:cs="Arial"/>
                <w:sz w:val="20"/>
                <w:szCs w:val="20"/>
              </w:rPr>
              <w:t xml:space="preserve"> (FRs 8.8.2)</w:t>
            </w:r>
            <w:r w:rsidR="002179EC">
              <w:rPr>
                <w:rFonts w:ascii="Arial" w:hAnsi="Arial" w:cs="Arial"/>
                <w:sz w:val="20"/>
                <w:szCs w:val="20"/>
              </w:rPr>
              <w:t>.</w:t>
            </w:r>
          </w:p>
        </w:tc>
        <w:tc>
          <w:tcPr>
            <w:tcW w:w="1456" w:type="pct"/>
            <w:shd w:val="clear" w:color="auto" w:fill="auto"/>
            <w:vAlign w:val="center"/>
          </w:tcPr>
          <w:p w14:paraId="440F1AF7" w14:textId="77777777" w:rsidR="00B059D3" w:rsidRPr="00CE57F3" w:rsidRDefault="000963D6" w:rsidP="005858FA">
            <w:pPr>
              <w:autoSpaceDE w:val="0"/>
              <w:autoSpaceDN w:val="0"/>
              <w:adjustRightInd w:val="0"/>
              <w:rPr>
                <w:rFonts w:ascii="Arial" w:hAnsi="Arial" w:cs="Arial"/>
                <w:sz w:val="20"/>
                <w:szCs w:val="20"/>
              </w:rPr>
            </w:pPr>
            <w:r w:rsidRPr="00CE57F3">
              <w:rPr>
                <w:rFonts w:ascii="Arial" w:hAnsi="Arial" w:cs="Arial"/>
                <w:sz w:val="20"/>
                <w:szCs w:val="20"/>
              </w:rPr>
              <w:t xml:space="preserve">Chief Executive or appropriate service related Director (ref </w:t>
            </w:r>
            <w:r w:rsidR="00916B16" w:rsidRPr="00CE57F3">
              <w:rPr>
                <w:rFonts w:ascii="Arial" w:hAnsi="Arial" w:cs="Arial"/>
                <w:sz w:val="20"/>
                <w:szCs w:val="20"/>
              </w:rPr>
              <w:t>FRs Appendix 5</w:t>
            </w:r>
            <w:r w:rsidR="002179EC">
              <w:rPr>
                <w:rFonts w:ascii="Arial" w:hAnsi="Arial" w:cs="Arial"/>
                <w:sz w:val="20"/>
                <w:szCs w:val="20"/>
              </w:rPr>
              <w:t xml:space="preserve"> – </w:t>
            </w:r>
            <w:r w:rsidRPr="00CE57F3">
              <w:rPr>
                <w:rFonts w:ascii="Arial" w:hAnsi="Arial" w:cs="Arial"/>
                <w:sz w:val="20"/>
                <w:szCs w:val="20"/>
              </w:rPr>
              <w:t>Part A)</w:t>
            </w:r>
            <w:r w:rsidR="002179EC">
              <w:rPr>
                <w:rFonts w:ascii="Arial" w:hAnsi="Arial" w:cs="Arial"/>
                <w:sz w:val="20"/>
                <w:szCs w:val="20"/>
              </w:rPr>
              <w:t>.</w:t>
            </w:r>
          </w:p>
          <w:p w14:paraId="128A5FFB" w14:textId="77777777" w:rsidR="00680889" w:rsidRPr="00CE57F3" w:rsidRDefault="00680889" w:rsidP="009A39E9">
            <w:pPr>
              <w:autoSpaceDE w:val="0"/>
              <w:autoSpaceDN w:val="0"/>
              <w:adjustRightInd w:val="0"/>
              <w:rPr>
                <w:rFonts w:ascii="Arial" w:hAnsi="Arial" w:cs="Arial"/>
                <w:sz w:val="20"/>
                <w:szCs w:val="20"/>
              </w:rPr>
            </w:pPr>
            <w:r w:rsidRPr="00CE57F3">
              <w:rPr>
                <w:rFonts w:ascii="Arial" w:hAnsi="Arial" w:cs="Arial"/>
                <w:sz w:val="20"/>
                <w:szCs w:val="20"/>
              </w:rPr>
              <w:t>FRs 8.11.2 (£10-</w:t>
            </w:r>
            <w:r w:rsidR="002179EC">
              <w:rPr>
                <w:rFonts w:ascii="Arial" w:hAnsi="Arial" w:cs="Arial"/>
                <w:sz w:val="20"/>
                <w:szCs w:val="20"/>
              </w:rPr>
              <w:t>£</w:t>
            </w:r>
            <w:r w:rsidRPr="00CE57F3">
              <w:rPr>
                <w:rFonts w:ascii="Arial" w:hAnsi="Arial" w:cs="Arial"/>
                <w:sz w:val="20"/>
                <w:szCs w:val="20"/>
              </w:rPr>
              <w:t>75k);</w:t>
            </w:r>
          </w:p>
          <w:p w14:paraId="6190E963" w14:textId="79A78DB2" w:rsidR="00680889" w:rsidRPr="00CE57F3" w:rsidRDefault="00680889" w:rsidP="00084A7C">
            <w:pPr>
              <w:autoSpaceDE w:val="0"/>
              <w:autoSpaceDN w:val="0"/>
              <w:adjustRightInd w:val="0"/>
              <w:rPr>
                <w:rFonts w:ascii="Arial" w:hAnsi="Arial" w:cs="Arial"/>
                <w:sz w:val="20"/>
                <w:szCs w:val="20"/>
              </w:rPr>
            </w:pPr>
            <w:r w:rsidRPr="00B467C6">
              <w:rPr>
                <w:rFonts w:ascii="Arial" w:hAnsi="Arial" w:cs="Arial"/>
                <w:b/>
                <w:sz w:val="20"/>
                <w:szCs w:val="20"/>
              </w:rPr>
              <w:t>FRs 8.11.3 (£75-£</w:t>
            </w:r>
            <w:r w:rsidR="00084A7C" w:rsidRPr="00B467C6">
              <w:rPr>
                <w:rFonts w:ascii="Arial" w:hAnsi="Arial" w:cs="Arial"/>
                <w:b/>
                <w:sz w:val="20"/>
                <w:szCs w:val="20"/>
              </w:rPr>
              <w:t>181</w:t>
            </w:r>
            <w:r w:rsidRPr="00B467C6">
              <w:rPr>
                <w:rFonts w:ascii="Arial" w:hAnsi="Arial" w:cs="Arial"/>
                <w:b/>
                <w:sz w:val="20"/>
                <w:szCs w:val="20"/>
              </w:rPr>
              <w:t>k</w:t>
            </w:r>
            <w:r w:rsidRPr="00CE57F3">
              <w:rPr>
                <w:rFonts w:ascii="Arial" w:hAnsi="Arial" w:cs="Arial"/>
                <w:sz w:val="20"/>
                <w:szCs w:val="20"/>
              </w:rPr>
              <w:t>)</w:t>
            </w:r>
          </w:p>
        </w:tc>
        <w:tc>
          <w:tcPr>
            <w:tcW w:w="878" w:type="pct"/>
            <w:shd w:val="clear" w:color="auto" w:fill="auto"/>
            <w:vAlign w:val="center"/>
          </w:tcPr>
          <w:p w14:paraId="0F566691" w14:textId="77777777" w:rsidR="00B059D3" w:rsidRPr="00CE57F3" w:rsidRDefault="00B059D3" w:rsidP="00EA57A9">
            <w:pPr>
              <w:autoSpaceDE w:val="0"/>
              <w:autoSpaceDN w:val="0"/>
              <w:adjustRightInd w:val="0"/>
              <w:rPr>
                <w:rFonts w:ascii="Arial" w:hAnsi="Arial" w:cs="Arial"/>
                <w:sz w:val="20"/>
                <w:szCs w:val="20"/>
              </w:rPr>
            </w:pPr>
            <w:r w:rsidRPr="00CE57F3">
              <w:rPr>
                <w:rFonts w:ascii="Arial" w:hAnsi="Arial" w:cs="Arial"/>
                <w:sz w:val="20"/>
                <w:szCs w:val="20"/>
              </w:rPr>
              <w:t xml:space="preserve">Part </w:t>
            </w:r>
            <w:r w:rsidR="00B65835" w:rsidRPr="00CE57F3">
              <w:rPr>
                <w:rFonts w:ascii="Arial" w:hAnsi="Arial" w:cs="Arial"/>
                <w:sz w:val="20"/>
                <w:szCs w:val="20"/>
              </w:rPr>
              <w:t>4</w:t>
            </w:r>
          </w:p>
        </w:tc>
      </w:tr>
      <w:tr w:rsidR="00B23EC8" w:rsidRPr="00CE57F3" w14:paraId="159945EA" w14:textId="77777777" w:rsidTr="00083D29">
        <w:trPr>
          <w:trHeight w:val="1391"/>
        </w:trPr>
        <w:tc>
          <w:tcPr>
            <w:tcW w:w="1055" w:type="pct"/>
            <w:shd w:val="clear" w:color="auto" w:fill="auto"/>
            <w:vAlign w:val="center"/>
          </w:tcPr>
          <w:p w14:paraId="001B40B5" w14:textId="2BF3CC9E" w:rsidR="00B059D3" w:rsidRPr="00CE57F3" w:rsidRDefault="000963D6" w:rsidP="00084A7C">
            <w:pPr>
              <w:autoSpaceDE w:val="0"/>
              <w:autoSpaceDN w:val="0"/>
              <w:adjustRightInd w:val="0"/>
              <w:rPr>
                <w:rFonts w:ascii="Arial" w:hAnsi="Arial" w:cs="Arial"/>
                <w:sz w:val="20"/>
                <w:szCs w:val="20"/>
              </w:rPr>
            </w:pPr>
            <w:r w:rsidRPr="00CE57F3">
              <w:rPr>
                <w:rFonts w:ascii="Arial" w:hAnsi="Arial" w:cs="Arial"/>
                <w:sz w:val="20"/>
                <w:szCs w:val="20"/>
              </w:rPr>
              <w:t xml:space="preserve">Above EU Threshold </w:t>
            </w:r>
            <w:r w:rsidR="00B059D3" w:rsidRPr="00B467C6">
              <w:rPr>
                <w:rFonts w:ascii="Arial" w:hAnsi="Arial" w:cs="Arial"/>
                <w:b/>
                <w:sz w:val="20"/>
                <w:szCs w:val="20"/>
              </w:rPr>
              <w:t>£</w:t>
            </w:r>
            <w:r w:rsidR="00084A7C" w:rsidRPr="00B467C6">
              <w:rPr>
                <w:rFonts w:ascii="Arial" w:hAnsi="Arial" w:cs="Arial"/>
                <w:b/>
                <w:sz w:val="20"/>
                <w:szCs w:val="20"/>
              </w:rPr>
              <w:t>181,302</w:t>
            </w:r>
            <w:r w:rsidR="00B059D3" w:rsidRPr="00CE57F3">
              <w:rPr>
                <w:rFonts w:ascii="Arial" w:hAnsi="Arial" w:cs="Arial"/>
                <w:sz w:val="20"/>
                <w:szCs w:val="20"/>
              </w:rPr>
              <w:t xml:space="preserve"> - </w:t>
            </w:r>
            <w:r w:rsidR="00B059D3" w:rsidRPr="00B467C6">
              <w:rPr>
                <w:rFonts w:ascii="Arial" w:hAnsi="Arial" w:cs="Arial"/>
                <w:b/>
                <w:sz w:val="20"/>
                <w:szCs w:val="20"/>
              </w:rPr>
              <w:t>£249,999</w:t>
            </w:r>
          </w:p>
        </w:tc>
        <w:tc>
          <w:tcPr>
            <w:tcW w:w="1610" w:type="pct"/>
            <w:shd w:val="clear" w:color="auto" w:fill="auto"/>
            <w:vAlign w:val="center"/>
          </w:tcPr>
          <w:p w14:paraId="308E13AF" w14:textId="77777777" w:rsidR="00B059D3" w:rsidRPr="00CE57F3" w:rsidRDefault="000963D6" w:rsidP="002179EC">
            <w:pPr>
              <w:autoSpaceDE w:val="0"/>
              <w:autoSpaceDN w:val="0"/>
              <w:adjustRightInd w:val="0"/>
              <w:rPr>
                <w:rFonts w:ascii="Arial" w:hAnsi="Arial" w:cs="Arial"/>
                <w:sz w:val="20"/>
                <w:szCs w:val="20"/>
              </w:rPr>
            </w:pPr>
            <w:r w:rsidRPr="00CE57F3">
              <w:rPr>
                <w:rFonts w:ascii="Arial" w:hAnsi="Arial" w:cs="Arial"/>
                <w:sz w:val="20"/>
                <w:szCs w:val="20"/>
              </w:rPr>
              <w:t xml:space="preserve">The use of a formal EU tender process is mandatory </w:t>
            </w:r>
            <w:r w:rsidR="009844FB" w:rsidRPr="00CE57F3">
              <w:rPr>
                <w:rFonts w:ascii="Arial" w:hAnsi="Arial" w:cs="Arial"/>
                <w:sz w:val="20"/>
                <w:szCs w:val="20"/>
              </w:rPr>
              <w:t xml:space="preserve">and subject to </w:t>
            </w:r>
            <w:r w:rsidR="00B059D3" w:rsidRPr="00CE57F3">
              <w:rPr>
                <w:rFonts w:ascii="Arial" w:hAnsi="Arial" w:cs="Arial"/>
                <w:sz w:val="20"/>
                <w:szCs w:val="20"/>
              </w:rPr>
              <w:t>full compliance with EU procedures.</w:t>
            </w:r>
          </w:p>
        </w:tc>
        <w:tc>
          <w:tcPr>
            <w:tcW w:w="1456" w:type="pct"/>
            <w:shd w:val="clear" w:color="auto" w:fill="auto"/>
            <w:vAlign w:val="center"/>
          </w:tcPr>
          <w:p w14:paraId="5595DAD4" w14:textId="77777777" w:rsidR="00B059D3" w:rsidRPr="00CE57F3" w:rsidRDefault="009844FB" w:rsidP="005858FA">
            <w:pPr>
              <w:autoSpaceDE w:val="0"/>
              <w:autoSpaceDN w:val="0"/>
              <w:adjustRightInd w:val="0"/>
              <w:rPr>
                <w:rFonts w:ascii="Arial" w:hAnsi="Arial" w:cs="Arial"/>
                <w:sz w:val="20"/>
                <w:szCs w:val="20"/>
              </w:rPr>
            </w:pPr>
            <w:r w:rsidRPr="00CE57F3">
              <w:rPr>
                <w:rFonts w:ascii="Arial" w:hAnsi="Arial" w:cs="Arial"/>
                <w:sz w:val="20"/>
                <w:szCs w:val="20"/>
              </w:rPr>
              <w:t xml:space="preserve">Chief Executive or appropriate service related Director (ref </w:t>
            </w:r>
            <w:r w:rsidR="00916B16" w:rsidRPr="00CE57F3">
              <w:rPr>
                <w:rFonts w:ascii="Arial" w:hAnsi="Arial" w:cs="Arial"/>
                <w:sz w:val="20"/>
                <w:szCs w:val="20"/>
              </w:rPr>
              <w:t xml:space="preserve">FRs Appendix 5 </w:t>
            </w:r>
            <w:r w:rsidR="002179EC">
              <w:rPr>
                <w:rFonts w:ascii="Arial" w:hAnsi="Arial" w:cs="Arial"/>
                <w:sz w:val="20"/>
                <w:szCs w:val="20"/>
              </w:rPr>
              <w:t xml:space="preserve">– </w:t>
            </w:r>
            <w:r w:rsidRPr="00CE57F3">
              <w:rPr>
                <w:rFonts w:ascii="Arial" w:hAnsi="Arial" w:cs="Arial"/>
                <w:sz w:val="20"/>
                <w:szCs w:val="20"/>
              </w:rPr>
              <w:t>Part A)</w:t>
            </w:r>
            <w:r w:rsidR="00B059D3" w:rsidRPr="00CE57F3">
              <w:rPr>
                <w:rFonts w:ascii="Arial" w:hAnsi="Arial" w:cs="Arial"/>
                <w:sz w:val="20"/>
                <w:szCs w:val="20"/>
              </w:rPr>
              <w:t>, Chair, Deputy/Vice Chair and Other Elected Officer</w:t>
            </w:r>
            <w:r w:rsidR="00680889" w:rsidRPr="00CE57F3">
              <w:rPr>
                <w:rFonts w:ascii="Arial" w:hAnsi="Arial" w:cs="Arial"/>
                <w:sz w:val="20"/>
                <w:szCs w:val="20"/>
              </w:rPr>
              <w:t xml:space="preserve"> (FRs clause 8.11.4)</w:t>
            </w:r>
          </w:p>
        </w:tc>
        <w:tc>
          <w:tcPr>
            <w:tcW w:w="878" w:type="pct"/>
            <w:shd w:val="clear" w:color="auto" w:fill="auto"/>
            <w:vAlign w:val="center"/>
          </w:tcPr>
          <w:p w14:paraId="70F8D892" w14:textId="77777777" w:rsidR="00B059D3" w:rsidRPr="00CE57F3" w:rsidRDefault="00B059D3" w:rsidP="009A39E9">
            <w:pPr>
              <w:autoSpaceDE w:val="0"/>
              <w:autoSpaceDN w:val="0"/>
              <w:adjustRightInd w:val="0"/>
              <w:rPr>
                <w:rFonts w:ascii="Arial" w:hAnsi="Arial" w:cs="Arial"/>
                <w:sz w:val="20"/>
                <w:szCs w:val="20"/>
              </w:rPr>
            </w:pPr>
            <w:r w:rsidRPr="00CE57F3">
              <w:rPr>
                <w:rFonts w:ascii="Arial" w:hAnsi="Arial" w:cs="Arial"/>
                <w:sz w:val="20"/>
                <w:szCs w:val="20"/>
              </w:rPr>
              <w:t xml:space="preserve">Part </w:t>
            </w:r>
            <w:r w:rsidR="00B65835" w:rsidRPr="00CE57F3">
              <w:rPr>
                <w:rFonts w:ascii="Arial" w:hAnsi="Arial" w:cs="Arial"/>
                <w:sz w:val="20"/>
                <w:szCs w:val="20"/>
              </w:rPr>
              <w:t>5</w:t>
            </w:r>
          </w:p>
        </w:tc>
      </w:tr>
      <w:tr w:rsidR="00B23EC8" w:rsidRPr="00CE57F3" w14:paraId="6F9284E8" w14:textId="77777777" w:rsidTr="00083D29">
        <w:trPr>
          <w:trHeight w:val="1186"/>
        </w:trPr>
        <w:tc>
          <w:tcPr>
            <w:tcW w:w="1055" w:type="pct"/>
            <w:shd w:val="clear" w:color="auto" w:fill="auto"/>
            <w:vAlign w:val="center"/>
          </w:tcPr>
          <w:p w14:paraId="341BD2A3"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£250,000 and over</w:t>
            </w:r>
          </w:p>
        </w:tc>
        <w:tc>
          <w:tcPr>
            <w:tcW w:w="1610" w:type="pct"/>
            <w:shd w:val="clear" w:color="auto" w:fill="auto"/>
            <w:vAlign w:val="center"/>
          </w:tcPr>
          <w:p w14:paraId="2A6C8CA2" w14:textId="77777777" w:rsidR="00B059D3" w:rsidRPr="00CE57F3" w:rsidRDefault="00B059D3" w:rsidP="002179EC">
            <w:pPr>
              <w:autoSpaceDE w:val="0"/>
              <w:autoSpaceDN w:val="0"/>
              <w:adjustRightInd w:val="0"/>
              <w:rPr>
                <w:rFonts w:ascii="Arial" w:hAnsi="Arial" w:cs="Arial"/>
                <w:sz w:val="20"/>
                <w:szCs w:val="20"/>
              </w:rPr>
            </w:pPr>
            <w:r w:rsidRPr="00CE57F3">
              <w:rPr>
                <w:rFonts w:ascii="Arial" w:hAnsi="Arial" w:cs="Arial"/>
                <w:sz w:val="20"/>
                <w:szCs w:val="20"/>
              </w:rPr>
              <w:t xml:space="preserve">Committee approval required before tendering, Full compliance with EU procedures  </w:t>
            </w:r>
          </w:p>
        </w:tc>
        <w:tc>
          <w:tcPr>
            <w:tcW w:w="1456" w:type="pct"/>
            <w:shd w:val="clear" w:color="auto" w:fill="auto"/>
            <w:vAlign w:val="center"/>
          </w:tcPr>
          <w:p w14:paraId="215BFF64" w14:textId="77777777" w:rsidR="00B059D3" w:rsidRPr="00CE57F3" w:rsidRDefault="00C27DD8" w:rsidP="005858FA">
            <w:pPr>
              <w:autoSpaceDE w:val="0"/>
              <w:autoSpaceDN w:val="0"/>
              <w:adjustRightInd w:val="0"/>
              <w:rPr>
                <w:rFonts w:ascii="Arial" w:hAnsi="Arial" w:cs="Arial"/>
                <w:sz w:val="20"/>
                <w:szCs w:val="20"/>
              </w:rPr>
            </w:pPr>
            <w:r w:rsidRPr="00CE57F3">
              <w:rPr>
                <w:rFonts w:ascii="Arial" w:hAnsi="Arial" w:cs="Arial"/>
                <w:sz w:val="20"/>
                <w:szCs w:val="20"/>
              </w:rPr>
              <w:t>London Councils Leaders Committee or any Sectoral joint or associated committee as appropriate.</w:t>
            </w:r>
            <w:r w:rsidR="00916B16" w:rsidRPr="00CE57F3">
              <w:rPr>
                <w:rFonts w:ascii="Arial" w:hAnsi="Arial" w:cs="Arial"/>
                <w:sz w:val="20"/>
                <w:szCs w:val="20"/>
              </w:rPr>
              <w:t xml:space="preserve"> (ref FRs clause 8.11.5)</w:t>
            </w:r>
          </w:p>
        </w:tc>
        <w:tc>
          <w:tcPr>
            <w:tcW w:w="878" w:type="pct"/>
            <w:shd w:val="clear" w:color="auto" w:fill="auto"/>
            <w:vAlign w:val="center"/>
          </w:tcPr>
          <w:p w14:paraId="61615F51" w14:textId="77777777" w:rsidR="00B059D3" w:rsidRPr="00CE57F3" w:rsidRDefault="00B059D3" w:rsidP="009A39E9">
            <w:pPr>
              <w:autoSpaceDE w:val="0"/>
              <w:autoSpaceDN w:val="0"/>
              <w:adjustRightInd w:val="0"/>
              <w:rPr>
                <w:rFonts w:ascii="Arial" w:hAnsi="Arial" w:cs="Arial"/>
                <w:sz w:val="20"/>
                <w:szCs w:val="20"/>
              </w:rPr>
            </w:pPr>
            <w:r w:rsidRPr="00CE57F3">
              <w:rPr>
                <w:rFonts w:ascii="Arial" w:hAnsi="Arial" w:cs="Arial"/>
                <w:sz w:val="20"/>
                <w:szCs w:val="20"/>
              </w:rPr>
              <w:t xml:space="preserve">Part </w:t>
            </w:r>
            <w:r w:rsidR="00916B16" w:rsidRPr="00CE57F3">
              <w:rPr>
                <w:rFonts w:ascii="Arial" w:hAnsi="Arial" w:cs="Arial"/>
                <w:sz w:val="20"/>
                <w:szCs w:val="20"/>
              </w:rPr>
              <w:t>5</w:t>
            </w:r>
          </w:p>
        </w:tc>
      </w:tr>
    </w:tbl>
    <w:p w14:paraId="6301BA5B" w14:textId="77777777" w:rsidR="00B059D3" w:rsidRPr="00CE57F3" w:rsidRDefault="00B059D3" w:rsidP="00B059D3">
      <w:pPr>
        <w:autoSpaceDE w:val="0"/>
        <w:autoSpaceDN w:val="0"/>
        <w:adjustRightInd w:val="0"/>
        <w:rPr>
          <w:rFonts w:ascii="Arial" w:hAnsi="Arial" w:cs="Arial"/>
          <w:sz w:val="20"/>
          <w:szCs w:val="20"/>
        </w:rPr>
      </w:pPr>
    </w:p>
    <w:p w14:paraId="54571B7C"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bookmarkStart w:id="11" w:name="_Ref481161749"/>
      <w:r w:rsidRPr="00CE57F3">
        <w:rPr>
          <w:rFonts w:ascii="Arial" w:hAnsi="Arial" w:cs="Arial"/>
          <w:b/>
          <w:bCs/>
          <w:sz w:val="20"/>
          <w:szCs w:val="20"/>
        </w:rPr>
        <w:t>Public Procurement Principles</w:t>
      </w:r>
      <w:bookmarkEnd w:id="8"/>
      <w:bookmarkEnd w:id="11"/>
    </w:p>
    <w:p w14:paraId="2CC64980" w14:textId="77777777" w:rsidR="00B26855" w:rsidRPr="00CE57F3" w:rsidRDefault="00B26855" w:rsidP="00922216">
      <w:pPr>
        <w:autoSpaceDE w:val="0"/>
        <w:autoSpaceDN w:val="0"/>
        <w:adjustRightInd w:val="0"/>
        <w:ind w:left="720"/>
        <w:rPr>
          <w:rFonts w:ascii="Arial" w:hAnsi="Arial" w:cs="Arial"/>
          <w:b/>
          <w:bCs/>
          <w:sz w:val="20"/>
          <w:szCs w:val="20"/>
        </w:rPr>
      </w:pPr>
    </w:p>
    <w:p w14:paraId="4DFE8B17"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As well as ensuring your procurement complies with relevant London Councils, national and European regulations, it is important that it is conducted in line with public procurement principles. These are considered in more detail below.</w:t>
      </w:r>
    </w:p>
    <w:p w14:paraId="392AD828" w14:textId="77777777" w:rsidR="00EC7B2C" w:rsidRPr="00CE57F3" w:rsidRDefault="00EC7B2C" w:rsidP="00B059D3">
      <w:pPr>
        <w:autoSpaceDE w:val="0"/>
        <w:autoSpaceDN w:val="0"/>
        <w:adjustRightInd w:val="0"/>
        <w:rPr>
          <w:rFonts w:ascii="Arial" w:hAnsi="Arial" w:cs="Arial"/>
          <w:sz w:val="20"/>
          <w:szCs w:val="20"/>
        </w:rPr>
      </w:pPr>
    </w:p>
    <w:p w14:paraId="3BB35877" w14:textId="77777777" w:rsidR="00B059D3" w:rsidRPr="00CE57F3" w:rsidRDefault="00B059D3" w:rsidP="00F83C31">
      <w:pPr>
        <w:numPr>
          <w:ilvl w:val="1"/>
          <w:numId w:val="5"/>
        </w:numPr>
        <w:autoSpaceDE w:val="0"/>
        <w:autoSpaceDN w:val="0"/>
        <w:adjustRightInd w:val="0"/>
        <w:rPr>
          <w:rFonts w:ascii="Arial" w:hAnsi="Arial" w:cs="Arial"/>
          <w:b/>
          <w:bCs/>
          <w:sz w:val="20"/>
          <w:szCs w:val="20"/>
        </w:rPr>
      </w:pPr>
      <w:bookmarkStart w:id="12" w:name="_Toc481159555"/>
      <w:r w:rsidRPr="00CE57F3">
        <w:rPr>
          <w:rFonts w:ascii="Arial" w:hAnsi="Arial" w:cs="Arial"/>
          <w:b/>
          <w:bCs/>
          <w:sz w:val="20"/>
          <w:szCs w:val="20"/>
        </w:rPr>
        <w:t>Ethics in Procurement</w:t>
      </w:r>
      <w:bookmarkEnd w:id="12"/>
      <w:r w:rsidRPr="00CE57F3">
        <w:rPr>
          <w:rFonts w:ascii="Arial" w:hAnsi="Arial" w:cs="Arial"/>
          <w:b/>
          <w:bCs/>
          <w:sz w:val="20"/>
          <w:szCs w:val="20"/>
        </w:rPr>
        <w:t xml:space="preserve"> </w:t>
      </w:r>
    </w:p>
    <w:p w14:paraId="6A559037" w14:textId="77777777" w:rsidR="00B26855" w:rsidRPr="00CE57F3" w:rsidRDefault="00B26855" w:rsidP="00922216">
      <w:pPr>
        <w:autoSpaceDE w:val="0"/>
        <w:autoSpaceDN w:val="0"/>
        <w:adjustRightInd w:val="0"/>
        <w:ind w:left="720"/>
        <w:rPr>
          <w:rFonts w:ascii="Arial" w:hAnsi="Arial" w:cs="Arial"/>
          <w:b/>
          <w:bCs/>
          <w:sz w:val="20"/>
          <w:szCs w:val="20"/>
        </w:rPr>
      </w:pPr>
    </w:p>
    <w:p w14:paraId="6F8A76A7"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There is a duty for all members of staff involved in procurement to behave in a professional, legal and honest manner. By following the guidelines in this toolkit, you can minimise the opportunities for the perception, or the actual occurrence, of fraudulent and corrupt activities.</w:t>
      </w:r>
    </w:p>
    <w:p w14:paraId="2DF6DB5B" w14:textId="77777777" w:rsidR="00B26855" w:rsidRPr="00CE57F3" w:rsidRDefault="00B26855" w:rsidP="00B059D3">
      <w:pPr>
        <w:autoSpaceDE w:val="0"/>
        <w:autoSpaceDN w:val="0"/>
        <w:adjustRightInd w:val="0"/>
        <w:rPr>
          <w:rFonts w:ascii="Arial" w:hAnsi="Arial" w:cs="Arial"/>
          <w:sz w:val="20"/>
          <w:szCs w:val="20"/>
        </w:rPr>
      </w:pPr>
    </w:p>
    <w:p w14:paraId="724A011B"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No elected members of relevant committees may interview or have communications with any person or organisation proposing to tender for a contract, except with the authority of that committee.  </w:t>
      </w:r>
    </w:p>
    <w:p w14:paraId="1C195ADA" w14:textId="77777777" w:rsidR="00B26855" w:rsidRPr="00CE57F3" w:rsidRDefault="00B26855" w:rsidP="00B059D3">
      <w:pPr>
        <w:autoSpaceDE w:val="0"/>
        <w:autoSpaceDN w:val="0"/>
        <w:adjustRightInd w:val="0"/>
        <w:rPr>
          <w:rFonts w:ascii="Arial" w:hAnsi="Arial" w:cs="Arial"/>
          <w:sz w:val="20"/>
          <w:szCs w:val="20"/>
        </w:rPr>
      </w:pPr>
    </w:p>
    <w:p w14:paraId="13BF225B"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lastRenderedPageBreak/>
        <w:t>Officers should not accept any corporate hospitality or gifts from prospective suppliers</w:t>
      </w:r>
      <w:r w:rsidR="002179EC" w:rsidRPr="00CE57F3">
        <w:rPr>
          <w:rFonts w:ascii="Arial" w:hAnsi="Arial" w:cs="Arial"/>
          <w:sz w:val="20"/>
          <w:szCs w:val="20"/>
        </w:rPr>
        <w:t xml:space="preserve">. </w:t>
      </w:r>
      <w:r w:rsidRPr="00CE57F3">
        <w:rPr>
          <w:rFonts w:ascii="Arial" w:hAnsi="Arial" w:cs="Arial"/>
          <w:sz w:val="20"/>
          <w:szCs w:val="20"/>
        </w:rPr>
        <w:t xml:space="preserve">It is not permissible to accept a lunch meeting in which the tenderer wishes to discuss details of a bid, or to accept anything else during any stage of the procurement process.  </w:t>
      </w:r>
    </w:p>
    <w:p w14:paraId="2695C9A3" w14:textId="77777777" w:rsidR="00D25BE8" w:rsidRPr="00CE57F3" w:rsidRDefault="00D25BE8" w:rsidP="00B059D3">
      <w:pPr>
        <w:autoSpaceDE w:val="0"/>
        <w:autoSpaceDN w:val="0"/>
        <w:adjustRightInd w:val="0"/>
        <w:rPr>
          <w:rFonts w:ascii="Arial" w:hAnsi="Arial" w:cs="Arial"/>
          <w:sz w:val="20"/>
          <w:szCs w:val="20"/>
        </w:rPr>
      </w:pPr>
    </w:p>
    <w:p w14:paraId="5B653E1E" w14:textId="77777777" w:rsidR="00D25BE8" w:rsidRDefault="00D25BE8" w:rsidP="00B059D3">
      <w:pPr>
        <w:autoSpaceDE w:val="0"/>
        <w:autoSpaceDN w:val="0"/>
        <w:adjustRightInd w:val="0"/>
        <w:rPr>
          <w:rFonts w:ascii="Arial" w:hAnsi="Arial" w:cs="Arial"/>
          <w:sz w:val="20"/>
          <w:szCs w:val="20"/>
        </w:rPr>
      </w:pPr>
      <w:r w:rsidRPr="00CE57F3">
        <w:rPr>
          <w:rFonts w:ascii="Arial" w:hAnsi="Arial" w:cs="Arial"/>
          <w:sz w:val="20"/>
          <w:szCs w:val="20"/>
        </w:rPr>
        <w:t>If a London Councils officer is acting as a referee for a supplier bidding for a contract, then that officer may not take part in any part of the evaluation process which involves the assessment of the reference</w:t>
      </w:r>
      <w:r w:rsidR="00765CD3">
        <w:rPr>
          <w:rFonts w:ascii="Arial" w:hAnsi="Arial" w:cs="Arial"/>
          <w:sz w:val="20"/>
          <w:szCs w:val="20"/>
        </w:rPr>
        <w:t>.</w:t>
      </w:r>
    </w:p>
    <w:p w14:paraId="560CDED0" w14:textId="77777777" w:rsidR="00765CD3" w:rsidRDefault="00765CD3" w:rsidP="00B059D3">
      <w:pPr>
        <w:autoSpaceDE w:val="0"/>
        <w:autoSpaceDN w:val="0"/>
        <w:adjustRightInd w:val="0"/>
        <w:rPr>
          <w:rFonts w:ascii="Arial" w:hAnsi="Arial" w:cs="Arial"/>
          <w:sz w:val="20"/>
          <w:szCs w:val="20"/>
        </w:rPr>
      </w:pPr>
    </w:p>
    <w:p w14:paraId="46CCAA34" w14:textId="7C7B400D" w:rsidR="00765CD3" w:rsidRPr="00CE57F3" w:rsidRDefault="00FD5B81" w:rsidP="00B059D3">
      <w:pPr>
        <w:autoSpaceDE w:val="0"/>
        <w:autoSpaceDN w:val="0"/>
        <w:adjustRightInd w:val="0"/>
        <w:rPr>
          <w:rFonts w:ascii="Arial" w:hAnsi="Arial" w:cs="Arial"/>
          <w:sz w:val="20"/>
          <w:szCs w:val="20"/>
        </w:rPr>
      </w:pPr>
      <w:r>
        <w:rPr>
          <w:rFonts w:ascii="Arial" w:hAnsi="Arial" w:cs="Arial"/>
          <w:sz w:val="20"/>
          <w:szCs w:val="20"/>
        </w:rPr>
        <w:t xml:space="preserve">From the outset officers should declare </w:t>
      </w:r>
      <w:r w:rsidR="00765CD3">
        <w:rPr>
          <w:rFonts w:ascii="Arial" w:hAnsi="Arial" w:cs="Arial"/>
          <w:sz w:val="20"/>
          <w:szCs w:val="20"/>
        </w:rPr>
        <w:t>if there is a conflict o</w:t>
      </w:r>
      <w:r w:rsidR="0081648E">
        <w:rPr>
          <w:rFonts w:ascii="Arial" w:hAnsi="Arial" w:cs="Arial"/>
          <w:sz w:val="20"/>
          <w:szCs w:val="20"/>
        </w:rPr>
        <w:t>f</w:t>
      </w:r>
      <w:r w:rsidR="00765CD3">
        <w:rPr>
          <w:rFonts w:ascii="Arial" w:hAnsi="Arial" w:cs="Arial"/>
          <w:sz w:val="20"/>
          <w:szCs w:val="20"/>
        </w:rPr>
        <w:t xml:space="preserve"> int</w:t>
      </w:r>
      <w:r w:rsidR="0081648E">
        <w:rPr>
          <w:rFonts w:ascii="Arial" w:hAnsi="Arial" w:cs="Arial"/>
          <w:sz w:val="20"/>
          <w:szCs w:val="20"/>
        </w:rPr>
        <w:t>e</w:t>
      </w:r>
      <w:r w:rsidR="00765CD3">
        <w:rPr>
          <w:rFonts w:ascii="Arial" w:hAnsi="Arial" w:cs="Arial"/>
          <w:sz w:val="20"/>
          <w:szCs w:val="20"/>
        </w:rPr>
        <w:t>rest</w:t>
      </w:r>
      <w:r>
        <w:rPr>
          <w:rFonts w:ascii="Arial" w:hAnsi="Arial" w:cs="Arial"/>
          <w:sz w:val="20"/>
          <w:szCs w:val="20"/>
        </w:rPr>
        <w:t>.</w:t>
      </w:r>
    </w:p>
    <w:p w14:paraId="34AA6229" w14:textId="77777777" w:rsidR="00B26855" w:rsidRPr="00CE57F3" w:rsidRDefault="00B26855" w:rsidP="00B059D3">
      <w:pPr>
        <w:autoSpaceDE w:val="0"/>
        <w:autoSpaceDN w:val="0"/>
        <w:adjustRightInd w:val="0"/>
        <w:rPr>
          <w:rFonts w:ascii="Arial" w:hAnsi="Arial" w:cs="Arial"/>
          <w:sz w:val="20"/>
          <w:szCs w:val="20"/>
        </w:rPr>
      </w:pPr>
    </w:p>
    <w:p w14:paraId="07848D80"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London Councils has a detailed policy to combat fraud, bribery and corruption which is available at the link below:</w:t>
      </w:r>
    </w:p>
    <w:p w14:paraId="0335095F" w14:textId="1F553AB8" w:rsidR="00083D29" w:rsidRDefault="00A91F6C" w:rsidP="00B059D3">
      <w:pPr>
        <w:autoSpaceDE w:val="0"/>
        <w:autoSpaceDN w:val="0"/>
        <w:adjustRightInd w:val="0"/>
        <w:rPr>
          <w:rFonts w:ascii="Arial" w:hAnsi="Arial" w:cs="Arial"/>
          <w:sz w:val="20"/>
          <w:szCs w:val="20"/>
        </w:rPr>
      </w:pPr>
      <w:hyperlink r:id="rId15" w:history="1">
        <w:r w:rsidR="006C35AD" w:rsidRPr="006C35AD">
          <w:rPr>
            <w:rStyle w:val="Hyperlink"/>
            <w:rFonts w:ascii="Arial" w:hAnsi="Arial" w:cs="Arial"/>
            <w:sz w:val="20"/>
            <w:szCs w:val="20"/>
          </w:rPr>
          <w:t>K:\Corporate Finance\Financial Regulations\APPENDIX 11 AntiFraudBriberyandCorruptionPolicyMarch2014FI (3).pdf</w:t>
        </w:r>
      </w:hyperlink>
    </w:p>
    <w:p w14:paraId="24B538E3" w14:textId="77777777" w:rsidR="006C35AD" w:rsidRDefault="006C35AD" w:rsidP="00B059D3">
      <w:pPr>
        <w:autoSpaceDE w:val="0"/>
        <w:autoSpaceDN w:val="0"/>
        <w:adjustRightInd w:val="0"/>
        <w:rPr>
          <w:rFonts w:ascii="Arial" w:hAnsi="Arial" w:cs="Arial"/>
          <w:sz w:val="20"/>
          <w:szCs w:val="20"/>
        </w:rPr>
      </w:pPr>
    </w:p>
    <w:p w14:paraId="575418DC"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All gifts and hospitality should be entered on the hospitality register which can be found at the link below.</w:t>
      </w:r>
    </w:p>
    <w:p w14:paraId="5696AF62" w14:textId="6D5CFECF" w:rsidR="006C35AD" w:rsidRDefault="00A91F6C" w:rsidP="00B059D3">
      <w:pPr>
        <w:autoSpaceDE w:val="0"/>
        <w:autoSpaceDN w:val="0"/>
        <w:adjustRightInd w:val="0"/>
        <w:rPr>
          <w:rFonts w:ascii="Arial" w:hAnsi="Arial" w:cs="Arial"/>
          <w:sz w:val="20"/>
          <w:szCs w:val="20"/>
        </w:rPr>
      </w:pPr>
      <w:hyperlink r:id="rId16" w:history="1">
        <w:r w:rsidR="0082782D" w:rsidRPr="0082782D">
          <w:rPr>
            <w:rStyle w:val="Hyperlink"/>
            <w:rFonts w:ascii="Arial" w:hAnsi="Arial" w:cs="Arial"/>
            <w:sz w:val="20"/>
            <w:szCs w:val="20"/>
          </w:rPr>
          <w:t>K:\Corporate Finance\Financial Regulations\APPENDIX 9 GiftsandHospitality[1] 2015.doc</w:t>
        </w:r>
      </w:hyperlink>
    </w:p>
    <w:p w14:paraId="23A833A7" w14:textId="77777777" w:rsidR="0082782D" w:rsidRPr="00CE57F3" w:rsidRDefault="0082782D" w:rsidP="00B059D3">
      <w:pPr>
        <w:autoSpaceDE w:val="0"/>
        <w:autoSpaceDN w:val="0"/>
        <w:adjustRightInd w:val="0"/>
        <w:rPr>
          <w:rFonts w:ascii="Arial" w:hAnsi="Arial" w:cs="Arial"/>
          <w:sz w:val="20"/>
          <w:szCs w:val="20"/>
        </w:rPr>
      </w:pPr>
    </w:p>
    <w:p w14:paraId="6DD317DE" w14:textId="77777777" w:rsidR="00B059D3" w:rsidRPr="00CE57F3" w:rsidRDefault="00B059D3" w:rsidP="00F83C31">
      <w:pPr>
        <w:numPr>
          <w:ilvl w:val="1"/>
          <w:numId w:val="5"/>
        </w:numPr>
        <w:autoSpaceDE w:val="0"/>
        <w:autoSpaceDN w:val="0"/>
        <w:adjustRightInd w:val="0"/>
        <w:rPr>
          <w:rFonts w:ascii="Arial" w:hAnsi="Arial" w:cs="Arial"/>
          <w:b/>
          <w:bCs/>
          <w:sz w:val="20"/>
          <w:szCs w:val="20"/>
        </w:rPr>
      </w:pPr>
      <w:bookmarkStart w:id="13" w:name="_Toc481159556"/>
      <w:r w:rsidRPr="00CE57F3">
        <w:rPr>
          <w:rFonts w:ascii="Arial" w:hAnsi="Arial" w:cs="Arial"/>
          <w:b/>
          <w:bCs/>
          <w:sz w:val="20"/>
          <w:szCs w:val="20"/>
        </w:rPr>
        <w:t>Procurement Must Provide Value for Money</w:t>
      </w:r>
      <w:bookmarkEnd w:id="13"/>
    </w:p>
    <w:p w14:paraId="5647949C" w14:textId="77777777" w:rsidR="00B26855" w:rsidRPr="00CE57F3" w:rsidRDefault="00B26855" w:rsidP="00922216">
      <w:pPr>
        <w:autoSpaceDE w:val="0"/>
        <w:autoSpaceDN w:val="0"/>
        <w:adjustRightInd w:val="0"/>
        <w:ind w:left="720"/>
        <w:rPr>
          <w:rFonts w:ascii="Arial" w:hAnsi="Arial" w:cs="Arial"/>
          <w:b/>
          <w:bCs/>
          <w:sz w:val="20"/>
          <w:szCs w:val="20"/>
        </w:rPr>
      </w:pPr>
    </w:p>
    <w:p w14:paraId="131D1358"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overriding principle of public procurement is value for money, which the Cabinet Office </w:t>
      </w:r>
      <w:r w:rsidR="0053452E" w:rsidRPr="00CE57F3">
        <w:rPr>
          <w:rFonts w:ascii="Arial" w:hAnsi="Arial" w:cs="Arial"/>
          <w:sz w:val="20"/>
          <w:szCs w:val="20"/>
        </w:rPr>
        <w:t>defines</w:t>
      </w:r>
      <w:r w:rsidRPr="00CE57F3">
        <w:rPr>
          <w:rFonts w:ascii="Arial" w:hAnsi="Arial" w:cs="Arial"/>
          <w:sz w:val="20"/>
          <w:szCs w:val="20"/>
        </w:rPr>
        <w:t xml:space="preserve"> as:</w:t>
      </w:r>
    </w:p>
    <w:p w14:paraId="5D7BD54F" w14:textId="77777777" w:rsidR="00B26855" w:rsidRPr="00CE57F3" w:rsidRDefault="00B26855" w:rsidP="00B059D3">
      <w:pPr>
        <w:autoSpaceDE w:val="0"/>
        <w:autoSpaceDN w:val="0"/>
        <w:adjustRightInd w:val="0"/>
        <w:rPr>
          <w:rFonts w:ascii="Arial" w:hAnsi="Arial" w:cs="Arial"/>
          <w:sz w:val="20"/>
          <w:szCs w:val="20"/>
        </w:rPr>
      </w:pPr>
    </w:p>
    <w:p w14:paraId="72B31655"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 best mix of quality and effectiveness for the least outlay [expenditure] over the period of use of the goods or services bought.”</w:t>
      </w:r>
    </w:p>
    <w:p w14:paraId="5B6CA487" w14:textId="77777777" w:rsidR="00B26855" w:rsidRPr="00CE57F3" w:rsidRDefault="00B26855" w:rsidP="00B059D3">
      <w:pPr>
        <w:autoSpaceDE w:val="0"/>
        <w:autoSpaceDN w:val="0"/>
        <w:adjustRightInd w:val="0"/>
        <w:rPr>
          <w:rFonts w:ascii="Arial" w:hAnsi="Arial" w:cs="Arial"/>
          <w:sz w:val="20"/>
          <w:szCs w:val="20"/>
        </w:rPr>
      </w:pPr>
    </w:p>
    <w:p w14:paraId="71F0AD60"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In times of limited public sector resources, the price paid for goods and services is clearly important. However, it should not be the sole criteria on which procurement decisions are made. Quality is also an important factor and when thinking about this aspect you should consider the extent to which proposals: </w:t>
      </w:r>
    </w:p>
    <w:p w14:paraId="39383004" w14:textId="77777777" w:rsidR="00B26855" w:rsidRPr="00CE57F3" w:rsidRDefault="00B26855" w:rsidP="00B059D3">
      <w:pPr>
        <w:autoSpaceDE w:val="0"/>
        <w:autoSpaceDN w:val="0"/>
        <w:adjustRightInd w:val="0"/>
        <w:rPr>
          <w:rFonts w:ascii="Arial" w:hAnsi="Arial" w:cs="Arial"/>
          <w:sz w:val="20"/>
          <w:szCs w:val="20"/>
        </w:rPr>
      </w:pPr>
    </w:p>
    <w:p w14:paraId="3B96D1E9" w14:textId="77777777" w:rsidR="00B059D3" w:rsidRPr="00CE57F3" w:rsidRDefault="00B059D3" w:rsidP="00F83C31">
      <w:pPr>
        <w:numPr>
          <w:ilvl w:val="0"/>
          <w:numId w:val="13"/>
        </w:numPr>
        <w:autoSpaceDE w:val="0"/>
        <w:autoSpaceDN w:val="0"/>
        <w:adjustRightInd w:val="0"/>
        <w:rPr>
          <w:rFonts w:ascii="Arial" w:hAnsi="Arial" w:cs="Arial"/>
          <w:sz w:val="20"/>
          <w:szCs w:val="20"/>
        </w:rPr>
      </w:pPr>
      <w:r w:rsidRPr="00CE57F3">
        <w:rPr>
          <w:rFonts w:ascii="Arial" w:hAnsi="Arial" w:cs="Arial"/>
          <w:sz w:val="20"/>
          <w:szCs w:val="20"/>
        </w:rPr>
        <w:t>Are fit for purpose;</w:t>
      </w:r>
    </w:p>
    <w:p w14:paraId="23FFA3EC" w14:textId="77777777" w:rsidR="00B059D3" w:rsidRPr="00CE57F3" w:rsidRDefault="00B059D3" w:rsidP="00F83C31">
      <w:pPr>
        <w:numPr>
          <w:ilvl w:val="0"/>
          <w:numId w:val="13"/>
        </w:numPr>
        <w:autoSpaceDE w:val="0"/>
        <w:autoSpaceDN w:val="0"/>
        <w:adjustRightInd w:val="0"/>
        <w:rPr>
          <w:rFonts w:ascii="Arial" w:hAnsi="Arial" w:cs="Arial"/>
          <w:sz w:val="20"/>
          <w:szCs w:val="20"/>
        </w:rPr>
      </w:pPr>
      <w:r w:rsidRPr="00CE57F3">
        <w:rPr>
          <w:rFonts w:ascii="Arial" w:hAnsi="Arial" w:cs="Arial"/>
          <w:sz w:val="20"/>
          <w:szCs w:val="20"/>
        </w:rPr>
        <w:t>Allow you to manage risk;</w:t>
      </w:r>
    </w:p>
    <w:p w14:paraId="21406B21" w14:textId="77777777" w:rsidR="00B059D3" w:rsidRPr="00CE57F3" w:rsidRDefault="00B059D3" w:rsidP="00F83C31">
      <w:pPr>
        <w:numPr>
          <w:ilvl w:val="0"/>
          <w:numId w:val="13"/>
        </w:numPr>
        <w:autoSpaceDE w:val="0"/>
        <w:autoSpaceDN w:val="0"/>
        <w:adjustRightInd w:val="0"/>
        <w:rPr>
          <w:rFonts w:ascii="Arial" w:hAnsi="Arial" w:cs="Arial"/>
          <w:sz w:val="20"/>
          <w:szCs w:val="20"/>
        </w:rPr>
      </w:pPr>
      <w:r w:rsidRPr="00CE57F3">
        <w:rPr>
          <w:rFonts w:ascii="Arial" w:hAnsi="Arial" w:cs="Arial"/>
          <w:sz w:val="20"/>
          <w:szCs w:val="20"/>
        </w:rPr>
        <w:t>Provide innovation;</w:t>
      </w:r>
    </w:p>
    <w:p w14:paraId="3F5A9506" w14:textId="77777777" w:rsidR="00B059D3" w:rsidRPr="00CE57F3" w:rsidRDefault="00B059D3" w:rsidP="00F83C31">
      <w:pPr>
        <w:numPr>
          <w:ilvl w:val="0"/>
          <w:numId w:val="13"/>
        </w:numPr>
        <w:autoSpaceDE w:val="0"/>
        <w:autoSpaceDN w:val="0"/>
        <w:adjustRightInd w:val="0"/>
        <w:rPr>
          <w:rFonts w:ascii="Arial" w:hAnsi="Arial" w:cs="Arial"/>
          <w:sz w:val="20"/>
          <w:szCs w:val="20"/>
        </w:rPr>
      </w:pPr>
      <w:r w:rsidRPr="00CE57F3">
        <w:rPr>
          <w:rFonts w:ascii="Arial" w:hAnsi="Arial" w:cs="Arial"/>
          <w:sz w:val="20"/>
          <w:szCs w:val="20"/>
        </w:rPr>
        <w:t>Are sustainable (economically, environmentally, and socially)</w:t>
      </w:r>
      <w:r w:rsidR="00872010">
        <w:rPr>
          <w:rFonts w:ascii="Arial" w:hAnsi="Arial" w:cs="Arial"/>
          <w:sz w:val="20"/>
          <w:szCs w:val="20"/>
        </w:rPr>
        <w:t>.</w:t>
      </w:r>
    </w:p>
    <w:p w14:paraId="1113DE53" w14:textId="77777777" w:rsidR="00B26855" w:rsidRPr="00CE57F3" w:rsidRDefault="00B26855" w:rsidP="00083D29">
      <w:pPr>
        <w:autoSpaceDE w:val="0"/>
        <w:autoSpaceDN w:val="0"/>
        <w:adjustRightInd w:val="0"/>
        <w:ind w:left="360"/>
        <w:rPr>
          <w:rFonts w:ascii="Arial" w:hAnsi="Arial" w:cs="Arial"/>
          <w:sz w:val="20"/>
          <w:szCs w:val="20"/>
        </w:rPr>
      </w:pPr>
    </w:p>
    <w:p w14:paraId="4244D325"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All procurement activity undertaken by London Councils should allow decision makers to select the ‘most economically advantageous quote or tender</w:t>
      </w:r>
      <w:r w:rsidR="00872010">
        <w:rPr>
          <w:rFonts w:ascii="Arial" w:hAnsi="Arial" w:cs="Arial"/>
          <w:sz w:val="20"/>
          <w:szCs w:val="20"/>
        </w:rPr>
        <w:t>’</w:t>
      </w:r>
      <w:r w:rsidRPr="00CE57F3">
        <w:rPr>
          <w:rFonts w:ascii="Arial" w:hAnsi="Arial" w:cs="Arial"/>
          <w:sz w:val="20"/>
          <w:szCs w:val="20"/>
        </w:rPr>
        <w:t xml:space="preserve"> </w:t>
      </w:r>
      <w:r w:rsidR="00872010">
        <w:rPr>
          <w:rFonts w:ascii="Arial" w:hAnsi="Arial" w:cs="Arial"/>
          <w:sz w:val="20"/>
          <w:szCs w:val="20"/>
        </w:rPr>
        <w:t>[</w:t>
      </w:r>
      <w:r w:rsidRPr="00CE57F3">
        <w:rPr>
          <w:rFonts w:ascii="Arial" w:hAnsi="Arial" w:cs="Arial"/>
          <w:sz w:val="20"/>
          <w:szCs w:val="20"/>
        </w:rPr>
        <w:t>MEAT</w:t>
      </w:r>
      <w:r w:rsidR="00872010">
        <w:rPr>
          <w:rFonts w:ascii="Arial" w:hAnsi="Arial" w:cs="Arial"/>
          <w:sz w:val="20"/>
          <w:szCs w:val="20"/>
        </w:rPr>
        <w:t>]</w:t>
      </w:r>
      <w:r w:rsidRPr="00CE57F3">
        <w:rPr>
          <w:rFonts w:ascii="Arial" w:hAnsi="Arial" w:cs="Arial"/>
          <w:sz w:val="20"/>
          <w:szCs w:val="20"/>
        </w:rPr>
        <w:t xml:space="preserve"> based on clearly and pre-defined, cost and quality criteria.</w:t>
      </w:r>
    </w:p>
    <w:p w14:paraId="656506BC" w14:textId="77777777" w:rsidR="00B26855" w:rsidRPr="00CE57F3" w:rsidRDefault="00B26855" w:rsidP="00B059D3">
      <w:pPr>
        <w:autoSpaceDE w:val="0"/>
        <w:autoSpaceDN w:val="0"/>
        <w:adjustRightInd w:val="0"/>
        <w:rPr>
          <w:rFonts w:ascii="Arial" w:hAnsi="Arial" w:cs="Arial"/>
          <w:sz w:val="20"/>
          <w:szCs w:val="20"/>
        </w:rPr>
      </w:pPr>
    </w:p>
    <w:p w14:paraId="6FC04165" w14:textId="77777777" w:rsidR="00B059D3" w:rsidRPr="00CE57F3" w:rsidRDefault="00B059D3" w:rsidP="00F83C31">
      <w:pPr>
        <w:numPr>
          <w:ilvl w:val="1"/>
          <w:numId w:val="5"/>
        </w:numPr>
        <w:autoSpaceDE w:val="0"/>
        <w:autoSpaceDN w:val="0"/>
        <w:adjustRightInd w:val="0"/>
        <w:rPr>
          <w:rFonts w:ascii="Arial" w:hAnsi="Arial" w:cs="Arial"/>
          <w:b/>
          <w:bCs/>
          <w:sz w:val="20"/>
          <w:szCs w:val="20"/>
        </w:rPr>
      </w:pPr>
      <w:bookmarkStart w:id="14" w:name="_Toc481159557"/>
      <w:r w:rsidRPr="00CE57F3">
        <w:rPr>
          <w:rFonts w:ascii="Arial" w:hAnsi="Arial" w:cs="Arial"/>
          <w:b/>
          <w:bCs/>
          <w:sz w:val="20"/>
          <w:szCs w:val="20"/>
        </w:rPr>
        <w:t>Procurement Must Promote Competition</w:t>
      </w:r>
      <w:bookmarkEnd w:id="14"/>
    </w:p>
    <w:p w14:paraId="3D99BD7F" w14:textId="77777777" w:rsidR="00B26855" w:rsidRPr="00CE57F3" w:rsidRDefault="00B26855" w:rsidP="00922216">
      <w:pPr>
        <w:autoSpaceDE w:val="0"/>
        <w:autoSpaceDN w:val="0"/>
        <w:adjustRightInd w:val="0"/>
        <w:ind w:left="720"/>
        <w:rPr>
          <w:rFonts w:ascii="Arial" w:hAnsi="Arial" w:cs="Arial"/>
          <w:b/>
          <w:bCs/>
          <w:sz w:val="20"/>
          <w:szCs w:val="20"/>
        </w:rPr>
      </w:pPr>
    </w:p>
    <w:p w14:paraId="4E078A13"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In order to obtain value for money for taxpayers, procurement must promote competition amongst market participants. By fostering genuine competition, public authorities have the best opportunity to compare suppliers against cost and quality criteria. </w:t>
      </w:r>
    </w:p>
    <w:p w14:paraId="1248EC0C" w14:textId="77777777" w:rsidR="00B26855" w:rsidRPr="00CE57F3" w:rsidRDefault="00B26855" w:rsidP="00B059D3">
      <w:pPr>
        <w:autoSpaceDE w:val="0"/>
        <w:autoSpaceDN w:val="0"/>
        <w:adjustRightInd w:val="0"/>
        <w:rPr>
          <w:rFonts w:ascii="Arial" w:hAnsi="Arial" w:cs="Arial"/>
          <w:sz w:val="20"/>
          <w:szCs w:val="20"/>
        </w:rPr>
      </w:pPr>
    </w:p>
    <w:p w14:paraId="1294467A"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However, proper competition does not happen without public authorities creating the right conditions. There are some general principles that can help you create these</w:t>
      </w:r>
      <w:r w:rsidR="00872010">
        <w:rPr>
          <w:rFonts w:ascii="Arial" w:hAnsi="Arial" w:cs="Arial"/>
          <w:sz w:val="20"/>
          <w:szCs w:val="20"/>
        </w:rPr>
        <w:t>.</w:t>
      </w:r>
      <w:r w:rsidRPr="00CE57F3">
        <w:rPr>
          <w:rFonts w:ascii="Arial" w:hAnsi="Arial" w:cs="Arial"/>
          <w:sz w:val="20"/>
          <w:szCs w:val="20"/>
          <w:vertAlign w:val="superscript"/>
        </w:rPr>
        <w:footnoteReference w:id="4"/>
      </w:r>
    </w:p>
    <w:p w14:paraId="5D60800C" w14:textId="77777777" w:rsidR="00B26855" w:rsidRPr="00CE57F3" w:rsidRDefault="00B26855" w:rsidP="00B059D3">
      <w:pPr>
        <w:autoSpaceDE w:val="0"/>
        <w:autoSpaceDN w:val="0"/>
        <w:adjustRightInd w:val="0"/>
        <w:rPr>
          <w:rFonts w:ascii="Arial" w:hAnsi="Arial" w:cs="Arial"/>
          <w:sz w:val="20"/>
          <w:szCs w:val="20"/>
        </w:rPr>
      </w:pPr>
    </w:p>
    <w:p w14:paraId="5A1D425F" w14:textId="77777777" w:rsidR="00B059D3" w:rsidRPr="00CE57F3" w:rsidRDefault="00B059D3" w:rsidP="00F83C31">
      <w:pPr>
        <w:numPr>
          <w:ilvl w:val="0"/>
          <w:numId w:val="14"/>
        </w:numPr>
        <w:autoSpaceDE w:val="0"/>
        <w:autoSpaceDN w:val="0"/>
        <w:adjustRightInd w:val="0"/>
        <w:rPr>
          <w:rFonts w:ascii="Arial" w:hAnsi="Arial" w:cs="Arial"/>
          <w:sz w:val="20"/>
          <w:szCs w:val="20"/>
        </w:rPr>
      </w:pPr>
      <w:r w:rsidRPr="00856EEA">
        <w:rPr>
          <w:rFonts w:ascii="Arial" w:hAnsi="Arial" w:cs="Arial"/>
          <w:b/>
          <w:sz w:val="20"/>
          <w:szCs w:val="20"/>
        </w:rPr>
        <w:t>Equality of treatment and non-discrimination</w:t>
      </w:r>
      <w:r w:rsidRPr="00CE57F3">
        <w:rPr>
          <w:rFonts w:ascii="Arial" w:hAnsi="Arial" w:cs="Arial"/>
          <w:sz w:val="20"/>
          <w:szCs w:val="20"/>
        </w:rPr>
        <w:t xml:space="preserve"> – procurement practice must treat participants equally and fairly and not artificially discriminate against certain suppliers.</w:t>
      </w:r>
    </w:p>
    <w:p w14:paraId="2F881393" w14:textId="77777777" w:rsidR="00B059D3" w:rsidRPr="00CE57F3" w:rsidRDefault="00B059D3" w:rsidP="00F83C31">
      <w:pPr>
        <w:numPr>
          <w:ilvl w:val="0"/>
          <w:numId w:val="14"/>
        </w:numPr>
        <w:autoSpaceDE w:val="0"/>
        <w:autoSpaceDN w:val="0"/>
        <w:adjustRightInd w:val="0"/>
        <w:rPr>
          <w:rFonts w:ascii="Arial" w:hAnsi="Arial" w:cs="Arial"/>
          <w:sz w:val="20"/>
          <w:szCs w:val="20"/>
        </w:rPr>
      </w:pPr>
      <w:r w:rsidRPr="00856EEA">
        <w:rPr>
          <w:rFonts w:ascii="Arial" w:hAnsi="Arial" w:cs="Arial"/>
          <w:b/>
          <w:sz w:val="20"/>
          <w:szCs w:val="20"/>
        </w:rPr>
        <w:t xml:space="preserve">Transparency </w:t>
      </w:r>
      <w:r w:rsidRPr="00CE57F3">
        <w:rPr>
          <w:rFonts w:ascii="Arial" w:hAnsi="Arial" w:cs="Arial"/>
          <w:sz w:val="20"/>
          <w:szCs w:val="20"/>
        </w:rPr>
        <w:t>– procurement practice must be open and transparent and the same standards used and communicated to all participants</w:t>
      </w:r>
      <w:r w:rsidR="00872010">
        <w:rPr>
          <w:rFonts w:ascii="Arial" w:hAnsi="Arial" w:cs="Arial"/>
          <w:sz w:val="20"/>
          <w:szCs w:val="20"/>
        </w:rPr>
        <w:t>.</w:t>
      </w:r>
    </w:p>
    <w:p w14:paraId="1263B8CF" w14:textId="77777777" w:rsidR="00B059D3" w:rsidRPr="00CE57F3" w:rsidRDefault="00B059D3" w:rsidP="00F83C31">
      <w:pPr>
        <w:numPr>
          <w:ilvl w:val="0"/>
          <w:numId w:val="14"/>
        </w:numPr>
        <w:autoSpaceDE w:val="0"/>
        <w:autoSpaceDN w:val="0"/>
        <w:adjustRightInd w:val="0"/>
        <w:rPr>
          <w:rFonts w:ascii="Arial" w:hAnsi="Arial" w:cs="Arial"/>
          <w:sz w:val="20"/>
          <w:szCs w:val="20"/>
        </w:rPr>
      </w:pPr>
      <w:r w:rsidRPr="00856EEA">
        <w:rPr>
          <w:rFonts w:ascii="Arial" w:hAnsi="Arial" w:cs="Arial"/>
          <w:b/>
          <w:sz w:val="20"/>
          <w:szCs w:val="20"/>
        </w:rPr>
        <w:t>Proportionality</w:t>
      </w:r>
      <w:r w:rsidRPr="00CE57F3">
        <w:rPr>
          <w:rFonts w:ascii="Arial" w:hAnsi="Arial" w:cs="Arial"/>
          <w:sz w:val="20"/>
          <w:szCs w:val="20"/>
        </w:rPr>
        <w:t xml:space="preserve"> – only those processes and factors relevant to the procurement at hand should be used e.g. the selection process should not be rigged to favour larger companies, or only companies you’ve worked with in the past.</w:t>
      </w:r>
    </w:p>
    <w:p w14:paraId="16B59ED7" w14:textId="77777777" w:rsidR="00B26855" w:rsidRPr="00CE57F3" w:rsidRDefault="00B26855" w:rsidP="00EC7B2C">
      <w:pPr>
        <w:autoSpaceDE w:val="0"/>
        <w:autoSpaceDN w:val="0"/>
        <w:adjustRightInd w:val="0"/>
        <w:ind w:left="720"/>
        <w:rPr>
          <w:rFonts w:ascii="Arial" w:hAnsi="Arial" w:cs="Arial"/>
          <w:sz w:val="20"/>
          <w:szCs w:val="20"/>
        </w:rPr>
      </w:pPr>
    </w:p>
    <w:p w14:paraId="509B5614" w14:textId="77777777" w:rsidR="00B059D3" w:rsidRPr="00CE57F3" w:rsidRDefault="00B059D3" w:rsidP="00F83C31">
      <w:pPr>
        <w:numPr>
          <w:ilvl w:val="1"/>
          <w:numId w:val="5"/>
        </w:numPr>
        <w:autoSpaceDE w:val="0"/>
        <w:autoSpaceDN w:val="0"/>
        <w:adjustRightInd w:val="0"/>
        <w:rPr>
          <w:rFonts w:ascii="Arial" w:hAnsi="Arial" w:cs="Arial"/>
          <w:b/>
          <w:bCs/>
          <w:sz w:val="20"/>
          <w:szCs w:val="20"/>
        </w:rPr>
      </w:pPr>
      <w:bookmarkStart w:id="15" w:name="_Toc481159558"/>
      <w:r w:rsidRPr="00CE57F3">
        <w:rPr>
          <w:rFonts w:ascii="Arial" w:hAnsi="Arial" w:cs="Arial"/>
          <w:b/>
          <w:bCs/>
          <w:sz w:val="20"/>
          <w:szCs w:val="20"/>
        </w:rPr>
        <w:t>Procurement Must Be Accessible to Small and Medium Sized Enterprises (SMEs)</w:t>
      </w:r>
      <w:bookmarkEnd w:id="15"/>
    </w:p>
    <w:p w14:paraId="72420B0A" w14:textId="77777777" w:rsidR="00B26855" w:rsidRPr="00CE57F3" w:rsidRDefault="00B26855" w:rsidP="00922216">
      <w:pPr>
        <w:autoSpaceDE w:val="0"/>
        <w:autoSpaceDN w:val="0"/>
        <w:adjustRightInd w:val="0"/>
        <w:ind w:left="720"/>
        <w:rPr>
          <w:rFonts w:ascii="Arial" w:hAnsi="Arial" w:cs="Arial"/>
          <w:b/>
          <w:bCs/>
          <w:sz w:val="20"/>
          <w:szCs w:val="20"/>
        </w:rPr>
      </w:pPr>
    </w:p>
    <w:p w14:paraId="6AAE6D4D" w14:textId="675A8E8B" w:rsidR="00B059D3" w:rsidRPr="00CE57F3" w:rsidRDefault="00B059D3" w:rsidP="00B059D3">
      <w:pPr>
        <w:autoSpaceDE w:val="0"/>
        <w:autoSpaceDN w:val="0"/>
        <w:adjustRightInd w:val="0"/>
        <w:rPr>
          <w:rFonts w:ascii="Arial" w:hAnsi="Arial" w:cs="Arial"/>
          <w:bCs/>
          <w:sz w:val="20"/>
          <w:szCs w:val="20"/>
        </w:rPr>
      </w:pPr>
      <w:r w:rsidRPr="00CE57F3">
        <w:rPr>
          <w:rFonts w:ascii="Arial" w:hAnsi="Arial" w:cs="Arial"/>
          <w:bCs/>
          <w:sz w:val="20"/>
          <w:szCs w:val="20"/>
        </w:rPr>
        <w:t xml:space="preserve">A focus for government </w:t>
      </w:r>
      <w:r w:rsidR="00F62DE5">
        <w:rPr>
          <w:rFonts w:ascii="Arial" w:hAnsi="Arial" w:cs="Arial"/>
          <w:bCs/>
          <w:sz w:val="20"/>
          <w:szCs w:val="20"/>
        </w:rPr>
        <w:t>in recent</w:t>
      </w:r>
      <w:r w:rsidRPr="00CE57F3">
        <w:rPr>
          <w:rFonts w:ascii="Arial" w:hAnsi="Arial" w:cs="Arial"/>
          <w:bCs/>
          <w:sz w:val="20"/>
          <w:szCs w:val="20"/>
        </w:rPr>
        <w:t xml:space="preserve"> years has been how to open up procurement to a wide range of suppliers including SMEs. The purpose of this approach has been to facilitate greater competition and improve value for money and also to create more economic opportunities for SMEs to deliver business to the public sector.</w:t>
      </w:r>
    </w:p>
    <w:p w14:paraId="40A407C0" w14:textId="77777777" w:rsidR="00B26855" w:rsidRPr="00CE57F3" w:rsidRDefault="00B26855" w:rsidP="00B059D3">
      <w:pPr>
        <w:autoSpaceDE w:val="0"/>
        <w:autoSpaceDN w:val="0"/>
        <w:adjustRightInd w:val="0"/>
        <w:rPr>
          <w:rFonts w:ascii="Arial" w:hAnsi="Arial" w:cs="Arial"/>
          <w:bCs/>
          <w:sz w:val="20"/>
          <w:szCs w:val="20"/>
        </w:rPr>
      </w:pPr>
    </w:p>
    <w:p w14:paraId="6FCA365A" w14:textId="77777777" w:rsidR="00B059D3" w:rsidRPr="00CE57F3" w:rsidRDefault="0058711D" w:rsidP="00B059D3">
      <w:pPr>
        <w:autoSpaceDE w:val="0"/>
        <w:autoSpaceDN w:val="0"/>
        <w:adjustRightInd w:val="0"/>
        <w:rPr>
          <w:rFonts w:ascii="Arial" w:hAnsi="Arial" w:cs="Arial"/>
          <w:bCs/>
          <w:sz w:val="20"/>
          <w:szCs w:val="20"/>
        </w:rPr>
      </w:pPr>
      <w:r w:rsidRPr="00CE57F3">
        <w:rPr>
          <w:rFonts w:ascii="Arial" w:hAnsi="Arial" w:cs="Arial"/>
          <w:bCs/>
          <w:sz w:val="20"/>
          <w:szCs w:val="20"/>
        </w:rPr>
        <w:t xml:space="preserve">Contracting with </w:t>
      </w:r>
      <w:r w:rsidR="00B059D3" w:rsidRPr="00CE57F3">
        <w:rPr>
          <w:rFonts w:ascii="Arial" w:hAnsi="Arial" w:cs="Arial"/>
          <w:bCs/>
          <w:sz w:val="20"/>
          <w:szCs w:val="20"/>
        </w:rPr>
        <w:t>SMEs can have several advantages for public sector purchasers such as London Councils. These include:</w:t>
      </w:r>
    </w:p>
    <w:p w14:paraId="3B940039" w14:textId="77777777" w:rsidR="00B26855" w:rsidRPr="00CE57F3" w:rsidRDefault="00B26855" w:rsidP="00B059D3">
      <w:pPr>
        <w:autoSpaceDE w:val="0"/>
        <w:autoSpaceDN w:val="0"/>
        <w:adjustRightInd w:val="0"/>
        <w:rPr>
          <w:rFonts w:ascii="Arial" w:hAnsi="Arial" w:cs="Arial"/>
          <w:bCs/>
          <w:sz w:val="20"/>
          <w:szCs w:val="20"/>
        </w:rPr>
      </w:pPr>
    </w:p>
    <w:p w14:paraId="37D96958"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SMEs often have lower administrative overheads and management costs than larger firms. Depending on the nature of the services/goods being procured this can result in lower prices</w:t>
      </w:r>
    </w:p>
    <w:p w14:paraId="2AAB1842"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SMEs have shorter management chains and approval routes, so they can respond more quickly and more flexibly to changing environments</w:t>
      </w:r>
      <w:r w:rsidR="00872010">
        <w:rPr>
          <w:rFonts w:ascii="Arial" w:hAnsi="Arial" w:cs="Arial"/>
          <w:bCs/>
          <w:sz w:val="20"/>
          <w:szCs w:val="20"/>
        </w:rPr>
        <w:t>.</w:t>
      </w:r>
    </w:p>
    <w:p w14:paraId="00CE53CD"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Better quality of service</w:t>
      </w:r>
      <w:r w:rsidR="00872010" w:rsidRPr="00CE57F3">
        <w:rPr>
          <w:rFonts w:ascii="Arial" w:hAnsi="Arial" w:cs="Arial"/>
          <w:bCs/>
          <w:sz w:val="20"/>
          <w:szCs w:val="20"/>
        </w:rPr>
        <w:t xml:space="preserve">. </w:t>
      </w:r>
      <w:r w:rsidRPr="00CE57F3">
        <w:rPr>
          <w:rFonts w:ascii="Arial" w:hAnsi="Arial" w:cs="Arial"/>
          <w:bCs/>
          <w:sz w:val="20"/>
          <w:szCs w:val="20"/>
        </w:rPr>
        <w:t xml:space="preserve">A </w:t>
      </w:r>
      <w:r w:rsidR="003B03D3">
        <w:rPr>
          <w:rFonts w:ascii="Arial" w:hAnsi="Arial" w:cs="Arial"/>
          <w:bCs/>
          <w:sz w:val="20"/>
          <w:szCs w:val="20"/>
        </w:rPr>
        <w:t xml:space="preserve">valuable </w:t>
      </w:r>
      <w:r w:rsidRPr="00CE57F3">
        <w:rPr>
          <w:rFonts w:ascii="Arial" w:hAnsi="Arial" w:cs="Arial"/>
          <w:bCs/>
          <w:sz w:val="20"/>
          <w:szCs w:val="20"/>
        </w:rPr>
        <w:t>customer is important to a SME and this can result in better levels of service</w:t>
      </w:r>
      <w:r w:rsidR="00872010">
        <w:rPr>
          <w:rFonts w:ascii="Arial" w:hAnsi="Arial" w:cs="Arial"/>
          <w:bCs/>
          <w:sz w:val="20"/>
          <w:szCs w:val="20"/>
        </w:rPr>
        <w:t>.</w:t>
      </w:r>
    </w:p>
    <w:p w14:paraId="06719F51"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A SME may be more willing and able to tailor a product or service to meet our specific requirements than a large firm that sells an established offering</w:t>
      </w:r>
      <w:r w:rsidR="00872010">
        <w:rPr>
          <w:rFonts w:ascii="Arial" w:hAnsi="Arial" w:cs="Arial"/>
          <w:bCs/>
          <w:sz w:val="20"/>
          <w:szCs w:val="20"/>
        </w:rPr>
        <w:t>.</w:t>
      </w:r>
    </w:p>
    <w:p w14:paraId="4FF9909C" w14:textId="77777777" w:rsidR="00B059D3" w:rsidRPr="00CE57F3" w:rsidRDefault="00B059D3" w:rsidP="00F83C31">
      <w:pPr>
        <w:numPr>
          <w:ilvl w:val="0"/>
          <w:numId w:val="15"/>
        </w:numPr>
        <w:autoSpaceDE w:val="0"/>
        <w:autoSpaceDN w:val="0"/>
        <w:adjustRightInd w:val="0"/>
        <w:rPr>
          <w:rFonts w:ascii="Arial" w:hAnsi="Arial" w:cs="Arial"/>
          <w:bCs/>
          <w:sz w:val="20"/>
          <w:szCs w:val="20"/>
        </w:rPr>
      </w:pPr>
      <w:r w:rsidRPr="00CE57F3">
        <w:rPr>
          <w:rFonts w:ascii="Arial" w:hAnsi="Arial" w:cs="Arial"/>
          <w:bCs/>
          <w:sz w:val="20"/>
          <w:szCs w:val="20"/>
        </w:rPr>
        <w:t>SMEs can often bring innovation through the early exploitation of new technology</w:t>
      </w:r>
      <w:r w:rsidR="00872010">
        <w:rPr>
          <w:rFonts w:ascii="Arial" w:hAnsi="Arial" w:cs="Arial"/>
          <w:bCs/>
          <w:sz w:val="20"/>
          <w:szCs w:val="20"/>
        </w:rPr>
        <w:t>.</w:t>
      </w:r>
    </w:p>
    <w:p w14:paraId="342DA020" w14:textId="77777777" w:rsidR="00EC7B2C" w:rsidRPr="00CE57F3" w:rsidRDefault="00EC7B2C" w:rsidP="00922216">
      <w:pPr>
        <w:autoSpaceDE w:val="0"/>
        <w:autoSpaceDN w:val="0"/>
        <w:adjustRightInd w:val="0"/>
        <w:ind w:left="720"/>
        <w:rPr>
          <w:rFonts w:ascii="Arial" w:hAnsi="Arial" w:cs="Arial"/>
          <w:bCs/>
          <w:sz w:val="20"/>
          <w:szCs w:val="20"/>
        </w:rPr>
      </w:pPr>
    </w:p>
    <w:p w14:paraId="5564B1FB" w14:textId="77777777" w:rsidR="00B059D3" w:rsidRPr="00CE57F3" w:rsidRDefault="00B059D3" w:rsidP="00F83C31">
      <w:pPr>
        <w:numPr>
          <w:ilvl w:val="0"/>
          <w:numId w:val="5"/>
        </w:numPr>
        <w:autoSpaceDE w:val="0"/>
        <w:autoSpaceDN w:val="0"/>
        <w:adjustRightInd w:val="0"/>
        <w:rPr>
          <w:rFonts w:ascii="Arial" w:hAnsi="Arial" w:cs="Arial"/>
          <w:b/>
          <w:bCs/>
          <w:sz w:val="20"/>
          <w:szCs w:val="20"/>
        </w:rPr>
      </w:pPr>
      <w:bookmarkStart w:id="16" w:name="_Toc481159560"/>
      <w:r w:rsidRPr="00CE57F3">
        <w:rPr>
          <w:rFonts w:ascii="Arial" w:hAnsi="Arial" w:cs="Arial"/>
          <w:b/>
          <w:bCs/>
          <w:sz w:val="20"/>
          <w:szCs w:val="20"/>
        </w:rPr>
        <w:t>The role of contracts in procurement</w:t>
      </w:r>
      <w:bookmarkEnd w:id="16"/>
    </w:p>
    <w:p w14:paraId="130CD988" w14:textId="77777777" w:rsidR="00215A8C" w:rsidRPr="00CE57F3" w:rsidRDefault="00215A8C" w:rsidP="00922216">
      <w:pPr>
        <w:autoSpaceDE w:val="0"/>
        <w:autoSpaceDN w:val="0"/>
        <w:adjustRightInd w:val="0"/>
        <w:ind w:left="720"/>
        <w:rPr>
          <w:rFonts w:ascii="Arial" w:hAnsi="Arial" w:cs="Arial"/>
          <w:b/>
          <w:bCs/>
          <w:sz w:val="20"/>
          <w:szCs w:val="20"/>
        </w:rPr>
      </w:pPr>
    </w:p>
    <w:p w14:paraId="6F01E6BC" w14:textId="505411DC" w:rsidR="00BF02BB"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 supplier relationships that result from procurement activity are always underpinned by a contract</w:t>
      </w:r>
      <w:r w:rsidR="00215A8C" w:rsidRPr="00CE57F3">
        <w:rPr>
          <w:rFonts w:ascii="Arial" w:hAnsi="Arial" w:cs="Arial"/>
          <w:sz w:val="20"/>
          <w:szCs w:val="20"/>
        </w:rPr>
        <w:t xml:space="preserve">, either one of the “template contracts – see </w:t>
      </w:r>
      <w:r w:rsidR="006F2A8D">
        <w:rPr>
          <w:rFonts w:ascii="Arial" w:hAnsi="Arial" w:cs="Arial"/>
          <w:sz w:val="20"/>
          <w:szCs w:val="20"/>
        </w:rPr>
        <w:t>Annexe</w:t>
      </w:r>
      <w:r w:rsidR="00215A8C" w:rsidRPr="00CE57F3">
        <w:rPr>
          <w:rFonts w:ascii="Arial" w:hAnsi="Arial" w:cs="Arial"/>
          <w:sz w:val="20"/>
          <w:szCs w:val="20"/>
        </w:rPr>
        <w:t xml:space="preserve"> </w:t>
      </w:r>
      <w:r w:rsidR="0058711D" w:rsidRPr="00CE57F3">
        <w:rPr>
          <w:rFonts w:ascii="Arial" w:hAnsi="Arial" w:cs="Arial"/>
          <w:sz w:val="20"/>
          <w:szCs w:val="20"/>
        </w:rPr>
        <w:t>6</w:t>
      </w:r>
      <w:r w:rsidR="00872010">
        <w:rPr>
          <w:rFonts w:ascii="Arial" w:hAnsi="Arial" w:cs="Arial"/>
          <w:sz w:val="20"/>
          <w:szCs w:val="20"/>
        </w:rPr>
        <w:t xml:space="preserve"> –</w:t>
      </w:r>
      <w:r w:rsidR="00215A8C" w:rsidRPr="00CE57F3">
        <w:rPr>
          <w:rFonts w:ascii="Arial" w:hAnsi="Arial" w:cs="Arial"/>
          <w:sz w:val="20"/>
          <w:szCs w:val="20"/>
        </w:rPr>
        <w:t xml:space="preserve"> or a “</w:t>
      </w:r>
      <w:r w:rsidR="0058711D" w:rsidRPr="00CE57F3">
        <w:rPr>
          <w:rFonts w:ascii="Arial" w:hAnsi="Arial" w:cs="Arial"/>
          <w:sz w:val="20"/>
          <w:szCs w:val="20"/>
        </w:rPr>
        <w:t>bespoke</w:t>
      </w:r>
      <w:r w:rsidR="00215A8C" w:rsidRPr="00CE57F3">
        <w:rPr>
          <w:rFonts w:ascii="Arial" w:hAnsi="Arial" w:cs="Arial"/>
          <w:sz w:val="20"/>
          <w:szCs w:val="20"/>
        </w:rPr>
        <w:t xml:space="preserve">” contract drafted in consultation with the City of London Legal Team. </w:t>
      </w:r>
      <w:r w:rsidR="003B03D3">
        <w:rPr>
          <w:rFonts w:ascii="Arial" w:hAnsi="Arial" w:cs="Arial"/>
          <w:sz w:val="20"/>
          <w:szCs w:val="20"/>
        </w:rPr>
        <w:t xml:space="preserve">All </w:t>
      </w:r>
      <w:r w:rsidR="00215A8C" w:rsidRPr="00CE57F3">
        <w:rPr>
          <w:rFonts w:ascii="Arial" w:hAnsi="Arial" w:cs="Arial"/>
          <w:sz w:val="20"/>
          <w:szCs w:val="20"/>
        </w:rPr>
        <w:t xml:space="preserve">requests for legal advice must initially go through </w:t>
      </w:r>
      <w:r w:rsidR="00706B9B" w:rsidRPr="00CE57F3">
        <w:rPr>
          <w:rFonts w:ascii="Arial" w:hAnsi="Arial" w:cs="Arial"/>
          <w:sz w:val="20"/>
          <w:szCs w:val="20"/>
        </w:rPr>
        <w:t>the Director</w:t>
      </w:r>
      <w:r w:rsidR="002D1129" w:rsidRPr="00CE57F3">
        <w:rPr>
          <w:rFonts w:ascii="Arial" w:hAnsi="Arial" w:cs="Arial"/>
          <w:sz w:val="20"/>
          <w:szCs w:val="20"/>
        </w:rPr>
        <w:t xml:space="preserve"> </w:t>
      </w:r>
      <w:r w:rsidR="00706B9B" w:rsidRPr="00CE57F3">
        <w:rPr>
          <w:rFonts w:ascii="Arial" w:hAnsi="Arial" w:cs="Arial"/>
          <w:sz w:val="20"/>
          <w:szCs w:val="20"/>
        </w:rPr>
        <w:t>of</w:t>
      </w:r>
      <w:r w:rsidR="00215A8C" w:rsidRPr="00CE57F3">
        <w:rPr>
          <w:rFonts w:ascii="Arial" w:hAnsi="Arial" w:cs="Arial"/>
          <w:sz w:val="20"/>
          <w:szCs w:val="20"/>
        </w:rPr>
        <w:t xml:space="preserve"> Corporate Governance</w:t>
      </w:r>
      <w:r w:rsidR="00872010">
        <w:rPr>
          <w:rFonts w:ascii="Arial" w:hAnsi="Arial" w:cs="Arial"/>
          <w:sz w:val="20"/>
          <w:szCs w:val="20"/>
        </w:rPr>
        <w:t xml:space="preserve"> – </w:t>
      </w:r>
      <w:r w:rsidRPr="00CE57F3">
        <w:rPr>
          <w:rFonts w:ascii="Arial" w:hAnsi="Arial" w:cs="Arial"/>
          <w:sz w:val="20"/>
          <w:szCs w:val="20"/>
        </w:rPr>
        <w:t xml:space="preserve">whether tacit, or explicit (if you are reading this guide, there is an expectation that you will put in place an explicit contract). </w:t>
      </w:r>
    </w:p>
    <w:p w14:paraId="36FD9A35" w14:textId="77777777" w:rsidR="00706B9B" w:rsidRPr="00CE57F3" w:rsidRDefault="00706B9B" w:rsidP="00B059D3">
      <w:pPr>
        <w:autoSpaceDE w:val="0"/>
        <w:autoSpaceDN w:val="0"/>
        <w:adjustRightInd w:val="0"/>
        <w:rPr>
          <w:rFonts w:ascii="Arial" w:hAnsi="Arial" w:cs="Arial"/>
          <w:sz w:val="20"/>
          <w:szCs w:val="20"/>
        </w:rPr>
      </w:pPr>
    </w:p>
    <w:p w14:paraId="3A11A9E9"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 contract is formed where the following conditions are present:</w:t>
      </w:r>
    </w:p>
    <w:p w14:paraId="52B0347F" w14:textId="77777777" w:rsidR="00215A8C" w:rsidRPr="00CE57F3" w:rsidRDefault="00215A8C" w:rsidP="00B059D3">
      <w:pPr>
        <w:autoSpaceDE w:val="0"/>
        <w:autoSpaceDN w:val="0"/>
        <w:adjustRightInd w:val="0"/>
        <w:rPr>
          <w:rFonts w:ascii="Arial" w:hAnsi="Arial" w:cs="Arial"/>
          <w:sz w:val="20"/>
          <w:szCs w:val="20"/>
        </w:rPr>
      </w:pPr>
    </w:p>
    <w:p w14:paraId="4CDAD8B5" w14:textId="06DD72D8" w:rsidR="00B059D3" w:rsidRPr="00CE57F3" w:rsidRDefault="00B059D3" w:rsidP="00B059D3">
      <w:pPr>
        <w:autoSpaceDE w:val="0"/>
        <w:autoSpaceDN w:val="0"/>
        <w:adjustRightInd w:val="0"/>
        <w:rPr>
          <w:rFonts w:ascii="Arial" w:hAnsi="Arial" w:cs="Arial"/>
          <w:b/>
          <w:bCs/>
          <w:sz w:val="20"/>
          <w:szCs w:val="20"/>
        </w:rPr>
      </w:pPr>
      <w:r w:rsidRPr="00CE57F3">
        <w:rPr>
          <w:rFonts w:ascii="Arial" w:hAnsi="Arial" w:cs="Arial"/>
          <w:b/>
          <w:bCs/>
          <w:sz w:val="20"/>
          <w:szCs w:val="20"/>
        </w:rPr>
        <w:t xml:space="preserve">Figure </w:t>
      </w:r>
      <w:r w:rsidRPr="00CE57F3">
        <w:rPr>
          <w:rFonts w:ascii="Arial" w:hAnsi="Arial" w:cs="Arial"/>
          <w:b/>
          <w:bCs/>
          <w:sz w:val="20"/>
          <w:szCs w:val="20"/>
        </w:rPr>
        <w:fldChar w:fldCharType="begin"/>
      </w:r>
      <w:r w:rsidRPr="00CE57F3">
        <w:rPr>
          <w:rFonts w:ascii="Arial" w:hAnsi="Arial" w:cs="Arial"/>
          <w:b/>
          <w:bCs/>
          <w:sz w:val="20"/>
          <w:szCs w:val="20"/>
        </w:rPr>
        <w:instrText xml:space="preserve"> SEQ Figure \* ARABIC </w:instrText>
      </w:r>
      <w:r w:rsidRPr="00CE57F3">
        <w:rPr>
          <w:rFonts w:ascii="Arial" w:hAnsi="Arial" w:cs="Arial"/>
          <w:b/>
          <w:bCs/>
          <w:sz w:val="20"/>
          <w:szCs w:val="20"/>
        </w:rPr>
        <w:fldChar w:fldCharType="separate"/>
      </w:r>
      <w:r w:rsidR="00A24686">
        <w:rPr>
          <w:rFonts w:ascii="Arial" w:hAnsi="Arial" w:cs="Arial"/>
          <w:b/>
          <w:bCs/>
          <w:noProof/>
          <w:sz w:val="20"/>
          <w:szCs w:val="20"/>
        </w:rPr>
        <w:t>2</w:t>
      </w:r>
      <w:r w:rsidRPr="00CE57F3">
        <w:rPr>
          <w:rFonts w:ascii="Arial" w:hAnsi="Arial" w:cs="Arial"/>
          <w:sz w:val="20"/>
          <w:szCs w:val="20"/>
        </w:rPr>
        <w:fldChar w:fldCharType="end"/>
      </w:r>
      <w:r w:rsidR="00083D29">
        <w:rPr>
          <w:rFonts w:ascii="Arial" w:hAnsi="Arial" w:cs="Arial"/>
          <w:sz w:val="20"/>
          <w:szCs w:val="20"/>
        </w:rPr>
        <w:t>:</w:t>
      </w:r>
      <w:r w:rsidRPr="00CE57F3">
        <w:rPr>
          <w:rFonts w:ascii="Arial" w:hAnsi="Arial" w:cs="Arial"/>
          <w:b/>
          <w:bCs/>
          <w:sz w:val="20"/>
          <w:szCs w:val="20"/>
        </w:rPr>
        <w:t xml:space="preserve"> The Elements of a Contract</w:t>
      </w:r>
    </w:p>
    <w:p w14:paraId="02B8792A" w14:textId="77777777" w:rsidR="00B059D3" w:rsidRPr="00CE57F3" w:rsidRDefault="00CE5AD4" w:rsidP="00B059D3">
      <w:pPr>
        <w:autoSpaceDE w:val="0"/>
        <w:autoSpaceDN w:val="0"/>
        <w:adjustRightInd w:val="0"/>
        <w:rPr>
          <w:rFonts w:ascii="Arial" w:hAnsi="Arial" w:cs="Arial"/>
          <w:sz w:val="20"/>
          <w:szCs w:val="20"/>
        </w:rPr>
      </w:pPr>
      <w:r>
        <w:rPr>
          <w:rFonts w:ascii="Arial" w:hAnsi="Arial" w:cs="Arial"/>
          <w:noProof/>
          <w:sz w:val="20"/>
          <w:szCs w:val="20"/>
        </w:rPr>
        <w:drawing>
          <wp:inline distT="0" distB="0" distL="0" distR="0" wp14:anchorId="23EE23F7" wp14:editId="01E685E3">
            <wp:extent cx="5822950" cy="356743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A0CF8D3" w14:textId="77777777" w:rsidR="00B059D3" w:rsidRPr="00CE57F3" w:rsidRDefault="00B059D3" w:rsidP="00B059D3">
      <w:pPr>
        <w:autoSpaceDE w:val="0"/>
        <w:autoSpaceDN w:val="0"/>
        <w:adjustRightInd w:val="0"/>
        <w:rPr>
          <w:rFonts w:ascii="Arial" w:hAnsi="Arial" w:cs="Arial"/>
          <w:sz w:val="20"/>
          <w:szCs w:val="20"/>
        </w:rPr>
      </w:pPr>
    </w:p>
    <w:p w14:paraId="5EB2BC2D" w14:textId="77777777" w:rsidR="00B059D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Although the contract is an output of the procurement process, it is the document that will define the relationship between you and the contractor. Therefore, it is important that you have a clear idea </w:t>
      </w:r>
      <w:r w:rsidRPr="00CE57F3">
        <w:rPr>
          <w:rFonts w:ascii="Arial" w:hAnsi="Arial" w:cs="Arial"/>
          <w:sz w:val="20"/>
          <w:szCs w:val="20"/>
        </w:rPr>
        <w:lastRenderedPageBreak/>
        <w:t>about the contract you wish to use and are aware of some basic elements of contract law before you invite quotes or tenders. The following sub-sections consider each of the elements of a contract in turn.</w:t>
      </w:r>
    </w:p>
    <w:p w14:paraId="09E9EF21" w14:textId="77777777" w:rsidR="005E18F2" w:rsidRPr="00CE57F3" w:rsidRDefault="005E18F2" w:rsidP="00B059D3">
      <w:pPr>
        <w:autoSpaceDE w:val="0"/>
        <w:autoSpaceDN w:val="0"/>
        <w:adjustRightInd w:val="0"/>
        <w:rPr>
          <w:rFonts w:ascii="Arial" w:hAnsi="Arial" w:cs="Arial"/>
          <w:sz w:val="20"/>
          <w:szCs w:val="20"/>
        </w:rPr>
      </w:pPr>
    </w:p>
    <w:p w14:paraId="6E87843A" w14:textId="77777777" w:rsidR="008B40D2" w:rsidRPr="00CE57F3" w:rsidRDefault="008B40D2" w:rsidP="00B059D3">
      <w:pPr>
        <w:autoSpaceDE w:val="0"/>
        <w:autoSpaceDN w:val="0"/>
        <w:adjustRightInd w:val="0"/>
        <w:rPr>
          <w:rFonts w:ascii="Arial" w:hAnsi="Arial" w:cs="Arial"/>
          <w:sz w:val="20"/>
          <w:szCs w:val="20"/>
        </w:rPr>
      </w:pPr>
    </w:p>
    <w:p w14:paraId="5FE88A99" w14:textId="77777777" w:rsidR="008B40D2" w:rsidRPr="002F5D2C" w:rsidRDefault="008B40D2" w:rsidP="00083D29">
      <w:pPr>
        <w:numPr>
          <w:ilvl w:val="1"/>
          <w:numId w:val="5"/>
        </w:numPr>
        <w:autoSpaceDE w:val="0"/>
        <w:autoSpaceDN w:val="0"/>
        <w:adjustRightInd w:val="0"/>
        <w:rPr>
          <w:rFonts w:ascii="Arial" w:hAnsi="Arial" w:cs="Arial"/>
          <w:b/>
          <w:bCs/>
          <w:sz w:val="20"/>
          <w:szCs w:val="20"/>
        </w:rPr>
      </w:pPr>
      <w:r w:rsidRPr="005858FA">
        <w:rPr>
          <w:rFonts w:ascii="Arial" w:hAnsi="Arial" w:cs="Arial"/>
          <w:b/>
          <w:bCs/>
          <w:sz w:val="20"/>
          <w:szCs w:val="20"/>
        </w:rPr>
        <w:t xml:space="preserve">Data </w:t>
      </w:r>
      <w:r w:rsidR="00BB6E9C">
        <w:rPr>
          <w:rFonts w:ascii="Arial" w:hAnsi="Arial" w:cs="Arial"/>
          <w:b/>
          <w:bCs/>
          <w:sz w:val="20"/>
          <w:szCs w:val="20"/>
        </w:rPr>
        <w:t xml:space="preserve">Protection Act 2018 </w:t>
      </w:r>
      <w:r w:rsidRPr="005858FA">
        <w:rPr>
          <w:rFonts w:ascii="Arial" w:hAnsi="Arial" w:cs="Arial"/>
          <w:b/>
          <w:bCs/>
          <w:sz w:val="20"/>
          <w:szCs w:val="20"/>
        </w:rPr>
        <w:t>and the Gener</w:t>
      </w:r>
      <w:r w:rsidR="00E76B4D" w:rsidRPr="009A39E9">
        <w:rPr>
          <w:rFonts w:ascii="Arial" w:hAnsi="Arial" w:cs="Arial"/>
          <w:b/>
          <w:bCs/>
          <w:sz w:val="20"/>
          <w:szCs w:val="20"/>
        </w:rPr>
        <w:t>a</w:t>
      </w:r>
      <w:r w:rsidRPr="002F5D2C">
        <w:rPr>
          <w:rFonts w:ascii="Arial" w:hAnsi="Arial" w:cs="Arial"/>
          <w:b/>
          <w:bCs/>
          <w:sz w:val="20"/>
          <w:szCs w:val="20"/>
        </w:rPr>
        <w:t>l Data Protection Regulation.</w:t>
      </w:r>
    </w:p>
    <w:p w14:paraId="7719EE37" w14:textId="77777777" w:rsidR="008B40D2" w:rsidRPr="00CE57F3" w:rsidRDefault="008B40D2" w:rsidP="00B059D3">
      <w:pPr>
        <w:autoSpaceDE w:val="0"/>
        <w:autoSpaceDN w:val="0"/>
        <w:adjustRightInd w:val="0"/>
        <w:rPr>
          <w:rFonts w:ascii="Arial" w:hAnsi="Arial" w:cs="Arial"/>
          <w:sz w:val="20"/>
          <w:szCs w:val="20"/>
        </w:rPr>
      </w:pPr>
    </w:p>
    <w:p w14:paraId="38D49DA1" w14:textId="27FB7663" w:rsidR="008B40D2" w:rsidRPr="00CE57F3" w:rsidRDefault="008B40D2" w:rsidP="008B40D2">
      <w:pPr>
        <w:autoSpaceDE w:val="0"/>
        <w:autoSpaceDN w:val="0"/>
        <w:adjustRightInd w:val="0"/>
        <w:rPr>
          <w:rFonts w:ascii="Arial" w:hAnsi="Arial" w:cs="Arial"/>
          <w:sz w:val="20"/>
          <w:szCs w:val="20"/>
        </w:rPr>
      </w:pPr>
      <w:r w:rsidRPr="00CE57F3">
        <w:rPr>
          <w:rFonts w:ascii="Arial" w:hAnsi="Arial" w:cs="Arial"/>
          <w:sz w:val="20"/>
          <w:szCs w:val="20"/>
        </w:rPr>
        <w:t xml:space="preserve">Notwithstanding the importance of the terms and conditions of the contract generally, one of the key considerations on supplier relationships is if this involves personal data, </w:t>
      </w:r>
      <w:r w:rsidR="006E79A6">
        <w:rPr>
          <w:rFonts w:ascii="Arial" w:hAnsi="Arial" w:cs="Arial"/>
          <w:sz w:val="20"/>
          <w:szCs w:val="20"/>
        </w:rPr>
        <w:t>it</w:t>
      </w:r>
      <w:r w:rsidR="006E79A6" w:rsidRPr="00CE57F3">
        <w:rPr>
          <w:rFonts w:ascii="Arial" w:hAnsi="Arial" w:cs="Arial"/>
          <w:sz w:val="20"/>
          <w:szCs w:val="20"/>
        </w:rPr>
        <w:t xml:space="preserve"> </w:t>
      </w:r>
      <w:r w:rsidRPr="00CE57F3">
        <w:rPr>
          <w:rFonts w:ascii="Arial" w:hAnsi="Arial" w:cs="Arial"/>
          <w:sz w:val="20"/>
          <w:szCs w:val="20"/>
        </w:rPr>
        <w:t>will require the obligations of</w:t>
      </w:r>
      <w:r w:rsidR="002F3120">
        <w:rPr>
          <w:rFonts w:ascii="Arial" w:hAnsi="Arial" w:cs="Arial"/>
          <w:sz w:val="20"/>
          <w:szCs w:val="20"/>
        </w:rPr>
        <w:t xml:space="preserve"> data protection legislation; the General Data Protection Regulation and the Data Protection Act 2018 to be fully complied with</w:t>
      </w:r>
      <w:r w:rsidRPr="00CE57F3">
        <w:rPr>
          <w:rFonts w:ascii="Arial" w:hAnsi="Arial" w:cs="Arial"/>
          <w:sz w:val="20"/>
          <w:szCs w:val="20"/>
        </w:rPr>
        <w:t>.</w:t>
      </w:r>
    </w:p>
    <w:p w14:paraId="4FB007D3" w14:textId="77777777" w:rsidR="008B40D2" w:rsidRPr="00CE57F3" w:rsidRDefault="008B40D2" w:rsidP="008B40D2">
      <w:pPr>
        <w:autoSpaceDE w:val="0"/>
        <w:autoSpaceDN w:val="0"/>
        <w:adjustRightInd w:val="0"/>
        <w:rPr>
          <w:rFonts w:ascii="Arial" w:hAnsi="Arial" w:cs="Arial"/>
          <w:sz w:val="20"/>
          <w:szCs w:val="20"/>
        </w:rPr>
      </w:pPr>
    </w:p>
    <w:p w14:paraId="2F28F76E" w14:textId="77777777" w:rsidR="008B40D2" w:rsidRPr="00CE57F3" w:rsidRDefault="008B40D2" w:rsidP="008B40D2">
      <w:pPr>
        <w:autoSpaceDE w:val="0"/>
        <w:autoSpaceDN w:val="0"/>
        <w:adjustRightInd w:val="0"/>
        <w:rPr>
          <w:rFonts w:ascii="Arial" w:hAnsi="Arial" w:cs="Arial"/>
          <w:sz w:val="20"/>
          <w:szCs w:val="20"/>
        </w:rPr>
      </w:pPr>
      <w:r w:rsidRPr="00CE57F3">
        <w:rPr>
          <w:rFonts w:ascii="Arial" w:hAnsi="Arial" w:cs="Arial"/>
          <w:sz w:val="20"/>
          <w:szCs w:val="20"/>
        </w:rPr>
        <w:t xml:space="preserve">Procuring managers will need to make a full assessment of GDPR obligations and that </w:t>
      </w:r>
      <w:r w:rsidR="00872010">
        <w:rPr>
          <w:rFonts w:ascii="Arial" w:hAnsi="Arial" w:cs="Arial"/>
          <w:sz w:val="20"/>
          <w:szCs w:val="20"/>
        </w:rPr>
        <w:t xml:space="preserve">the </w:t>
      </w:r>
      <w:r w:rsidRPr="00CE57F3">
        <w:rPr>
          <w:rFonts w:ascii="Arial" w:hAnsi="Arial" w:cs="Arial"/>
          <w:sz w:val="20"/>
          <w:szCs w:val="20"/>
        </w:rPr>
        <w:t>roles of Data Controller and Data Processor are clearly understood and defined.</w:t>
      </w:r>
    </w:p>
    <w:p w14:paraId="51A8FF44" w14:textId="77777777" w:rsidR="008B40D2" w:rsidRPr="00CE57F3" w:rsidRDefault="008B40D2" w:rsidP="008B40D2">
      <w:pPr>
        <w:autoSpaceDE w:val="0"/>
        <w:autoSpaceDN w:val="0"/>
        <w:adjustRightInd w:val="0"/>
        <w:rPr>
          <w:rFonts w:ascii="Arial" w:hAnsi="Arial" w:cs="Arial"/>
          <w:sz w:val="20"/>
          <w:szCs w:val="20"/>
        </w:rPr>
      </w:pPr>
    </w:p>
    <w:p w14:paraId="5B55B868" w14:textId="77777777" w:rsidR="008B40D2" w:rsidRPr="00CE57F3" w:rsidRDefault="008B40D2" w:rsidP="008B40D2">
      <w:pPr>
        <w:autoSpaceDE w:val="0"/>
        <w:autoSpaceDN w:val="0"/>
        <w:adjustRightInd w:val="0"/>
        <w:rPr>
          <w:rFonts w:ascii="Arial" w:hAnsi="Arial" w:cs="Arial"/>
          <w:sz w:val="20"/>
          <w:szCs w:val="20"/>
        </w:rPr>
      </w:pPr>
      <w:r w:rsidRPr="00CE57F3">
        <w:rPr>
          <w:rFonts w:ascii="Arial" w:hAnsi="Arial" w:cs="Arial"/>
          <w:sz w:val="20"/>
          <w:szCs w:val="20"/>
        </w:rPr>
        <w:t>The assessment should include:</w:t>
      </w:r>
    </w:p>
    <w:p w14:paraId="02904C6B" w14:textId="77777777" w:rsidR="008B40D2" w:rsidRPr="00CE57F3" w:rsidRDefault="008B40D2" w:rsidP="008B40D2">
      <w:pPr>
        <w:autoSpaceDE w:val="0"/>
        <w:autoSpaceDN w:val="0"/>
        <w:adjustRightInd w:val="0"/>
        <w:rPr>
          <w:rFonts w:ascii="Arial" w:hAnsi="Arial" w:cs="Arial"/>
          <w:sz w:val="20"/>
          <w:szCs w:val="20"/>
        </w:rPr>
      </w:pPr>
    </w:p>
    <w:p w14:paraId="74D06827" w14:textId="77777777" w:rsidR="008B40D2" w:rsidRPr="00CE57F3" w:rsidRDefault="008B40D2" w:rsidP="00083D29">
      <w:pPr>
        <w:numPr>
          <w:ilvl w:val="0"/>
          <w:numId w:val="81"/>
        </w:numPr>
        <w:autoSpaceDE w:val="0"/>
        <w:autoSpaceDN w:val="0"/>
        <w:adjustRightInd w:val="0"/>
        <w:rPr>
          <w:rFonts w:ascii="Arial" w:hAnsi="Arial" w:cs="Arial"/>
          <w:sz w:val="20"/>
          <w:szCs w:val="20"/>
        </w:rPr>
      </w:pPr>
      <w:r w:rsidRPr="00CE57F3">
        <w:rPr>
          <w:rFonts w:ascii="Arial" w:hAnsi="Arial" w:cs="Arial"/>
          <w:sz w:val="20"/>
          <w:szCs w:val="20"/>
        </w:rPr>
        <w:t>A summary of the key aspects of the procurement, highlighting what data is involved and what London Councils role is.</w:t>
      </w:r>
    </w:p>
    <w:p w14:paraId="7A38A4B7" w14:textId="443E0475" w:rsidR="008B40D2" w:rsidRPr="00CE57F3" w:rsidRDefault="008B40D2" w:rsidP="00083D29">
      <w:pPr>
        <w:numPr>
          <w:ilvl w:val="0"/>
          <w:numId w:val="81"/>
        </w:numPr>
        <w:autoSpaceDE w:val="0"/>
        <w:autoSpaceDN w:val="0"/>
        <w:adjustRightInd w:val="0"/>
        <w:rPr>
          <w:rFonts w:ascii="Arial" w:hAnsi="Arial" w:cs="Arial"/>
          <w:sz w:val="20"/>
          <w:szCs w:val="20"/>
        </w:rPr>
      </w:pPr>
      <w:r w:rsidRPr="00CE57F3">
        <w:rPr>
          <w:rFonts w:ascii="Arial" w:hAnsi="Arial" w:cs="Arial"/>
          <w:sz w:val="20"/>
          <w:szCs w:val="20"/>
        </w:rPr>
        <w:t xml:space="preserve">An assessment of the GDPR obligations as defined between the Data Controller and the Data Processor. Please refer to </w:t>
      </w:r>
      <w:r w:rsidR="006F2A8D" w:rsidRPr="006F2A8D">
        <w:rPr>
          <w:rFonts w:ascii="Arial" w:hAnsi="Arial" w:cs="Arial"/>
          <w:b/>
          <w:bCs/>
          <w:sz w:val="20"/>
          <w:szCs w:val="20"/>
        </w:rPr>
        <w:t>Annex</w:t>
      </w:r>
      <w:r w:rsidR="006F2A8D">
        <w:rPr>
          <w:rFonts w:ascii="Arial" w:hAnsi="Arial" w:cs="Arial"/>
          <w:b/>
          <w:bCs/>
          <w:sz w:val="20"/>
          <w:szCs w:val="20"/>
        </w:rPr>
        <w:t>e</w:t>
      </w:r>
      <w:r w:rsidR="006F2A8D">
        <w:rPr>
          <w:rFonts w:ascii="Arial" w:hAnsi="Arial" w:cs="Arial"/>
          <w:b/>
          <w:sz w:val="20"/>
          <w:szCs w:val="20"/>
        </w:rPr>
        <w:t xml:space="preserve"> </w:t>
      </w:r>
      <w:r w:rsidR="00690553">
        <w:rPr>
          <w:rFonts w:ascii="Arial" w:hAnsi="Arial" w:cs="Arial"/>
          <w:b/>
          <w:sz w:val="20"/>
          <w:szCs w:val="20"/>
        </w:rPr>
        <w:t>18</w:t>
      </w:r>
      <w:r w:rsidR="00690553" w:rsidRPr="00CE57F3">
        <w:rPr>
          <w:rFonts w:ascii="Arial" w:hAnsi="Arial" w:cs="Arial"/>
          <w:sz w:val="20"/>
          <w:szCs w:val="20"/>
        </w:rPr>
        <w:t xml:space="preserve"> </w:t>
      </w:r>
      <w:r w:rsidRPr="00CE57F3">
        <w:rPr>
          <w:rFonts w:ascii="Arial" w:hAnsi="Arial" w:cs="Arial"/>
          <w:sz w:val="20"/>
          <w:szCs w:val="20"/>
        </w:rPr>
        <w:t>which identifies the mandatory obligations for data processor contracts.</w:t>
      </w:r>
    </w:p>
    <w:p w14:paraId="6A13FDAF" w14:textId="77777777" w:rsidR="008B40D2" w:rsidRPr="00CE57F3" w:rsidRDefault="008B40D2" w:rsidP="00083D29">
      <w:pPr>
        <w:numPr>
          <w:ilvl w:val="0"/>
          <w:numId w:val="81"/>
        </w:numPr>
        <w:autoSpaceDE w:val="0"/>
        <w:autoSpaceDN w:val="0"/>
        <w:adjustRightInd w:val="0"/>
        <w:rPr>
          <w:rFonts w:ascii="Arial" w:hAnsi="Arial" w:cs="Arial"/>
          <w:sz w:val="20"/>
          <w:szCs w:val="20"/>
        </w:rPr>
      </w:pPr>
      <w:r w:rsidRPr="00CE57F3">
        <w:rPr>
          <w:rFonts w:ascii="Arial" w:hAnsi="Arial" w:cs="Arial"/>
          <w:sz w:val="20"/>
          <w:szCs w:val="20"/>
        </w:rPr>
        <w:t>To consider the proposed Contract Terms and Conditions, in consultation with the City of London Legal Team (noting the protocol above) with the provider and clearly define the obligations between London Councils and the provider such that it satisfies GDPR.</w:t>
      </w:r>
      <w:r w:rsidR="004A33B3">
        <w:rPr>
          <w:rFonts w:ascii="Arial" w:hAnsi="Arial" w:cs="Arial"/>
          <w:sz w:val="20"/>
          <w:szCs w:val="20"/>
        </w:rPr>
        <w:t xml:space="preserve"> (see below for more details)</w:t>
      </w:r>
    </w:p>
    <w:p w14:paraId="1BF8107F" w14:textId="28E14EEA" w:rsidR="008B40D2" w:rsidRDefault="008B40D2" w:rsidP="00083D29">
      <w:pPr>
        <w:numPr>
          <w:ilvl w:val="0"/>
          <w:numId w:val="81"/>
        </w:numPr>
        <w:autoSpaceDE w:val="0"/>
        <w:autoSpaceDN w:val="0"/>
        <w:adjustRightInd w:val="0"/>
        <w:rPr>
          <w:rFonts w:ascii="Arial" w:hAnsi="Arial" w:cs="Arial"/>
          <w:sz w:val="20"/>
          <w:szCs w:val="20"/>
        </w:rPr>
      </w:pPr>
      <w:r w:rsidRPr="00CE57F3">
        <w:rPr>
          <w:rFonts w:ascii="Arial" w:hAnsi="Arial" w:cs="Arial"/>
          <w:sz w:val="20"/>
          <w:szCs w:val="20"/>
        </w:rPr>
        <w:t xml:space="preserve">If your project involves personal data you may need to complete a </w:t>
      </w:r>
      <w:hyperlink r:id="rId22" w:history="1">
        <w:r w:rsidR="00690553" w:rsidRPr="00690553">
          <w:rPr>
            <w:rStyle w:val="Hyperlink"/>
            <w:rFonts w:ascii="Arial" w:hAnsi="Arial" w:cs="Arial"/>
            <w:sz w:val="20"/>
            <w:szCs w:val="20"/>
          </w:rPr>
          <w:t>Data Protection Impact Assessment (DPIA)</w:t>
        </w:r>
      </w:hyperlink>
    </w:p>
    <w:p w14:paraId="169D9D86" w14:textId="1A3DC6B0" w:rsidR="00BB6E9C" w:rsidRPr="00CE57F3" w:rsidRDefault="00BB6E9C" w:rsidP="00083D29">
      <w:pPr>
        <w:numPr>
          <w:ilvl w:val="0"/>
          <w:numId w:val="81"/>
        </w:numPr>
        <w:autoSpaceDE w:val="0"/>
        <w:autoSpaceDN w:val="0"/>
        <w:adjustRightInd w:val="0"/>
        <w:rPr>
          <w:rFonts w:ascii="Arial" w:hAnsi="Arial" w:cs="Arial"/>
          <w:sz w:val="20"/>
          <w:szCs w:val="20"/>
        </w:rPr>
      </w:pPr>
      <w:r>
        <w:rPr>
          <w:rFonts w:ascii="Arial" w:hAnsi="Arial" w:cs="Arial"/>
          <w:sz w:val="20"/>
          <w:szCs w:val="20"/>
        </w:rPr>
        <w:t xml:space="preserve">Whether there is a requirement to assess the </w:t>
      </w:r>
      <w:r w:rsidR="0022724A">
        <w:rPr>
          <w:rFonts w:ascii="Arial" w:hAnsi="Arial" w:cs="Arial"/>
          <w:sz w:val="20"/>
          <w:szCs w:val="20"/>
        </w:rPr>
        <w:t>supplier/</w:t>
      </w:r>
      <w:r w:rsidR="006E54A2">
        <w:rPr>
          <w:rFonts w:ascii="Arial" w:hAnsi="Arial" w:cs="Arial"/>
          <w:sz w:val="20"/>
          <w:szCs w:val="20"/>
        </w:rPr>
        <w:t>contractors’</w:t>
      </w:r>
      <w:r>
        <w:rPr>
          <w:rFonts w:ascii="Arial" w:hAnsi="Arial" w:cs="Arial"/>
          <w:sz w:val="20"/>
          <w:szCs w:val="20"/>
        </w:rPr>
        <w:t xml:space="preserve"> security arrangements surrounding the use of personal data.</w:t>
      </w:r>
      <w:r w:rsidR="002F3120">
        <w:rPr>
          <w:rFonts w:ascii="Arial" w:hAnsi="Arial" w:cs="Arial"/>
          <w:sz w:val="20"/>
          <w:szCs w:val="20"/>
        </w:rPr>
        <w:t xml:space="preserve">  If the contract involves personal data</w:t>
      </w:r>
      <w:r>
        <w:rPr>
          <w:rFonts w:ascii="Arial" w:hAnsi="Arial" w:cs="Arial"/>
          <w:sz w:val="20"/>
          <w:szCs w:val="20"/>
        </w:rPr>
        <w:t xml:space="preserve"> </w:t>
      </w:r>
      <w:r w:rsidR="002F3120">
        <w:rPr>
          <w:rFonts w:ascii="Arial" w:hAnsi="Arial" w:cs="Arial"/>
          <w:sz w:val="20"/>
          <w:szCs w:val="20"/>
        </w:rPr>
        <w:t xml:space="preserve">there is always this requirement.  </w:t>
      </w:r>
      <w:r>
        <w:rPr>
          <w:rFonts w:ascii="Arial" w:hAnsi="Arial" w:cs="Arial"/>
          <w:sz w:val="20"/>
          <w:szCs w:val="20"/>
        </w:rPr>
        <w:t xml:space="preserve">Please refer to </w:t>
      </w:r>
      <w:r w:rsidR="006F2A8D" w:rsidRPr="006F2A8D">
        <w:rPr>
          <w:rFonts w:ascii="Arial" w:hAnsi="Arial" w:cs="Arial"/>
          <w:b/>
          <w:bCs/>
          <w:sz w:val="20"/>
          <w:szCs w:val="20"/>
        </w:rPr>
        <w:t>Annex</w:t>
      </w:r>
      <w:r w:rsidR="006F2A8D">
        <w:rPr>
          <w:rFonts w:ascii="Arial" w:hAnsi="Arial" w:cs="Arial"/>
          <w:b/>
          <w:bCs/>
          <w:sz w:val="20"/>
          <w:szCs w:val="20"/>
        </w:rPr>
        <w:t>e</w:t>
      </w:r>
      <w:r w:rsidR="006F2A8D" w:rsidRPr="0082782D">
        <w:rPr>
          <w:rFonts w:ascii="Arial" w:hAnsi="Arial" w:cs="Arial"/>
          <w:b/>
          <w:sz w:val="20"/>
          <w:szCs w:val="20"/>
        </w:rPr>
        <w:t xml:space="preserve"> </w:t>
      </w:r>
      <w:r w:rsidRPr="0082782D">
        <w:rPr>
          <w:rFonts w:ascii="Arial" w:hAnsi="Arial" w:cs="Arial"/>
          <w:b/>
          <w:sz w:val="20"/>
          <w:szCs w:val="20"/>
        </w:rPr>
        <w:t>18</w:t>
      </w:r>
      <w:r>
        <w:rPr>
          <w:rFonts w:ascii="Arial" w:hAnsi="Arial" w:cs="Arial"/>
          <w:sz w:val="20"/>
          <w:szCs w:val="20"/>
        </w:rPr>
        <w:t xml:space="preserve"> for guidance in line with the published Procurement Policy Note 02/18.</w:t>
      </w:r>
    </w:p>
    <w:p w14:paraId="37B0D8CD" w14:textId="77777777" w:rsidR="008B40D2" w:rsidRPr="00CE57F3" w:rsidRDefault="008B40D2" w:rsidP="008B40D2">
      <w:pPr>
        <w:autoSpaceDE w:val="0"/>
        <w:autoSpaceDN w:val="0"/>
        <w:adjustRightInd w:val="0"/>
        <w:rPr>
          <w:rFonts w:ascii="Arial" w:hAnsi="Arial" w:cs="Arial"/>
          <w:sz w:val="20"/>
          <w:szCs w:val="20"/>
        </w:rPr>
      </w:pPr>
    </w:p>
    <w:p w14:paraId="1679F004" w14:textId="77777777" w:rsidR="00C607C2" w:rsidRDefault="008B40D2" w:rsidP="00B059D3">
      <w:pPr>
        <w:autoSpaceDE w:val="0"/>
        <w:autoSpaceDN w:val="0"/>
        <w:adjustRightInd w:val="0"/>
        <w:rPr>
          <w:rFonts w:ascii="Arial" w:hAnsi="Arial" w:cs="Arial"/>
          <w:sz w:val="20"/>
          <w:szCs w:val="20"/>
        </w:rPr>
      </w:pPr>
      <w:r w:rsidRPr="00CE57F3">
        <w:rPr>
          <w:rFonts w:ascii="Arial" w:hAnsi="Arial" w:cs="Arial"/>
          <w:sz w:val="20"/>
          <w:szCs w:val="20"/>
        </w:rPr>
        <w:t>If you have any questions about meeting data protection requirements (re General data Protection Regulation) please contact the Corporate Governance Manager in the first instance</w:t>
      </w:r>
      <w:r w:rsidR="00716457">
        <w:rPr>
          <w:rFonts w:ascii="Arial" w:hAnsi="Arial" w:cs="Arial"/>
          <w:sz w:val="20"/>
          <w:szCs w:val="20"/>
        </w:rPr>
        <w:t>.</w:t>
      </w:r>
    </w:p>
    <w:p w14:paraId="5EF97E20" w14:textId="77777777" w:rsidR="00AE1F84" w:rsidRDefault="00AE1F84" w:rsidP="00B059D3">
      <w:pPr>
        <w:autoSpaceDE w:val="0"/>
        <w:autoSpaceDN w:val="0"/>
        <w:adjustRightInd w:val="0"/>
        <w:rPr>
          <w:rFonts w:ascii="Arial" w:hAnsi="Arial" w:cs="Arial"/>
          <w:sz w:val="20"/>
          <w:szCs w:val="20"/>
        </w:rPr>
      </w:pPr>
    </w:p>
    <w:p w14:paraId="24688611" w14:textId="645FC412" w:rsidR="000F46EC" w:rsidRDefault="00AE1F84" w:rsidP="0070248A">
      <w:pPr>
        <w:autoSpaceDE w:val="0"/>
        <w:autoSpaceDN w:val="0"/>
        <w:adjustRightInd w:val="0"/>
        <w:rPr>
          <w:rFonts w:ascii="Arial" w:hAnsi="Arial" w:cs="Arial"/>
          <w:sz w:val="20"/>
          <w:szCs w:val="20"/>
        </w:rPr>
      </w:pPr>
      <w:r>
        <w:rPr>
          <w:rFonts w:ascii="Arial" w:hAnsi="Arial" w:cs="Arial"/>
          <w:sz w:val="20"/>
          <w:szCs w:val="20"/>
        </w:rPr>
        <w:t>As discussed at point 3 above</w:t>
      </w:r>
      <w:r w:rsidR="00A93BB6">
        <w:rPr>
          <w:rFonts w:ascii="Arial" w:hAnsi="Arial" w:cs="Arial"/>
          <w:sz w:val="20"/>
          <w:szCs w:val="20"/>
        </w:rPr>
        <w:t>,</w:t>
      </w:r>
      <w:r>
        <w:rPr>
          <w:rFonts w:ascii="Arial" w:hAnsi="Arial" w:cs="Arial"/>
          <w:sz w:val="20"/>
          <w:szCs w:val="20"/>
        </w:rPr>
        <w:t xml:space="preserve"> where a contract includes personal data, relevant terms and conditions need to be included within the contract.  Template contracts </w:t>
      </w:r>
      <w:r w:rsidR="00A93BB6">
        <w:rPr>
          <w:rFonts w:ascii="Arial" w:hAnsi="Arial" w:cs="Arial"/>
          <w:sz w:val="20"/>
          <w:szCs w:val="20"/>
        </w:rPr>
        <w:t xml:space="preserve">which include the relevant clauses </w:t>
      </w:r>
      <w:r>
        <w:rPr>
          <w:rFonts w:ascii="Arial" w:hAnsi="Arial" w:cs="Arial"/>
          <w:sz w:val="20"/>
          <w:szCs w:val="20"/>
        </w:rPr>
        <w:t xml:space="preserve">can be found at </w:t>
      </w:r>
      <w:r w:rsidR="00A64F0D">
        <w:rPr>
          <w:rFonts w:ascii="Arial" w:hAnsi="Arial" w:cs="Arial"/>
          <w:sz w:val="20"/>
          <w:szCs w:val="20"/>
        </w:rPr>
        <w:t>Annexe</w:t>
      </w:r>
      <w:r>
        <w:rPr>
          <w:rFonts w:ascii="Arial" w:hAnsi="Arial" w:cs="Arial"/>
          <w:sz w:val="20"/>
          <w:szCs w:val="20"/>
        </w:rPr>
        <w:t xml:space="preserve"> 6</w:t>
      </w:r>
      <w:r w:rsidR="0070248A">
        <w:rPr>
          <w:rFonts w:ascii="Arial" w:hAnsi="Arial" w:cs="Arial"/>
          <w:sz w:val="20"/>
          <w:szCs w:val="20"/>
        </w:rPr>
        <w:t xml:space="preserve">. Where </w:t>
      </w:r>
      <w:r w:rsidR="00A37CDD">
        <w:rPr>
          <w:rFonts w:ascii="Arial" w:hAnsi="Arial" w:cs="Arial"/>
          <w:sz w:val="20"/>
          <w:szCs w:val="20"/>
        </w:rPr>
        <w:t>applicable</w:t>
      </w:r>
      <w:r w:rsidR="0070248A">
        <w:rPr>
          <w:rFonts w:ascii="Arial" w:hAnsi="Arial" w:cs="Arial"/>
          <w:sz w:val="20"/>
          <w:szCs w:val="20"/>
        </w:rPr>
        <w:t xml:space="preserve"> a</w:t>
      </w:r>
      <w:r w:rsidR="0070248A" w:rsidRPr="0070248A">
        <w:rPr>
          <w:rFonts w:ascii="Arial" w:hAnsi="Arial" w:cs="Arial"/>
          <w:sz w:val="20"/>
          <w:szCs w:val="20"/>
        </w:rPr>
        <w:t xml:space="preserve"> </w:t>
      </w:r>
      <w:r w:rsidR="0070248A">
        <w:rPr>
          <w:rFonts w:ascii="Arial" w:eastAsia="Calibri" w:hAnsi="Arial" w:cs="Arial"/>
          <w:bCs/>
          <w:color w:val="00488D"/>
          <w:sz w:val="20"/>
          <w:szCs w:val="20"/>
          <w:lang w:eastAsia="en-US"/>
        </w:rPr>
        <w:t>s</w:t>
      </w:r>
      <w:r w:rsidR="0070248A" w:rsidRPr="0082782D">
        <w:rPr>
          <w:rFonts w:ascii="Arial" w:eastAsia="Calibri" w:hAnsi="Arial" w:cs="Arial"/>
          <w:bCs/>
          <w:color w:val="00488D"/>
          <w:sz w:val="20"/>
          <w:szCs w:val="20"/>
          <w:lang w:eastAsia="en-US"/>
        </w:rPr>
        <w:t>chedule o</w:t>
      </w:r>
      <w:r w:rsidR="0070248A" w:rsidRPr="0070248A">
        <w:rPr>
          <w:rFonts w:ascii="Arial" w:eastAsia="Calibri" w:hAnsi="Arial" w:cs="Arial"/>
          <w:bCs/>
          <w:color w:val="00488D"/>
          <w:sz w:val="20"/>
          <w:szCs w:val="20"/>
          <w:lang w:eastAsia="en-US"/>
        </w:rPr>
        <w:t xml:space="preserve">f </w:t>
      </w:r>
      <w:r w:rsidR="0070248A" w:rsidRPr="0082782D">
        <w:rPr>
          <w:rFonts w:ascii="Arial" w:eastAsia="Calibri" w:hAnsi="Arial" w:cs="Arial"/>
          <w:bCs/>
          <w:i/>
          <w:color w:val="00488D"/>
          <w:sz w:val="20"/>
          <w:szCs w:val="20"/>
          <w:lang w:eastAsia="en-US"/>
        </w:rPr>
        <w:t>Processing, Personal Data and Data Subjects</w:t>
      </w:r>
      <w:r w:rsidR="0070248A" w:rsidRPr="0070248A">
        <w:rPr>
          <w:rFonts w:ascii="Arial" w:hAnsi="Arial" w:cs="Arial"/>
          <w:sz w:val="20"/>
          <w:szCs w:val="20"/>
        </w:rPr>
        <w:t xml:space="preserve"> </w:t>
      </w:r>
      <w:r w:rsidR="0070248A">
        <w:rPr>
          <w:rFonts w:ascii="Arial" w:hAnsi="Arial" w:cs="Arial"/>
          <w:sz w:val="20"/>
          <w:szCs w:val="20"/>
        </w:rPr>
        <w:t>must be completed and included with</w:t>
      </w:r>
      <w:r w:rsidR="004A33B3">
        <w:rPr>
          <w:rFonts w:ascii="Arial" w:hAnsi="Arial" w:cs="Arial"/>
          <w:sz w:val="20"/>
          <w:szCs w:val="20"/>
        </w:rPr>
        <w:t>in</w:t>
      </w:r>
      <w:r w:rsidR="0070248A">
        <w:rPr>
          <w:rFonts w:ascii="Arial" w:hAnsi="Arial" w:cs="Arial"/>
          <w:sz w:val="20"/>
          <w:szCs w:val="20"/>
        </w:rPr>
        <w:t xml:space="preserve"> the contract. This </w:t>
      </w:r>
      <w:r w:rsidR="0021088B">
        <w:rPr>
          <w:rFonts w:ascii="Arial" w:hAnsi="Arial" w:cs="Arial"/>
          <w:sz w:val="20"/>
          <w:szCs w:val="20"/>
        </w:rPr>
        <w:t xml:space="preserve">helps to </w:t>
      </w:r>
      <w:r w:rsidR="0070248A">
        <w:rPr>
          <w:rFonts w:ascii="Arial" w:hAnsi="Arial" w:cs="Arial"/>
          <w:sz w:val="20"/>
          <w:szCs w:val="20"/>
        </w:rPr>
        <w:t>identif</w:t>
      </w:r>
      <w:r w:rsidR="0021088B">
        <w:rPr>
          <w:rFonts w:ascii="Arial" w:hAnsi="Arial" w:cs="Arial"/>
          <w:sz w:val="20"/>
          <w:szCs w:val="20"/>
        </w:rPr>
        <w:t>y</w:t>
      </w:r>
      <w:r w:rsidR="0070248A">
        <w:rPr>
          <w:rFonts w:ascii="Arial" w:hAnsi="Arial" w:cs="Arial"/>
          <w:sz w:val="20"/>
          <w:szCs w:val="20"/>
        </w:rPr>
        <w:t xml:space="preserve"> the data controller and processor</w:t>
      </w:r>
      <w:r w:rsidR="0021088B">
        <w:rPr>
          <w:rFonts w:ascii="Arial" w:hAnsi="Arial" w:cs="Arial"/>
          <w:sz w:val="20"/>
          <w:szCs w:val="20"/>
        </w:rPr>
        <w:t xml:space="preserve"> along with the nature</w:t>
      </w:r>
      <w:r w:rsidR="0070248A">
        <w:rPr>
          <w:rFonts w:ascii="Arial" w:hAnsi="Arial" w:cs="Arial"/>
          <w:sz w:val="20"/>
          <w:szCs w:val="20"/>
        </w:rPr>
        <w:t xml:space="preserve"> of</w:t>
      </w:r>
      <w:r w:rsidR="0021088B">
        <w:rPr>
          <w:rFonts w:ascii="Arial" w:hAnsi="Arial" w:cs="Arial"/>
          <w:sz w:val="20"/>
          <w:szCs w:val="20"/>
        </w:rPr>
        <w:t xml:space="preserve"> the</w:t>
      </w:r>
      <w:r w:rsidR="0070248A">
        <w:rPr>
          <w:rFonts w:ascii="Arial" w:hAnsi="Arial" w:cs="Arial"/>
          <w:sz w:val="20"/>
          <w:szCs w:val="20"/>
        </w:rPr>
        <w:t xml:space="preserve"> personal data being processed.  The template schedule along with associated guid</w:t>
      </w:r>
      <w:r w:rsidR="0021088B">
        <w:rPr>
          <w:rFonts w:ascii="Arial" w:hAnsi="Arial" w:cs="Arial"/>
          <w:sz w:val="20"/>
          <w:szCs w:val="20"/>
        </w:rPr>
        <w:t xml:space="preserve">ance can be found at </w:t>
      </w:r>
      <w:r w:rsidR="006F2A8D">
        <w:rPr>
          <w:rFonts w:ascii="Arial" w:hAnsi="Arial" w:cs="Arial"/>
          <w:sz w:val="20"/>
          <w:szCs w:val="20"/>
        </w:rPr>
        <w:t xml:space="preserve">Annexe </w:t>
      </w:r>
      <w:r w:rsidR="0070248A">
        <w:rPr>
          <w:rFonts w:ascii="Arial" w:hAnsi="Arial" w:cs="Arial"/>
          <w:sz w:val="20"/>
          <w:szCs w:val="20"/>
        </w:rPr>
        <w:t>6.2.</w:t>
      </w:r>
    </w:p>
    <w:p w14:paraId="58EBF7FE" w14:textId="77777777" w:rsidR="000F46EC" w:rsidRDefault="000F46EC" w:rsidP="0070248A">
      <w:pPr>
        <w:autoSpaceDE w:val="0"/>
        <w:autoSpaceDN w:val="0"/>
        <w:adjustRightInd w:val="0"/>
        <w:rPr>
          <w:rFonts w:ascii="Arial" w:hAnsi="Arial" w:cs="Arial"/>
          <w:sz w:val="20"/>
          <w:szCs w:val="20"/>
        </w:rPr>
      </w:pPr>
    </w:p>
    <w:p w14:paraId="6F959F7E" w14:textId="33CC5CD2" w:rsidR="00AE1F84" w:rsidRPr="0082782D" w:rsidRDefault="000F46EC" w:rsidP="0070248A">
      <w:pPr>
        <w:autoSpaceDE w:val="0"/>
        <w:autoSpaceDN w:val="0"/>
        <w:adjustRightInd w:val="0"/>
        <w:rPr>
          <w:rFonts w:ascii="Arial" w:eastAsia="Calibri" w:hAnsi="Arial" w:cs="Arial"/>
          <w:bCs/>
          <w:color w:val="00488D"/>
          <w:sz w:val="20"/>
          <w:szCs w:val="20"/>
          <w:lang w:eastAsia="en-US"/>
        </w:rPr>
      </w:pPr>
      <w:r>
        <w:rPr>
          <w:rFonts w:ascii="Arial" w:hAnsi="Arial" w:cs="Arial"/>
          <w:sz w:val="20"/>
          <w:szCs w:val="20"/>
        </w:rPr>
        <w:t xml:space="preserve">In some instances it may be appropriate that the contract be let on a Joint Controller basis.  </w:t>
      </w:r>
      <w:r w:rsidR="00422464">
        <w:rPr>
          <w:rFonts w:ascii="Arial" w:hAnsi="Arial" w:cs="Arial"/>
          <w:sz w:val="20"/>
          <w:szCs w:val="20"/>
        </w:rPr>
        <w:t xml:space="preserve">In these cases the commissioning officers and contractors are required to complete a </w:t>
      </w:r>
      <w:r w:rsidR="004A33B3">
        <w:rPr>
          <w:rFonts w:ascii="Arial" w:hAnsi="Arial" w:cs="Arial"/>
          <w:sz w:val="20"/>
          <w:szCs w:val="20"/>
        </w:rPr>
        <w:t>J</w:t>
      </w:r>
      <w:r w:rsidR="00422464">
        <w:rPr>
          <w:rFonts w:ascii="Arial" w:hAnsi="Arial" w:cs="Arial"/>
          <w:sz w:val="20"/>
          <w:szCs w:val="20"/>
        </w:rPr>
        <w:t xml:space="preserve">oint </w:t>
      </w:r>
      <w:r w:rsidR="004A33B3">
        <w:rPr>
          <w:rFonts w:ascii="Arial" w:hAnsi="Arial" w:cs="Arial"/>
          <w:sz w:val="20"/>
          <w:szCs w:val="20"/>
        </w:rPr>
        <w:t>C</w:t>
      </w:r>
      <w:r w:rsidR="00422464">
        <w:rPr>
          <w:rFonts w:ascii="Arial" w:hAnsi="Arial" w:cs="Arial"/>
          <w:sz w:val="20"/>
          <w:szCs w:val="20"/>
        </w:rPr>
        <w:t xml:space="preserve">ontrol </w:t>
      </w:r>
      <w:r w:rsidR="004A33B3">
        <w:rPr>
          <w:rFonts w:ascii="Arial" w:hAnsi="Arial" w:cs="Arial"/>
          <w:sz w:val="20"/>
          <w:szCs w:val="20"/>
        </w:rPr>
        <w:t>P</w:t>
      </w:r>
      <w:r w:rsidR="00422464">
        <w:rPr>
          <w:rFonts w:ascii="Arial" w:hAnsi="Arial" w:cs="Arial"/>
          <w:sz w:val="20"/>
          <w:szCs w:val="20"/>
        </w:rPr>
        <w:t>rotocol schedule</w:t>
      </w:r>
      <w:r w:rsidR="00E6221B">
        <w:rPr>
          <w:rFonts w:ascii="Arial" w:hAnsi="Arial" w:cs="Arial"/>
          <w:sz w:val="20"/>
          <w:szCs w:val="20"/>
        </w:rPr>
        <w:t xml:space="preserve">, a template of which can be found in </w:t>
      </w:r>
      <w:r w:rsidR="006F2A8D">
        <w:rPr>
          <w:rFonts w:ascii="Arial" w:hAnsi="Arial" w:cs="Arial"/>
          <w:sz w:val="20"/>
          <w:szCs w:val="20"/>
        </w:rPr>
        <w:t xml:space="preserve">Annexe </w:t>
      </w:r>
      <w:r w:rsidR="00E6221B">
        <w:rPr>
          <w:rFonts w:ascii="Arial" w:hAnsi="Arial" w:cs="Arial"/>
          <w:sz w:val="20"/>
          <w:szCs w:val="20"/>
        </w:rPr>
        <w:t>6.2a</w:t>
      </w:r>
      <w:r w:rsidR="00422464">
        <w:rPr>
          <w:rFonts w:ascii="Arial" w:hAnsi="Arial" w:cs="Arial"/>
          <w:sz w:val="20"/>
          <w:szCs w:val="20"/>
        </w:rPr>
        <w:t xml:space="preserve">.  </w:t>
      </w:r>
      <w:r>
        <w:rPr>
          <w:rFonts w:ascii="Arial" w:hAnsi="Arial" w:cs="Arial"/>
          <w:sz w:val="20"/>
          <w:szCs w:val="20"/>
        </w:rPr>
        <w:t xml:space="preserve"> </w:t>
      </w:r>
      <w:r w:rsidR="0070248A">
        <w:rPr>
          <w:rFonts w:ascii="Arial" w:hAnsi="Arial" w:cs="Arial"/>
          <w:sz w:val="20"/>
          <w:szCs w:val="20"/>
        </w:rPr>
        <w:t xml:space="preserve"> </w:t>
      </w:r>
    </w:p>
    <w:p w14:paraId="5A1484E8" w14:textId="77777777" w:rsidR="00215A8C" w:rsidRPr="00CE57F3" w:rsidRDefault="00215A8C" w:rsidP="00B059D3">
      <w:pPr>
        <w:autoSpaceDE w:val="0"/>
        <w:autoSpaceDN w:val="0"/>
        <w:adjustRightInd w:val="0"/>
        <w:rPr>
          <w:rFonts w:ascii="Arial" w:hAnsi="Arial" w:cs="Arial"/>
          <w:sz w:val="20"/>
          <w:szCs w:val="20"/>
        </w:rPr>
      </w:pPr>
    </w:p>
    <w:p w14:paraId="603B93EB"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17" w:name="_Toc481159561"/>
      <w:r w:rsidRPr="00CE57F3">
        <w:rPr>
          <w:rFonts w:ascii="Arial" w:hAnsi="Arial" w:cs="Arial"/>
          <w:b/>
          <w:bCs/>
          <w:sz w:val="20"/>
          <w:szCs w:val="20"/>
        </w:rPr>
        <w:t>Intention to Create Legal Relations</w:t>
      </w:r>
      <w:bookmarkEnd w:id="17"/>
    </w:p>
    <w:p w14:paraId="68A67DD4" w14:textId="77777777" w:rsidR="00B65835" w:rsidRPr="00CE57F3" w:rsidRDefault="00B65835" w:rsidP="00B65835">
      <w:pPr>
        <w:autoSpaceDE w:val="0"/>
        <w:autoSpaceDN w:val="0"/>
        <w:adjustRightInd w:val="0"/>
        <w:ind w:left="720"/>
        <w:rPr>
          <w:rFonts w:ascii="Arial" w:hAnsi="Arial" w:cs="Arial"/>
          <w:b/>
          <w:bCs/>
          <w:sz w:val="20"/>
          <w:szCs w:val="20"/>
        </w:rPr>
      </w:pPr>
    </w:p>
    <w:p w14:paraId="56361797"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As soon as you have communicated your intention to procure goods or services to the market, you have expressed an intention to create legal relations. This would normally be done by way of a project brief for small projects or an invitation to tender for larger projects.</w:t>
      </w:r>
    </w:p>
    <w:p w14:paraId="7433D312" w14:textId="77777777" w:rsidR="00716457" w:rsidRDefault="00716457" w:rsidP="00B059D3">
      <w:pPr>
        <w:autoSpaceDE w:val="0"/>
        <w:autoSpaceDN w:val="0"/>
        <w:adjustRightInd w:val="0"/>
        <w:rPr>
          <w:rFonts w:ascii="Arial" w:hAnsi="Arial" w:cs="Arial"/>
          <w:sz w:val="20"/>
          <w:szCs w:val="20"/>
        </w:rPr>
      </w:pPr>
    </w:p>
    <w:p w14:paraId="033543DE" w14:textId="65D93BFA"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It is very important to be as clear as possible about your requirements and the way in which you will run your procurement process, as any deviation from these, and any departure from the procurement principles described above could be used as the basis of a legal challenge and call into question the ‘effectiveness’ of the contract.</w:t>
      </w:r>
      <w:r w:rsidR="00C128D2">
        <w:rPr>
          <w:rFonts w:ascii="Arial" w:hAnsi="Arial" w:cs="Arial"/>
          <w:sz w:val="20"/>
          <w:szCs w:val="20"/>
        </w:rPr>
        <w:t xml:space="preserve"> </w:t>
      </w:r>
      <w:r w:rsidRPr="00CE57F3">
        <w:rPr>
          <w:rFonts w:ascii="Arial" w:hAnsi="Arial" w:cs="Arial"/>
          <w:sz w:val="20"/>
          <w:szCs w:val="20"/>
        </w:rPr>
        <w:t>There can be many reasons for a legal challenge to a contract award, some are listed below:</w:t>
      </w:r>
      <w:r w:rsidR="003B03D3">
        <w:rPr>
          <w:rFonts w:ascii="Arial" w:hAnsi="Arial" w:cs="Arial"/>
          <w:sz w:val="20"/>
          <w:szCs w:val="20"/>
        </w:rPr>
        <w:t xml:space="preserve"> </w:t>
      </w:r>
    </w:p>
    <w:p w14:paraId="2D794589" w14:textId="77777777" w:rsidR="00215A8C" w:rsidRPr="00CE57F3" w:rsidRDefault="00215A8C" w:rsidP="00B059D3">
      <w:pPr>
        <w:autoSpaceDE w:val="0"/>
        <w:autoSpaceDN w:val="0"/>
        <w:adjustRightInd w:val="0"/>
        <w:rPr>
          <w:rFonts w:ascii="Arial" w:hAnsi="Arial" w:cs="Arial"/>
          <w:sz w:val="20"/>
          <w:szCs w:val="20"/>
        </w:rPr>
      </w:pPr>
    </w:p>
    <w:p w14:paraId="206D60DB"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lastRenderedPageBreak/>
        <w:t>A party (or parties) was given preferential access or information that gave them an unfair advantage</w:t>
      </w:r>
      <w:r w:rsidR="00716457">
        <w:rPr>
          <w:rFonts w:ascii="Arial" w:hAnsi="Arial" w:cs="Arial"/>
          <w:sz w:val="20"/>
          <w:szCs w:val="20"/>
        </w:rPr>
        <w:t>.</w:t>
      </w:r>
    </w:p>
    <w:p w14:paraId="1F297200"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t>The assessment method used was not that which was advertised</w:t>
      </w:r>
      <w:r w:rsidR="00716457">
        <w:rPr>
          <w:rFonts w:ascii="Arial" w:hAnsi="Arial" w:cs="Arial"/>
          <w:sz w:val="20"/>
          <w:szCs w:val="20"/>
        </w:rPr>
        <w:t>.</w:t>
      </w:r>
    </w:p>
    <w:p w14:paraId="14072592"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t>The relevant national or European regulations were not followed</w:t>
      </w:r>
      <w:r w:rsidR="00716457">
        <w:rPr>
          <w:rFonts w:ascii="Arial" w:hAnsi="Arial" w:cs="Arial"/>
          <w:sz w:val="20"/>
          <w:szCs w:val="20"/>
        </w:rPr>
        <w:t>.</w:t>
      </w:r>
    </w:p>
    <w:p w14:paraId="71391506"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t>The price of the winning tender was abnormally low</w:t>
      </w:r>
      <w:r w:rsidR="00716457">
        <w:rPr>
          <w:rFonts w:ascii="Arial" w:hAnsi="Arial" w:cs="Arial"/>
          <w:sz w:val="20"/>
          <w:szCs w:val="20"/>
        </w:rPr>
        <w:t>.</w:t>
      </w:r>
    </w:p>
    <w:p w14:paraId="35E86FDB" w14:textId="77777777" w:rsidR="00B059D3" w:rsidRPr="00CE57F3" w:rsidRDefault="00B059D3" w:rsidP="00F83C31">
      <w:pPr>
        <w:numPr>
          <w:ilvl w:val="0"/>
          <w:numId w:val="16"/>
        </w:numPr>
        <w:autoSpaceDE w:val="0"/>
        <w:autoSpaceDN w:val="0"/>
        <w:adjustRightInd w:val="0"/>
        <w:rPr>
          <w:rFonts w:ascii="Arial" w:hAnsi="Arial" w:cs="Arial"/>
          <w:sz w:val="20"/>
          <w:szCs w:val="20"/>
        </w:rPr>
      </w:pPr>
      <w:r w:rsidRPr="00CE57F3">
        <w:rPr>
          <w:rFonts w:ascii="Arial" w:hAnsi="Arial" w:cs="Arial"/>
          <w:sz w:val="20"/>
          <w:szCs w:val="20"/>
        </w:rPr>
        <w:t>The contract award was made as the result of corrupt practices</w:t>
      </w:r>
      <w:r w:rsidR="00716457">
        <w:rPr>
          <w:rFonts w:ascii="Arial" w:hAnsi="Arial" w:cs="Arial"/>
          <w:sz w:val="20"/>
          <w:szCs w:val="20"/>
        </w:rPr>
        <w:t>.</w:t>
      </w:r>
    </w:p>
    <w:p w14:paraId="3117F4F5" w14:textId="77777777" w:rsidR="00215A8C" w:rsidRPr="00CE57F3" w:rsidRDefault="00215A8C" w:rsidP="00083D29">
      <w:pPr>
        <w:autoSpaceDE w:val="0"/>
        <w:autoSpaceDN w:val="0"/>
        <w:adjustRightInd w:val="0"/>
        <w:ind w:left="360"/>
        <w:rPr>
          <w:rFonts w:ascii="Arial" w:hAnsi="Arial" w:cs="Arial"/>
          <w:sz w:val="20"/>
          <w:szCs w:val="20"/>
        </w:rPr>
      </w:pPr>
    </w:p>
    <w:p w14:paraId="7F1D3105" w14:textId="34349B8C" w:rsidR="00B059D3" w:rsidRPr="00CE57F3" w:rsidRDefault="0045544B" w:rsidP="00B059D3">
      <w:pPr>
        <w:autoSpaceDE w:val="0"/>
        <w:autoSpaceDN w:val="0"/>
        <w:adjustRightInd w:val="0"/>
        <w:rPr>
          <w:rFonts w:ascii="Arial" w:hAnsi="Arial" w:cs="Arial"/>
          <w:sz w:val="20"/>
          <w:szCs w:val="20"/>
        </w:rPr>
      </w:pPr>
      <w:r>
        <w:rPr>
          <w:rFonts w:ascii="Arial" w:hAnsi="Arial" w:cs="Arial"/>
          <w:sz w:val="20"/>
          <w:szCs w:val="20"/>
        </w:rPr>
        <w:t xml:space="preserve">Legal challenges are costly both reputationally and financially. </w:t>
      </w:r>
      <w:r w:rsidR="00B059D3" w:rsidRPr="0081648E">
        <w:rPr>
          <w:rFonts w:ascii="Arial" w:hAnsi="Arial" w:cs="Arial"/>
          <w:sz w:val="20"/>
          <w:szCs w:val="20"/>
        </w:rPr>
        <w:t>Most public procurement is not subject to legal challenge.</w:t>
      </w:r>
      <w:r w:rsidR="00B059D3" w:rsidRPr="00CE57F3">
        <w:rPr>
          <w:rFonts w:ascii="Arial" w:hAnsi="Arial" w:cs="Arial"/>
          <w:sz w:val="20"/>
          <w:szCs w:val="20"/>
        </w:rPr>
        <w:t xml:space="preserve"> However, </w:t>
      </w:r>
      <w:r w:rsidR="00716457">
        <w:rPr>
          <w:rFonts w:ascii="Arial" w:hAnsi="Arial" w:cs="Arial"/>
          <w:sz w:val="20"/>
          <w:szCs w:val="20"/>
        </w:rPr>
        <w:t>t</w:t>
      </w:r>
      <w:r w:rsidR="00B059D3" w:rsidRPr="00CE57F3">
        <w:rPr>
          <w:rFonts w:ascii="Arial" w:hAnsi="Arial" w:cs="Arial"/>
          <w:sz w:val="20"/>
          <w:szCs w:val="20"/>
        </w:rPr>
        <w:t>he higher profile the contract, the greater its value and the extent to which market participants are litigious do play a role. Following the guidance in this toolkit should help you manage your risk in this regard.</w:t>
      </w:r>
    </w:p>
    <w:p w14:paraId="1DEE7ABD" w14:textId="77777777" w:rsidR="00EC7B2C" w:rsidRPr="00CE57F3" w:rsidRDefault="00EC7B2C" w:rsidP="00B059D3">
      <w:pPr>
        <w:autoSpaceDE w:val="0"/>
        <w:autoSpaceDN w:val="0"/>
        <w:adjustRightInd w:val="0"/>
        <w:rPr>
          <w:rFonts w:ascii="Arial" w:hAnsi="Arial" w:cs="Arial"/>
          <w:sz w:val="20"/>
          <w:szCs w:val="20"/>
        </w:rPr>
      </w:pPr>
    </w:p>
    <w:p w14:paraId="60E76A1E"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18" w:name="_Toc481159562"/>
      <w:r w:rsidRPr="00CE57F3">
        <w:rPr>
          <w:rFonts w:ascii="Arial" w:hAnsi="Arial" w:cs="Arial"/>
          <w:b/>
          <w:bCs/>
          <w:sz w:val="20"/>
          <w:szCs w:val="20"/>
        </w:rPr>
        <w:t>Capacity</w:t>
      </w:r>
      <w:bookmarkEnd w:id="18"/>
    </w:p>
    <w:p w14:paraId="28DEE95A" w14:textId="77777777" w:rsidR="00215A8C" w:rsidRPr="00CE57F3" w:rsidRDefault="00215A8C" w:rsidP="00922216">
      <w:pPr>
        <w:autoSpaceDE w:val="0"/>
        <w:autoSpaceDN w:val="0"/>
        <w:adjustRightInd w:val="0"/>
        <w:ind w:left="720"/>
        <w:rPr>
          <w:rFonts w:ascii="Arial" w:hAnsi="Arial" w:cs="Arial"/>
          <w:b/>
          <w:bCs/>
          <w:sz w:val="20"/>
          <w:szCs w:val="20"/>
        </w:rPr>
      </w:pPr>
    </w:p>
    <w:p w14:paraId="0AAADD1E" w14:textId="1F6C2A4C"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Capacity in this context refers to the ability of a contracting party to enter into binding relations. If you are going out to the market, you should always check that you have the appropriate approvals in place (see </w:t>
      </w:r>
      <w:r w:rsidRPr="00CE57F3">
        <w:rPr>
          <w:rFonts w:ascii="Arial" w:hAnsi="Arial" w:cs="Arial"/>
          <w:sz w:val="20"/>
          <w:szCs w:val="20"/>
        </w:rPr>
        <w:fldChar w:fldCharType="begin"/>
      </w:r>
      <w:r w:rsidRPr="00CE57F3">
        <w:rPr>
          <w:rFonts w:ascii="Arial" w:hAnsi="Arial" w:cs="Arial"/>
          <w:sz w:val="20"/>
          <w:szCs w:val="20"/>
        </w:rPr>
        <w:instrText xml:space="preserve"> REF _Ref481155034 \w \h </w:instrText>
      </w:r>
      <w:r w:rsidR="00D25BE8" w:rsidRPr="00CE57F3">
        <w:rPr>
          <w:rFonts w:ascii="Arial" w:hAnsi="Arial" w:cs="Arial"/>
          <w:sz w:val="20"/>
          <w:szCs w:val="20"/>
        </w:rPr>
        <w:instrText xml:space="preserve"> \* MERGEFORMAT </w:instrText>
      </w:r>
      <w:r w:rsidRPr="00CE57F3">
        <w:rPr>
          <w:rFonts w:ascii="Arial" w:hAnsi="Arial" w:cs="Arial"/>
          <w:sz w:val="20"/>
          <w:szCs w:val="20"/>
        </w:rPr>
      </w:r>
      <w:r w:rsidRPr="00CE57F3">
        <w:rPr>
          <w:rFonts w:ascii="Arial" w:hAnsi="Arial" w:cs="Arial"/>
          <w:sz w:val="20"/>
          <w:szCs w:val="20"/>
        </w:rPr>
        <w:fldChar w:fldCharType="separate"/>
      </w:r>
      <w:r w:rsidR="00A24686">
        <w:rPr>
          <w:rFonts w:ascii="Arial" w:hAnsi="Arial" w:cs="Arial"/>
          <w:sz w:val="20"/>
          <w:szCs w:val="20"/>
        </w:rPr>
        <w:t>7</w:t>
      </w:r>
      <w:r w:rsidRPr="00CE57F3">
        <w:rPr>
          <w:rFonts w:ascii="Arial" w:hAnsi="Arial" w:cs="Arial"/>
          <w:sz w:val="20"/>
          <w:szCs w:val="20"/>
        </w:rPr>
        <w:fldChar w:fldCharType="end"/>
      </w:r>
      <w:r w:rsidRPr="00CE57F3">
        <w:rPr>
          <w:rFonts w:ascii="Arial" w:hAnsi="Arial" w:cs="Arial"/>
          <w:sz w:val="20"/>
          <w:szCs w:val="20"/>
        </w:rPr>
        <w:t xml:space="preserve"> </w:t>
      </w:r>
      <w:r w:rsidRPr="00CE57F3">
        <w:rPr>
          <w:rFonts w:ascii="Arial" w:hAnsi="Arial" w:cs="Arial"/>
          <w:sz w:val="20"/>
          <w:szCs w:val="20"/>
        </w:rPr>
        <w:fldChar w:fldCharType="begin"/>
      </w:r>
      <w:r w:rsidRPr="00CE57F3">
        <w:rPr>
          <w:rFonts w:ascii="Arial" w:hAnsi="Arial" w:cs="Arial"/>
          <w:sz w:val="20"/>
          <w:szCs w:val="20"/>
        </w:rPr>
        <w:instrText xml:space="preserve"> REF _Ref481155034 \h </w:instrText>
      </w:r>
      <w:r w:rsidR="00D25BE8" w:rsidRPr="00CE57F3">
        <w:rPr>
          <w:rFonts w:ascii="Arial" w:hAnsi="Arial" w:cs="Arial"/>
          <w:sz w:val="20"/>
          <w:szCs w:val="20"/>
        </w:rPr>
        <w:instrText xml:space="preserve"> \* MERGEFORMAT </w:instrText>
      </w:r>
      <w:r w:rsidRPr="00CE57F3">
        <w:rPr>
          <w:rFonts w:ascii="Arial" w:hAnsi="Arial" w:cs="Arial"/>
          <w:sz w:val="20"/>
          <w:szCs w:val="20"/>
        </w:rPr>
      </w:r>
      <w:r w:rsidRPr="00CE57F3">
        <w:rPr>
          <w:rFonts w:ascii="Arial" w:hAnsi="Arial" w:cs="Arial"/>
          <w:sz w:val="20"/>
          <w:szCs w:val="20"/>
        </w:rPr>
        <w:fldChar w:fldCharType="separate"/>
      </w:r>
      <w:r w:rsidR="00A24686" w:rsidRPr="00CE57F3">
        <w:rPr>
          <w:rFonts w:ascii="Arial" w:hAnsi="Arial" w:cs="Arial"/>
          <w:b/>
          <w:bCs/>
          <w:sz w:val="20"/>
          <w:szCs w:val="20"/>
        </w:rPr>
        <w:t>How Do We Make Sure We Procure within the Regulations</w:t>
      </w:r>
      <w:r w:rsidRPr="00CE57F3">
        <w:rPr>
          <w:rFonts w:ascii="Arial" w:hAnsi="Arial" w:cs="Arial"/>
          <w:sz w:val="20"/>
          <w:szCs w:val="20"/>
        </w:rPr>
        <w:fldChar w:fldCharType="end"/>
      </w:r>
      <w:r w:rsidRPr="00CE57F3">
        <w:rPr>
          <w:rFonts w:ascii="Arial" w:hAnsi="Arial" w:cs="Arial"/>
          <w:sz w:val="20"/>
          <w:szCs w:val="20"/>
        </w:rPr>
        <w:t>) because in the case of dispute, it should be assumed that a court will always consider that a public authority such as London Councils has the capacity to enter a contract regardless of whether the correct internal procedures were followed.</w:t>
      </w:r>
    </w:p>
    <w:p w14:paraId="57F17CF2" w14:textId="77777777" w:rsidR="00215A8C" w:rsidRPr="00CE57F3" w:rsidRDefault="00215A8C" w:rsidP="00B059D3">
      <w:pPr>
        <w:autoSpaceDE w:val="0"/>
        <w:autoSpaceDN w:val="0"/>
        <w:adjustRightInd w:val="0"/>
        <w:rPr>
          <w:rFonts w:ascii="Arial" w:hAnsi="Arial" w:cs="Arial"/>
          <w:sz w:val="20"/>
          <w:szCs w:val="20"/>
        </w:rPr>
      </w:pPr>
    </w:p>
    <w:p w14:paraId="665340D4"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On the flip side, you should ensure that there is a mechanism to check that the party/parties that you will engage have the capacity to enter into a contract with London Councils. Checks can include searching on the Companies House website to see that a company is registered. The level of checks will vary depending on the scale of the procurement exercise. This is covered in more detail below.</w:t>
      </w:r>
    </w:p>
    <w:p w14:paraId="22EAFAF4" w14:textId="77777777" w:rsidR="00215A8C" w:rsidRDefault="00215A8C" w:rsidP="00B059D3">
      <w:pPr>
        <w:autoSpaceDE w:val="0"/>
        <w:autoSpaceDN w:val="0"/>
        <w:adjustRightInd w:val="0"/>
        <w:rPr>
          <w:rFonts w:ascii="Arial" w:hAnsi="Arial" w:cs="Arial"/>
          <w:sz w:val="20"/>
          <w:szCs w:val="20"/>
        </w:rPr>
      </w:pPr>
    </w:p>
    <w:p w14:paraId="2BAA38BC"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19" w:name="_Toc481159563"/>
      <w:r w:rsidRPr="00CE57F3">
        <w:rPr>
          <w:rFonts w:ascii="Arial" w:hAnsi="Arial" w:cs="Arial"/>
          <w:b/>
          <w:bCs/>
          <w:sz w:val="20"/>
          <w:szCs w:val="20"/>
        </w:rPr>
        <w:t>Offer</w:t>
      </w:r>
      <w:bookmarkEnd w:id="19"/>
    </w:p>
    <w:p w14:paraId="3C4F52D3" w14:textId="77777777" w:rsidR="00215A8C" w:rsidRPr="00CE57F3" w:rsidRDefault="00215A8C" w:rsidP="00922216">
      <w:pPr>
        <w:autoSpaceDE w:val="0"/>
        <w:autoSpaceDN w:val="0"/>
        <w:adjustRightInd w:val="0"/>
        <w:ind w:left="720"/>
        <w:rPr>
          <w:rFonts w:ascii="Arial" w:hAnsi="Arial" w:cs="Arial"/>
          <w:b/>
          <w:bCs/>
          <w:sz w:val="20"/>
          <w:szCs w:val="20"/>
        </w:rPr>
      </w:pPr>
    </w:p>
    <w:p w14:paraId="4A2929EA"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The offer in the context of public procurement is the tender that a bidding party submits. It will be based on the requirements you have set. Therefore, it is vitally important for both the bidder and London Councils to be clear about what is on offer and how this meets what is required. </w:t>
      </w:r>
    </w:p>
    <w:p w14:paraId="2839D7DE" w14:textId="77777777" w:rsidR="00215A8C" w:rsidRPr="00CE57F3" w:rsidRDefault="00215A8C" w:rsidP="00B059D3">
      <w:pPr>
        <w:autoSpaceDE w:val="0"/>
        <w:autoSpaceDN w:val="0"/>
        <w:adjustRightInd w:val="0"/>
        <w:rPr>
          <w:rFonts w:ascii="Arial" w:hAnsi="Arial" w:cs="Arial"/>
          <w:sz w:val="20"/>
          <w:szCs w:val="20"/>
        </w:rPr>
      </w:pPr>
    </w:p>
    <w:p w14:paraId="4E1B1BAA" w14:textId="77777777"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To help assess the relative merits of an offer, or offers, thought should be given in advance to the assessment framework to be used. The assessment framework should be related </w:t>
      </w:r>
      <w:r w:rsidR="008D19D7">
        <w:rPr>
          <w:rFonts w:ascii="Arial" w:hAnsi="Arial" w:cs="Arial"/>
          <w:sz w:val="20"/>
          <w:szCs w:val="20"/>
        </w:rPr>
        <w:t xml:space="preserve">and relevant </w:t>
      </w:r>
      <w:r w:rsidRPr="00CE57F3">
        <w:rPr>
          <w:rFonts w:ascii="Arial" w:hAnsi="Arial" w:cs="Arial"/>
          <w:sz w:val="20"/>
          <w:szCs w:val="20"/>
        </w:rPr>
        <w:t>to the objectives of the procurement and associated requirements</w:t>
      </w:r>
      <w:r w:rsidRPr="0081648E">
        <w:rPr>
          <w:rFonts w:ascii="Arial" w:hAnsi="Arial" w:cs="Arial"/>
          <w:sz w:val="20"/>
          <w:szCs w:val="20"/>
        </w:rPr>
        <w:t xml:space="preserve">. It should not take into account extraneous or non-relevant factors. For example (albeit, an absurd one), an assessment framework for a cleaning contract should not include scores for how well employees </w:t>
      </w:r>
      <w:r w:rsidR="00672C27" w:rsidRPr="0081648E">
        <w:rPr>
          <w:rFonts w:ascii="Arial" w:hAnsi="Arial" w:cs="Arial"/>
          <w:sz w:val="20"/>
          <w:szCs w:val="20"/>
        </w:rPr>
        <w:t>can use Microsoft Office software</w:t>
      </w:r>
      <w:r w:rsidRPr="0081648E">
        <w:rPr>
          <w:rFonts w:ascii="Arial" w:hAnsi="Arial" w:cs="Arial"/>
          <w:sz w:val="20"/>
          <w:szCs w:val="20"/>
        </w:rPr>
        <w:t xml:space="preserve">, as these are qualities </w:t>
      </w:r>
      <w:r w:rsidR="00716457" w:rsidRPr="0081648E">
        <w:rPr>
          <w:rFonts w:ascii="Arial" w:hAnsi="Arial" w:cs="Arial"/>
          <w:sz w:val="20"/>
          <w:szCs w:val="20"/>
        </w:rPr>
        <w:t xml:space="preserve">which </w:t>
      </w:r>
      <w:r w:rsidRPr="0081648E">
        <w:rPr>
          <w:rFonts w:ascii="Arial" w:hAnsi="Arial" w:cs="Arial"/>
          <w:sz w:val="20"/>
          <w:szCs w:val="20"/>
        </w:rPr>
        <w:t>are in no way pertinent to the procurement at hand</w:t>
      </w:r>
      <w:r w:rsidRPr="00CE57F3">
        <w:rPr>
          <w:rFonts w:ascii="Arial" w:hAnsi="Arial" w:cs="Arial"/>
          <w:sz w:val="20"/>
          <w:szCs w:val="20"/>
        </w:rPr>
        <w:t>. The offer should always include the bidder’s price (see 9.5 consideration below). Generally, the more information that can be provided to ensure you understand the constituent elements of the bidder’s price, the better.</w:t>
      </w:r>
      <w:r w:rsidR="008D19D7">
        <w:rPr>
          <w:rFonts w:ascii="Arial" w:hAnsi="Arial" w:cs="Arial"/>
          <w:sz w:val="20"/>
          <w:szCs w:val="20"/>
        </w:rPr>
        <w:t xml:space="preserve"> Include a </w:t>
      </w:r>
      <w:r w:rsidRPr="00CE57F3">
        <w:rPr>
          <w:rFonts w:ascii="Arial" w:hAnsi="Arial" w:cs="Arial"/>
          <w:sz w:val="20"/>
          <w:szCs w:val="20"/>
        </w:rPr>
        <w:t>pricing template</w:t>
      </w:r>
      <w:r w:rsidR="008D19D7">
        <w:rPr>
          <w:rFonts w:ascii="Arial" w:hAnsi="Arial" w:cs="Arial"/>
          <w:sz w:val="20"/>
          <w:szCs w:val="20"/>
        </w:rPr>
        <w:t xml:space="preserve">, </w:t>
      </w:r>
      <w:r w:rsidR="0081648E">
        <w:rPr>
          <w:rFonts w:ascii="Arial" w:hAnsi="Arial" w:cs="Arial"/>
          <w:sz w:val="20"/>
          <w:szCs w:val="20"/>
        </w:rPr>
        <w:t>t</w:t>
      </w:r>
      <w:r w:rsidR="008D19D7">
        <w:rPr>
          <w:rFonts w:ascii="Arial" w:hAnsi="Arial" w:cs="Arial"/>
          <w:sz w:val="20"/>
          <w:szCs w:val="20"/>
        </w:rPr>
        <w:t xml:space="preserve">his </w:t>
      </w:r>
      <w:r w:rsidRPr="00CE57F3">
        <w:rPr>
          <w:rFonts w:ascii="Arial" w:hAnsi="Arial" w:cs="Arial"/>
          <w:sz w:val="20"/>
          <w:szCs w:val="20"/>
        </w:rPr>
        <w:t>allows comparison of bids on a like for like basis.</w:t>
      </w:r>
    </w:p>
    <w:p w14:paraId="0101358F" w14:textId="77777777" w:rsidR="00215A8C" w:rsidRPr="00CE57F3" w:rsidRDefault="00215A8C" w:rsidP="00B059D3">
      <w:pPr>
        <w:autoSpaceDE w:val="0"/>
        <w:autoSpaceDN w:val="0"/>
        <w:adjustRightInd w:val="0"/>
        <w:rPr>
          <w:rFonts w:ascii="Arial" w:hAnsi="Arial" w:cs="Arial"/>
          <w:sz w:val="20"/>
          <w:szCs w:val="20"/>
        </w:rPr>
      </w:pPr>
    </w:p>
    <w:p w14:paraId="26705889" w14:textId="77777777" w:rsidR="00B059D3" w:rsidRPr="00CE57F3" w:rsidRDefault="0053452E" w:rsidP="00B059D3">
      <w:pPr>
        <w:autoSpaceDE w:val="0"/>
        <w:autoSpaceDN w:val="0"/>
        <w:adjustRightInd w:val="0"/>
        <w:rPr>
          <w:rFonts w:ascii="Arial" w:hAnsi="Arial" w:cs="Arial"/>
          <w:sz w:val="20"/>
          <w:szCs w:val="20"/>
        </w:rPr>
      </w:pPr>
      <w:r w:rsidRPr="00CE57F3">
        <w:rPr>
          <w:rFonts w:ascii="Arial" w:hAnsi="Arial" w:cs="Arial"/>
          <w:sz w:val="20"/>
          <w:szCs w:val="20"/>
        </w:rPr>
        <w:t>Bidders</w:t>
      </w:r>
      <w:r w:rsidR="00716457">
        <w:rPr>
          <w:rFonts w:ascii="Arial" w:hAnsi="Arial" w:cs="Arial"/>
          <w:sz w:val="20"/>
          <w:szCs w:val="20"/>
        </w:rPr>
        <w:t>’</w:t>
      </w:r>
      <w:r w:rsidR="00B059D3" w:rsidRPr="00CE57F3">
        <w:rPr>
          <w:rFonts w:ascii="Arial" w:hAnsi="Arial" w:cs="Arial"/>
          <w:sz w:val="20"/>
          <w:szCs w:val="20"/>
        </w:rPr>
        <w:t xml:space="preserve"> offers should be assessed and ranked, with the most economically advantageous</w:t>
      </w:r>
      <w:r w:rsidR="009772CF">
        <w:rPr>
          <w:rFonts w:ascii="Arial" w:hAnsi="Arial" w:cs="Arial"/>
          <w:sz w:val="20"/>
          <w:szCs w:val="20"/>
        </w:rPr>
        <w:t xml:space="preserve"> (MEAT)</w:t>
      </w:r>
      <w:r w:rsidR="00B059D3" w:rsidRPr="00CE57F3">
        <w:rPr>
          <w:rFonts w:ascii="Arial" w:hAnsi="Arial" w:cs="Arial"/>
          <w:sz w:val="20"/>
          <w:szCs w:val="20"/>
        </w:rPr>
        <w:t xml:space="preserve"> being selected. The most economically advantageous tender is not always the cheapest, but it is the one that provides the best balance between cost and quality criteria against the assessment framework. More detail information on this can be found in Parts 2-4 below.</w:t>
      </w:r>
    </w:p>
    <w:p w14:paraId="3F015258" w14:textId="77777777" w:rsidR="00215A8C" w:rsidRPr="00CE57F3" w:rsidRDefault="00215A8C" w:rsidP="00B059D3">
      <w:pPr>
        <w:autoSpaceDE w:val="0"/>
        <w:autoSpaceDN w:val="0"/>
        <w:adjustRightInd w:val="0"/>
        <w:rPr>
          <w:rFonts w:ascii="Arial" w:hAnsi="Arial" w:cs="Arial"/>
          <w:sz w:val="20"/>
          <w:szCs w:val="20"/>
        </w:rPr>
      </w:pPr>
    </w:p>
    <w:p w14:paraId="30C0BF64"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20" w:name="_Toc481159564"/>
      <w:r w:rsidRPr="00CE57F3">
        <w:rPr>
          <w:rFonts w:ascii="Arial" w:hAnsi="Arial" w:cs="Arial"/>
          <w:b/>
          <w:bCs/>
          <w:sz w:val="20"/>
          <w:szCs w:val="20"/>
        </w:rPr>
        <w:t>Acceptance</w:t>
      </w:r>
      <w:bookmarkEnd w:id="20"/>
    </w:p>
    <w:p w14:paraId="6D7B3126" w14:textId="77777777" w:rsidR="00215A8C" w:rsidRPr="00CE57F3" w:rsidRDefault="00215A8C" w:rsidP="00922216">
      <w:pPr>
        <w:autoSpaceDE w:val="0"/>
        <w:autoSpaceDN w:val="0"/>
        <w:adjustRightInd w:val="0"/>
        <w:ind w:left="720"/>
        <w:rPr>
          <w:rFonts w:ascii="Arial" w:hAnsi="Arial" w:cs="Arial"/>
          <w:b/>
          <w:bCs/>
          <w:sz w:val="20"/>
          <w:szCs w:val="20"/>
        </w:rPr>
      </w:pPr>
    </w:p>
    <w:p w14:paraId="2A196622" w14:textId="0B47B9D9"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The fourth element of the contract is acceptance, which comes when you notify the bidders of which one has been successful. For small procurements beneath the EU threshold, this process is generally straightforward. However, for above threshold procurements this can be more complicated</w:t>
      </w:r>
      <w:r w:rsidR="009772CF">
        <w:rPr>
          <w:rFonts w:ascii="Arial" w:hAnsi="Arial" w:cs="Arial"/>
          <w:sz w:val="20"/>
          <w:szCs w:val="20"/>
        </w:rPr>
        <w:t>. Please see advi</w:t>
      </w:r>
      <w:r w:rsidR="0081648E">
        <w:rPr>
          <w:rFonts w:ascii="Arial" w:hAnsi="Arial" w:cs="Arial"/>
          <w:sz w:val="20"/>
          <w:szCs w:val="20"/>
        </w:rPr>
        <w:t>c</w:t>
      </w:r>
      <w:r w:rsidR="009772CF">
        <w:rPr>
          <w:rFonts w:ascii="Arial" w:hAnsi="Arial" w:cs="Arial"/>
          <w:sz w:val="20"/>
          <w:szCs w:val="20"/>
        </w:rPr>
        <w:t>e from</w:t>
      </w:r>
      <w:r w:rsidR="00830124">
        <w:rPr>
          <w:rFonts w:ascii="Arial" w:hAnsi="Arial" w:cs="Arial"/>
          <w:sz w:val="20"/>
          <w:szCs w:val="20"/>
        </w:rPr>
        <w:t xml:space="preserve"> </w:t>
      </w:r>
      <w:r w:rsidR="00A91FAF">
        <w:rPr>
          <w:rFonts w:ascii="Arial" w:hAnsi="Arial" w:cs="Arial"/>
          <w:sz w:val="20"/>
          <w:szCs w:val="20"/>
        </w:rPr>
        <w:t>the Management Accountant.</w:t>
      </w:r>
    </w:p>
    <w:p w14:paraId="2B6FEC69" w14:textId="77777777" w:rsidR="00215A8C" w:rsidRPr="00CE57F3" w:rsidRDefault="00215A8C" w:rsidP="00B059D3">
      <w:pPr>
        <w:autoSpaceDE w:val="0"/>
        <w:autoSpaceDN w:val="0"/>
        <w:adjustRightInd w:val="0"/>
        <w:rPr>
          <w:rFonts w:ascii="Arial" w:hAnsi="Arial" w:cs="Arial"/>
          <w:sz w:val="20"/>
          <w:szCs w:val="20"/>
        </w:rPr>
      </w:pPr>
    </w:p>
    <w:p w14:paraId="7FCD4B9C" w14:textId="31AAFADD" w:rsidR="00B059D3" w:rsidRPr="00CE57F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For all procurements it is</w:t>
      </w:r>
      <w:r w:rsidR="009772CF">
        <w:rPr>
          <w:rFonts w:ascii="Arial" w:hAnsi="Arial" w:cs="Arial"/>
          <w:sz w:val="20"/>
          <w:szCs w:val="20"/>
        </w:rPr>
        <w:t xml:space="preserve"> essential to provide fair feedback</w:t>
      </w:r>
      <w:r w:rsidRPr="00CE57F3">
        <w:rPr>
          <w:rFonts w:ascii="Arial" w:hAnsi="Arial" w:cs="Arial"/>
          <w:sz w:val="20"/>
          <w:szCs w:val="20"/>
        </w:rPr>
        <w:t xml:space="preserve"> to bidders that help them understand the choice that has been made, including information about the relative merits of the winning tender. For above threshold procurements, this is an absolute requirement.</w:t>
      </w:r>
      <w:r w:rsidR="00E019C3">
        <w:rPr>
          <w:rFonts w:ascii="Arial" w:hAnsi="Arial" w:cs="Arial"/>
          <w:sz w:val="20"/>
          <w:szCs w:val="20"/>
        </w:rPr>
        <w:t xml:space="preserve"> </w:t>
      </w:r>
      <w:r w:rsidR="0027133C">
        <w:rPr>
          <w:rFonts w:ascii="Arial" w:hAnsi="Arial" w:cs="Arial"/>
          <w:sz w:val="20"/>
          <w:szCs w:val="20"/>
        </w:rPr>
        <w:t xml:space="preserve">The template letters at </w:t>
      </w:r>
      <w:r w:rsidR="006F2A8D">
        <w:rPr>
          <w:rFonts w:ascii="Arial" w:hAnsi="Arial" w:cs="Arial"/>
          <w:sz w:val="20"/>
          <w:szCs w:val="20"/>
        </w:rPr>
        <w:t xml:space="preserve">Annex </w:t>
      </w:r>
      <w:r w:rsidR="00E019C3">
        <w:rPr>
          <w:rFonts w:ascii="Arial" w:hAnsi="Arial" w:cs="Arial"/>
          <w:sz w:val="20"/>
          <w:szCs w:val="20"/>
        </w:rPr>
        <w:t xml:space="preserve">7 provide examples of the level of detail which would suffice. </w:t>
      </w:r>
    </w:p>
    <w:p w14:paraId="01DAAD37" w14:textId="6505EC2A" w:rsidR="00215A8C" w:rsidRDefault="00215A8C" w:rsidP="00B059D3">
      <w:pPr>
        <w:autoSpaceDE w:val="0"/>
        <w:autoSpaceDN w:val="0"/>
        <w:adjustRightInd w:val="0"/>
        <w:rPr>
          <w:rFonts w:ascii="Arial" w:hAnsi="Arial" w:cs="Arial"/>
          <w:sz w:val="20"/>
          <w:szCs w:val="20"/>
        </w:rPr>
      </w:pPr>
    </w:p>
    <w:p w14:paraId="2F41F3E8" w14:textId="77777777" w:rsidR="0069471D" w:rsidRPr="00CE57F3" w:rsidRDefault="0069471D" w:rsidP="00B059D3">
      <w:pPr>
        <w:autoSpaceDE w:val="0"/>
        <w:autoSpaceDN w:val="0"/>
        <w:adjustRightInd w:val="0"/>
        <w:rPr>
          <w:rFonts w:ascii="Arial" w:hAnsi="Arial" w:cs="Arial"/>
          <w:sz w:val="20"/>
          <w:szCs w:val="20"/>
        </w:rPr>
      </w:pPr>
    </w:p>
    <w:p w14:paraId="3D33CF1A" w14:textId="77777777" w:rsidR="00B059D3" w:rsidRPr="00CE57F3" w:rsidRDefault="00B059D3" w:rsidP="00F83C31">
      <w:pPr>
        <w:numPr>
          <w:ilvl w:val="1"/>
          <w:numId w:val="77"/>
        </w:numPr>
        <w:autoSpaceDE w:val="0"/>
        <w:autoSpaceDN w:val="0"/>
        <w:adjustRightInd w:val="0"/>
        <w:rPr>
          <w:rFonts w:ascii="Arial" w:hAnsi="Arial" w:cs="Arial"/>
          <w:b/>
          <w:bCs/>
          <w:sz w:val="20"/>
          <w:szCs w:val="20"/>
        </w:rPr>
      </w:pPr>
      <w:bookmarkStart w:id="21" w:name="_Toc481159565"/>
      <w:r w:rsidRPr="00CE57F3">
        <w:rPr>
          <w:rFonts w:ascii="Arial" w:hAnsi="Arial" w:cs="Arial"/>
          <w:b/>
          <w:bCs/>
          <w:sz w:val="20"/>
          <w:szCs w:val="20"/>
        </w:rPr>
        <w:lastRenderedPageBreak/>
        <w:t>Consideration</w:t>
      </w:r>
      <w:bookmarkEnd w:id="21"/>
    </w:p>
    <w:p w14:paraId="079CF42A" w14:textId="77777777" w:rsidR="00215A8C" w:rsidRPr="00CE57F3" w:rsidRDefault="00215A8C" w:rsidP="00922216">
      <w:pPr>
        <w:autoSpaceDE w:val="0"/>
        <w:autoSpaceDN w:val="0"/>
        <w:adjustRightInd w:val="0"/>
        <w:ind w:left="720"/>
        <w:rPr>
          <w:rFonts w:ascii="Arial" w:hAnsi="Arial" w:cs="Arial"/>
          <w:b/>
          <w:bCs/>
          <w:sz w:val="20"/>
          <w:szCs w:val="20"/>
        </w:rPr>
      </w:pPr>
    </w:p>
    <w:p w14:paraId="2B4F9FF6" w14:textId="77777777" w:rsidR="00B059D3" w:rsidRDefault="00B059D3" w:rsidP="00B059D3">
      <w:pPr>
        <w:autoSpaceDE w:val="0"/>
        <w:autoSpaceDN w:val="0"/>
        <w:adjustRightInd w:val="0"/>
        <w:rPr>
          <w:rFonts w:ascii="Arial" w:hAnsi="Arial" w:cs="Arial"/>
          <w:sz w:val="20"/>
          <w:szCs w:val="20"/>
        </w:rPr>
      </w:pPr>
      <w:r w:rsidRPr="00CE57F3">
        <w:rPr>
          <w:rFonts w:ascii="Arial" w:hAnsi="Arial" w:cs="Arial"/>
          <w:sz w:val="20"/>
          <w:szCs w:val="20"/>
        </w:rPr>
        <w:t xml:space="preserve">Consideration in the context of contract law is concerned with the deal that is struck between the parties. In the context of procurement it is the price paid in exchange for the services, goods, or works delivered and is linked back to the offer and acceptance. The implications for procurement are that you should only pay for what has been offered, but by the same measure, you should only expect to receive what has been agreed to be paid for. </w:t>
      </w:r>
    </w:p>
    <w:p w14:paraId="28B87CC1" w14:textId="77777777" w:rsidR="00830124" w:rsidRPr="00CE57F3" w:rsidRDefault="00830124" w:rsidP="00B059D3">
      <w:pPr>
        <w:autoSpaceDE w:val="0"/>
        <w:autoSpaceDN w:val="0"/>
        <w:adjustRightInd w:val="0"/>
        <w:rPr>
          <w:rFonts w:ascii="Arial" w:hAnsi="Arial" w:cs="Arial"/>
          <w:sz w:val="20"/>
          <w:szCs w:val="20"/>
        </w:rPr>
      </w:pPr>
    </w:p>
    <w:p w14:paraId="4896D087" w14:textId="5B6A5A2F" w:rsidR="00215A8C" w:rsidRPr="00CE57F3" w:rsidRDefault="00255BEE" w:rsidP="00B059D3">
      <w:pPr>
        <w:autoSpaceDE w:val="0"/>
        <w:autoSpaceDN w:val="0"/>
        <w:adjustRightInd w:val="0"/>
        <w:rPr>
          <w:rFonts w:ascii="Arial" w:hAnsi="Arial" w:cs="Arial"/>
          <w:sz w:val="20"/>
          <w:szCs w:val="20"/>
        </w:rPr>
      </w:pPr>
      <w:r w:rsidRPr="00830124">
        <w:rPr>
          <w:rFonts w:ascii="Arial" w:hAnsi="Arial" w:cs="Arial"/>
          <w:sz w:val="20"/>
          <w:szCs w:val="20"/>
        </w:rPr>
        <w:t xml:space="preserve">Consideration in the context of contract law according to CIPS is </w:t>
      </w:r>
      <w:r w:rsidRPr="00856EEA">
        <w:rPr>
          <w:rFonts w:ascii="Arial" w:hAnsi="Arial" w:cs="Arial"/>
          <w:sz w:val="20"/>
          <w:szCs w:val="20"/>
        </w:rPr>
        <w:t>the ‘</w:t>
      </w:r>
      <w:r w:rsidRPr="00856EEA">
        <w:rPr>
          <w:rFonts w:ascii="Arial" w:hAnsi="Arial" w:cs="Arial"/>
          <w:color w:val="41484D"/>
          <w:sz w:val="20"/>
          <w:szCs w:val="20"/>
          <w:shd w:val="clear" w:color="auto" w:fill="DFDFDF"/>
        </w:rPr>
        <w:t>unconditional agreement to an offer made by another party, which may lead to a legally enforceable agreement, provided other prerequisites for contract formation are met</w:t>
      </w:r>
      <w:r w:rsidR="00830124" w:rsidRPr="00856EEA">
        <w:rPr>
          <w:rFonts w:ascii="Arial" w:hAnsi="Arial" w:cs="Arial"/>
          <w:color w:val="41484D"/>
          <w:sz w:val="20"/>
          <w:szCs w:val="20"/>
          <w:shd w:val="clear" w:color="auto" w:fill="DFDFDF"/>
        </w:rPr>
        <w:t xml:space="preserve">. </w:t>
      </w:r>
      <w:r w:rsidRPr="00856EEA">
        <w:rPr>
          <w:rFonts w:ascii="Arial" w:hAnsi="Arial" w:cs="Arial"/>
          <w:color w:val="41484D"/>
          <w:sz w:val="20"/>
          <w:szCs w:val="20"/>
          <w:shd w:val="clear" w:color="auto" w:fill="DFDFDF"/>
        </w:rPr>
        <w:t>Also, the acceptance of completion or performance of work,</w:t>
      </w:r>
      <w:r w:rsidR="0045544B">
        <w:rPr>
          <w:rFonts w:ascii="Arial" w:hAnsi="Arial" w:cs="Arial"/>
          <w:color w:val="41484D"/>
          <w:sz w:val="20"/>
          <w:szCs w:val="20"/>
          <w:shd w:val="clear" w:color="auto" w:fill="DFDFDF"/>
        </w:rPr>
        <w:t xml:space="preserve"> </w:t>
      </w:r>
      <w:r w:rsidRPr="00856EEA">
        <w:rPr>
          <w:rFonts w:ascii="Arial" w:hAnsi="Arial" w:cs="Arial"/>
          <w:color w:val="41484D"/>
          <w:sz w:val="20"/>
          <w:szCs w:val="20"/>
          <w:shd w:val="clear" w:color="auto" w:fill="DFDFDF"/>
        </w:rPr>
        <w:t>or delivery of a good.</w:t>
      </w:r>
      <w:r>
        <w:rPr>
          <w:rFonts w:ascii="Helvetica" w:hAnsi="Helvetica" w:cs="Helvetica"/>
          <w:color w:val="41484D"/>
          <w:sz w:val="21"/>
          <w:szCs w:val="21"/>
          <w:shd w:val="clear" w:color="auto" w:fill="DFDFDF"/>
        </w:rPr>
        <w:t> </w:t>
      </w:r>
    </w:p>
    <w:p w14:paraId="5CCAB1C5" w14:textId="77777777" w:rsidR="00830124" w:rsidRDefault="00830124" w:rsidP="00B059D3">
      <w:pPr>
        <w:autoSpaceDE w:val="0"/>
        <w:autoSpaceDN w:val="0"/>
        <w:adjustRightInd w:val="0"/>
        <w:rPr>
          <w:rFonts w:ascii="Arial" w:hAnsi="Arial" w:cs="Arial"/>
          <w:sz w:val="20"/>
          <w:szCs w:val="20"/>
        </w:rPr>
      </w:pPr>
    </w:p>
    <w:p w14:paraId="6712AD87" w14:textId="77777777" w:rsidR="00B059D3" w:rsidRDefault="00B059D3" w:rsidP="00B059D3">
      <w:pPr>
        <w:autoSpaceDE w:val="0"/>
        <w:autoSpaceDN w:val="0"/>
        <w:adjustRightInd w:val="0"/>
        <w:rPr>
          <w:rFonts w:ascii="Arial" w:hAnsi="Arial" w:cs="Arial"/>
          <w:b/>
          <w:sz w:val="20"/>
          <w:szCs w:val="20"/>
        </w:rPr>
      </w:pPr>
      <w:r w:rsidRPr="00CE57F3">
        <w:rPr>
          <w:rFonts w:ascii="Arial" w:hAnsi="Arial" w:cs="Arial"/>
          <w:sz w:val="20"/>
          <w:szCs w:val="20"/>
        </w:rPr>
        <w:t>Therefore, not only is it vital that both parties agree on precisely what is to be delivered,</w:t>
      </w:r>
      <w:r w:rsidR="00255BEE">
        <w:rPr>
          <w:rFonts w:ascii="Arial" w:hAnsi="Arial" w:cs="Arial"/>
          <w:sz w:val="20"/>
          <w:szCs w:val="20"/>
        </w:rPr>
        <w:t xml:space="preserve"> </w:t>
      </w:r>
      <w:r w:rsidR="00695D7E" w:rsidRPr="004E4074">
        <w:rPr>
          <w:rFonts w:ascii="Arial" w:hAnsi="Arial" w:cs="Arial"/>
          <w:sz w:val="20"/>
          <w:szCs w:val="20"/>
          <w:u w:val="single"/>
        </w:rPr>
        <w:t>within the context of the contract</w:t>
      </w:r>
      <w:r w:rsidR="00695D7E">
        <w:rPr>
          <w:rFonts w:ascii="Arial" w:hAnsi="Arial" w:cs="Arial"/>
          <w:sz w:val="20"/>
          <w:szCs w:val="20"/>
        </w:rPr>
        <w:t xml:space="preserve"> </w:t>
      </w:r>
      <w:r w:rsidRPr="00830124">
        <w:rPr>
          <w:rFonts w:ascii="Arial" w:hAnsi="Arial" w:cs="Arial"/>
          <w:sz w:val="20"/>
          <w:szCs w:val="20"/>
        </w:rPr>
        <w:t>but that procurement</w:t>
      </w:r>
      <w:r w:rsidR="00344476">
        <w:rPr>
          <w:rFonts w:ascii="Arial" w:hAnsi="Arial" w:cs="Arial"/>
          <w:sz w:val="20"/>
          <w:szCs w:val="20"/>
        </w:rPr>
        <w:t>’</w:t>
      </w:r>
      <w:r w:rsidRPr="00830124">
        <w:rPr>
          <w:rFonts w:ascii="Arial" w:hAnsi="Arial" w:cs="Arial"/>
          <w:sz w:val="20"/>
          <w:szCs w:val="20"/>
        </w:rPr>
        <w:t>s should not be used to pay for more than is allowed within the context of the contract.</w:t>
      </w:r>
      <w:r w:rsidRPr="00CE57F3">
        <w:rPr>
          <w:rFonts w:ascii="Arial" w:hAnsi="Arial" w:cs="Arial"/>
          <w:sz w:val="20"/>
          <w:szCs w:val="20"/>
        </w:rPr>
        <w:t xml:space="preserve"> </w:t>
      </w:r>
      <w:r w:rsidRPr="00856EEA">
        <w:rPr>
          <w:rFonts w:ascii="Arial" w:hAnsi="Arial" w:cs="Arial"/>
          <w:b/>
          <w:sz w:val="20"/>
          <w:szCs w:val="20"/>
        </w:rPr>
        <w:t>For example, if a supplier has been engaged to conduct a piece of research that costs £50,000 and does so, the original procurement cannot be used to procure an additional piece of research for a further £50,000 unless this was explicitly provided for within the original procurement documentation.</w:t>
      </w:r>
    </w:p>
    <w:p w14:paraId="52980183" w14:textId="77777777" w:rsidR="00656B0E" w:rsidRDefault="00656B0E" w:rsidP="00B059D3">
      <w:pPr>
        <w:autoSpaceDE w:val="0"/>
        <w:autoSpaceDN w:val="0"/>
        <w:adjustRightInd w:val="0"/>
        <w:rPr>
          <w:rFonts w:ascii="Arial" w:hAnsi="Arial" w:cs="Arial"/>
          <w:b/>
          <w:sz w:val="20"/>
          <w:szCs w:val="20"/>
        </w:rPr>
      </w:pPr>
    </w:p>
    <w:p w14:paraId="2C7EE6E4" w14:textId="77777777" w:rsidR="00656B0E" w:rsidRPr="00656B0E" w:rsidRDefault="00656B0E" w:rsidP="0040461D">
      <w:pPr>
        <w:numPr>
          <w:ilvl w:val="1"/>
          <w:numId w:val="77"/>
        </w:numPr>
        <w:autoSpaceDE w:val="0"/>
        <w:autoSpaceDN w:val="0"/>
        <w:adjustRightInd w:val="0"/>
        <w:rPr>
          <w:rFonts w:ascii="Arial" w:hAnsi="Arial" w:cs="Arial"/>
          <w:b/>
          <w:bCs/>
          <w:sz w:val="20"/>
          <w:szCs w:val="20"/>
        </w:rPr>
      </w:pPr>
      <w:r>
        <w:rPr>
          <w:rFonts w:ascii="Arial" w:hAnsi="Arial" w:cs="Arial"/>
          <w:b/>
          <w:bCs/>
          <w:sz w:val="20"/>
          <w:szCs w:val="20"/>
        </w:rPr>
        <w:t>Modern Slavery Act 2015</w:t>
      </w:r>
    </w:p>
    <w:p w14:paraId="438D7695" w14:textId="77777777" w:rsidR="0040461D" w:rsidRDefault="0040461D" w:rsidP="00656B0E">
      <w:pPr>
        <w:tabs>
          <w:tab w:val="left" w:pos="1080"/>
        </w:tabs>
        <w:spacing w:line="273" w:lineRule="auto"/>
        <w:jc w:val="both"/>
        <w:rPr>
          <w:rFonts w:ascii="Arial" w:hAnsi="Arial" w:cs="Arial"/>
          <w:sz w:val="20"/>
          <w:szCs w:val="20"/>
          <w:highlight w:val="white"/>
        </w:rPr>
      </w:pPr>
    </w:p>
    <w:p w14:paraId="2E5D8624" w14:textId="2BBB17D1" w:rsidR="00656B0E" w:rsidRPr="0040461D" w:rsidRDefault="00656B0E" w:rsidP="00656B0E">
      <w:pPr>
        <w:tabs>
          <w:tab w:val="left" w:pos="1080"/>
        </w:tabs>
        <w:spacing w:line="273" w:lineRule="auto"/>
        <w:jc w:val="both"/>
        <w:rPr>
          <w:rFonts w:ascii="Arial" w:hAnsi="Arial" w:cs="Arial"/>
          <w:sz w:val="20"/>
          <w:szCs w:val="20"/>
        </w:rPr>
      </w:pPr>
      <w:r w:rsidRPr="0040461D">
        <w:rPr>
          <w:rFonts w:ascii="Arial" w:hAnsi="Arial" w:cs="Arial"/>
          <w:sz w:val="20"/>
          <w:szCs w:val="20"/>
          <w:highlight w:val="white"/>
        </w:rPr>
        <w:t xml:space="preserve">The </w:t>
      </w:r>
      <w:hyperlink r:id="rId23" w:history="1">
        <w:r w:rsidRPr="0040461D">
          <w:rPr>
            <w:rStyle w:val="Hyperlink"/>
            <w:rFonts w:ascii="Arial" w:hAnsi="Arial" w:cs="Arial"/>
            <w:sz w:val="20"/>
            <w:szCs w:val="20"/>
            <w:highlight w:val="white"/>
          </w:rPr>
          <w:t>Modern Slavery Act 2015</w:t>
        </w:r>
      </w:hyperlink>
      <w:r w:rsidRPr="00656B0E">
        <w:rPr>
          <w:rFonts w:ascii="Arial" w:hAnsi="Arial" w:cs="Arial"/>
          <w:sz w:val="20"/>
          <w:szCs w:val="20"/>
          <w:highlight w:val="white"/>
        </w:rPr>
        <w:t xml:space="preserve"> (MSA) </w:t>
      </w:r>
      <w:r>
        <w:rPr>
          <w:rFonts w:ascii="Arial" w:hAnsi="Arial" w:cs="Arial"/>
          <w:sz w:val="20"/>
          <w:szCs w:val="20"/>
          <w:highlight w:val="white"/>
        </w:rPr>
        <w:t>has been</w:t>
      </w:r>
      <w:r w:rsidRPr="0040461D">
        <w:rPr>
          <w:rFonts w:ascii="Arial" w:hAnsi="Arial" w:cs="Arial"/>
          <w:sz w:val="20"/>
          <w:szCs w:val="20"/>
          <w:highlight w:val="white"/>
        </w:rPr>
        <w:t xml:space="preserve"> introduced</w:t>
      </w:r>
      <w:r>
        <w:rPr>
          <w:rFonts w:ascii="Arial" w:hAnsi="Arial" w:cs="Arial"/>
          <w:sz w:val="20"/>
          <w:szCs w:val="20"/>
        </w:rPr>
        <w:t xml:space="preserve"> and</w:t>
      </w:r>
      <w:r w:rsidRPr="0040461D">
        <w:rPr>
          <w:rFonts w:ascii="Arial" w:hAnsi="Arial" w:cs="Arial"/>
          <w:sz w:val="20"/>
          <w:szCs w:val="20"/>
        </w:rPr>
        <w:t xml:space="preserve"> consolidates and clarifies modern slavery offences; toughens penalties and prosecution; and introduces greater support and protection for victims.  </w:t>
      </w:r>
    </w:p>
    <w:p w14:paraId="54EFDCE2" w14:textId="77777777" w:rsidR="00656B0E" w:rsidRPr="0040461D" w:rsidRDefault="00656B0E" w:rsidP="00656B0E">
      <w:pPr>
        <w:tabs>
          <w:tab w:val="left" w:pos="1080"/>
        </w:tabs>
        <w:spacing w:line="273" w:lineRule="auto"/>
        <w:jc w:val="both"/>
        <w:rPr>
          <w:rFonts w:ascii="Arial" w:hAnsi="Arial" w:cs="Arial"/>
          <w:sz w:val="20"/>
          <w:szCs w:val="20"/>
        </w:rPr>
      </w:pPr>
    </w:p>
    <w:p w14:paraId="10F9A0B9" w14:textId="77777777" w:rsidR="00797B0A" w:rsidRDefault="00656B0E" w:rsidP="00656B0E">
      <w:pPr>
        <w:autoSpaceDE w:val="0"/>
        <w:autoSpaceDN w:val="0"/>
        <w:adjustRightInd w:val="0"/>
        <w:rPr>
          <w:rFonts w:ascii="Arial" w:hAnsi="Arial" w:cs="Arial"/>
          <w:sz w:val="20"/>
          <w:szCs w:val="20"/>
        </w:rPr>
      </w:pPr>
      <w:r w:rsidRPr="0040461D">
        <w:rPr>
          <w:rFonts w:ascii="Arial" w:hAnsi="Arial" w:cs="Arial"/>
          <w:sz w:val="20"/>
          <w:szCs w:val="20"/>
          <w:highlight w:val="white"/>
        </w:rPr>
        <w:t>The Act itself had a direct impact on public procurement insofar as it amended the Public Contracts Regulations 2015 to make certain modern slavery offences grounds for exclusion in public procurements</w:t>
      </w:r>
      <w:r>
        <w:rPr>
          <w:rFonts w:ascii="Arial" w:hAnsi="Arial" w:cs="Arial"/>
          <w:sz w:val="20"/>
          <w:szCs w:val="20"/>
        </w:rPr>
        <w:t>.</w:t>
      </w:r>
    </w:p>
    <w:p w14:paraId="53978BC8" w14:textId="77777777" w:rsidR="00656B0E" w:rsidRDefault="00656B0E" w:rsidP="00656B0E">
      <w:pPr>
        <w:autoSpaceDE w:val="0"/>
        <w:autoSpaceDN w:val="0"/>
        <w:adjustRightInd w:val="0"/>
        <w:rPr>
          <w:rFonts w:ascii="Arial" w:hAnsi="Arial" w:cs="Arial"/>
          <w:sz w:val="20"/>
          <w:szCs w:val="20"/>
        </w:rPr>
      </w:pPr>
    </w:p>
    <w:p w14:paraId="77DA68CB" w14:textId="77777777" w:rsidR="00656B0E" w:rsidRPr="00656B0E" w:rsidRDefault="00656B0E" w:rsidP="00656B0E">
      <w:pPr>
        <w:autoSpaceDE w:val="0"/>
        <w:autoSpaceDN w:val="0"/>
        <w:adjustRightInd w:val="0"/>
        <w:rPr>
          <w:rFonts w:ascii="Arial" w:hAnsi="Arial" w:cs="Arial"/>
          <w:sz w:val="20"/>
          <w:szCs w:val="20"/>
        </w:rPr>
      </w:pPr>
      <w:r>
        <w:rPr>
          <w:rFonts w:ascii="Arial" w:hAnsi="Arial" w:cs="Arial"/>
          <w:sz w:val="20"/>
          <w:szCs w:val="20"/>
        </w:rPr>
        <w:t>Procuring Managers must therefore consider whether it is required or appropriate to include Modern Slavery clauses within the contract.</w:t>
      </w:r>
    </w:p>
    <w:p w14:paraId="10F33E97" w14:textId="77777777" w:rsidR="00797B0A" w:rsidRPr="00CE57F3" w:rsidRDefault="00797B0A" w:rsidP="00B059D3">
      <w:pPr>
        <w:autoSpaceDE w:val="0"/>
        <w:autoSpaceDN w:val="0"/>
        <w:adjustRightInd w:val="0"/>
        <w:rPr>
          <w:rFonts w:ascii="Arial" w:hAnsi="Arial" w:cs="Arial"/>
          <w:sz w:val="20"/>
          <w:szCs w:val="20"/>
        </w:rPr>
      </w:pPr>
    </w:p>
    <w:p w14:paraId="5EB4F0A9" w14:textId="77777777" w:rsidR="00797B0A" w:rsidRPr="00CE57F3" w:rsidRDefault="00797B0A" w:rsidP="00B059D3">
      <w:pPr>
        <w:autoSpaceDE w:val="0"/>
        <w:autoSpaceDN w:val="0"/>
        <w:adjustRightInd w:val="0"/>
        <w:rPr>
          <w:rFonts w:ascii="Arial" w:hAnsi="Arial" w:cs="Arial"/>
          <w:sz w:val="20"/>
          <w:szCs w:val="20"/>
        </w:rPr>
      </w:pPr>
    </w:p>
    <w:p w14:paraId="412C43AF" w14:textId="77777777" w:rsidR="00716457" w:rsidRPr="00CE57F3" w:rsidRDefault="00716457" w:rsidP="00B059D3">
      <w:pPr>
        <w:autoSpaceDE w:val="0"/>
        <w:autoSpaceDN w:val="0"/>
        <w:adjustRightInd w:val="0"/>
        <w:rPr>
          <w:rFonts w:ascii="Arial" w:hAnsi="Arial" w:cs="Arial"/>
          <w:sz w:val="20"/>
          <w:szCs w:val="20"/>
        </w:rPr>
      </w:pPr>
    </w:p>
    <w:p w14:paraId="57CDD384" w14:textId="77777777" w:rsidR="0045544B" w:rsidRDefault="0045544B">
      <w:pPr>
        <w:rPr>
          <w:rFonts w:ascii="Arial" w:hAnsi="Arial" w:cs="Arial"/>
          <w:b/>
          <w:bCs/>
          <w:sz w:val="28"/>
          <w:szCs w:val="28"/>
          <w:lang w:eastAsia="en-US"/>
        </w:rPr>
      </w:pPr>
      <w:bookmarkStart w:id="22" w:name="_Toc481159567"/>
      <w:r>
        <w:rPr>
          <w:rFonts w:ascii="Arial" w:hAnsi="Arial" w:cs="Arial"/>
          <w:b/>
          <w:bCs/>
          <w:sz w:val="28"/>
          <w:szCs w:val="28"/>
          <w:lang w:eastAsia="en-US"/>
        </w:rPr>
        <w:br w:type="page"/>
      </w:r>
    </w:p>
    <w:p w14:paraId="5A2D750D" w14:textId="1B3B94F2" w:rsidR="00640110" w:rsidRPr="00E76B4D" w:rsidRDefault="00640110" w:rsidP="00797B0A">
      <w:pPr>
        <w:spacing w:after="200" w:line="276" w:lineRule="auto"/>
        <w:rPr>
          <w:rFonts w:ascii="Arial" w:hAnsi="Arial" w:cs="Arial"/>
          <w:b/>
          <w:bCs/>
          <w:sz w:val="28"/>
          <w:szCs w:val="28"/>
          <w:lang w:eastAsia="en-US"/>
        </w:rPr>
      </w:pPr>
      <w:r w:rsidRPr="00E76B4D">
        <w:rPr>
          <w:rFonts w:ascii="Arial" w:hAnsi="Arial" w:cs="Arial"/>
          <w:b/>
          <w:bCs/>
          <w:sz w:val="28"/>
          <w:szCs w:val="28"/>
          <w:lang w:eastAsia="en-US"/>
        </w:rPr>
        <w:lastRenderedPageBreak/>
        <w:t>Part 2. Procurement up to £</w:t>
      </w:r>
      <w:r w:rsidR="00F12E2D" w:rsidRPr="00E76B4D">
        <w:rPr>
          <w:rFonts w:ascii="Arial" w:hAnsi="Arial" w:cs="Arial"/>
          <w:b/>
          <w:bCs/>
          <w:sz w:val="28"/>
          <w:szCs w:val="28"/>
          <w:lang w:eastAsia="en-US"/>
        </w:rPr>
        <w:t>10</w:t>
      </w:r>
      <w:r w:rsidRPr="00E76B4D">
        <w:rPr>
          <w:rFonts w:ascii="Arial" w:hAnsi="Arial" w:cs="Arial"/>
          <w:b/>
          <w:bCs/>
          <w:sz w:val="28"/>
          <w:szCs w:val="28"/>
          <w:lang w:eastAsia="en-US"/>
        </w:rPr>
        <w:t>,000</w:t>
      </w:r>
      <w:bookmarkEnd w:id="22"/>
      <w:r w:rsidR="001E6156" w:rsidRPr="00E76B4D">
        <w:rPr>
          <w:rFonts w:ascii="Arial" w:hAnsi="Arial" w:cs="Arial"/>
          <w:b/>
          <w:bCs/>
          <w:sz w:val="28"/>
          <w:szCs w:val="28"/>
          <w:lang w:eastAsia="en-US"/>
        </w:rPr>
        <w:t xml:space="preserve"> </w:t>
      </w:r>
      <w:r w:rsidR="005739FF" w:rsidRPr="00E76B4D">
        <w:rPr>
          <w:rFonts w:ascii="Arial" w:hAnsi="Arial" w:cs="Arial"/>
          <w:b/>
          <w:bCs/>
          <w:sz w:val="28"/>
          <w:szCs w:val="28"/>
          <w:lang w:eastAsia="en-US"/>
        </w:rPr>
        <w:t>(ref FRs para 8.4.1 (a)</w:t>
      </w:r>
      <w:r w:rsidR="00C128D2">
        <w:rPr>
          <w:rFonts w:ascii="Arial" w:hAnsi="Arial" w:cs="Arial"/>
          <w:b/>
          <w:bCs/>
          <w:sz w:val="28"/>
          <w:szCs w:val="28"/>
          <w:lang w:eastAsia="en-US"/>
        </w:rPr>
        <w:t>)</w:t>
      </w:r>
    </w:p>
    <w:p w14:paraId="1CF063D1" w14:textId="77777777" w:rsidR="00C128D2" w:rsidRDefault="00E56E9B" w:rsidP="005858FA">
      <w:pPr>
        <w:numPr>
          <w:ilvl w:val="0"/>
          <w:numId w:val="79"/>
        </w:numPr>
        <w:autoSpaceDE w:val="0"/>
        <w:autoSpaceDN w:val="0"/>
        <w:adjustRightInd w:val="0"/>
        <w:jc w:val="both"/>
        <w:rPr>
          <w:rFonts w:ascii="Arial" w:hAnsi="Arial" w:cs="Arial"/>
          <w:bCs/>
          <w:sz w:val="20"/>
          <w:szCs w:val="20"/>
        </w:rPr>
      </w:pPr>
      <w:r w:rsidRPr="00083D29">
        <w:rPr>
          <w:rFonts w:ascii="Arial" w:hAnsi="Arial" w:cs="Arial"/>
          <w:bCs/>
          <w:sz w:val="20"/>
          <w:szCs w:val="20"/>
        </w:rPr>
        <w:t xml:space="preserve">For procurements </w:t>
      </w:r>
      <w:r w:rsidR="00934628" w:rsidRPr="00083D29">
        <w:rPr>
          <w:rFonts w:ascii="Arial" w:hAnsi="Arial" w:cs="Arial"/>
          <w:bCs/>
          <w:sz w:val="20"/>
          <w:szCs w:val="20"/>
        </w:rPr>
        <w:t>where the lifet</w:t>
      </w:r>
      <w:r w:rsidR="004212CB" w:rsidRPr="00083D29">
        <w:rPr>
          <w:rFonts w:ascii="Arial" w:hAnsi="Arial" w:cs="Arial"/>
          <w:bCs/>
          <w:sz w:val="20"/>
          <w:szCs w:val="20"/>
        </w:rPr>
        <w:t>i</w:t>
      </w:r>
      <w:r w:rsidR="00934628" w:rsidRPr="00083D29">
        <w:rPr>
          <w:rFonts w:ascii="Arial" w:hAnsi="Arial" w:cs="Arial"/>
          <w:bCs/>
          <w:sz w:val="20"/>
          <w:szCs w:val="20"/>
        </w:rPr>
        <w:t xml:space="preserve">me value is </w:t>
      </w:r>
      <w:r w:rsidRPr="00083D29">
        <w:rPr>
          <w:rFonts w:ascii="Arial" w:hAnsi="Arial" w:cs="Arial"/>
          <w:bCs/>
          <w:sz w:val="20"/>
          <w:szCs w:val="20"/>
        </w:rPr>
        <w:t xml:space="preserve">up to £10,000 no </w:t>
      </w:r>
      <w:r w:rsidRPr="00CE57F3">
        <w:rPr>
          <w:rFonts w:ascii="Arial" w:hAnsi="Arial" w:cs="Arial"/>
          <w:bCs/>
          <w:sz w:val="20"/>
          <w:szCs w:val="20"/>
        </w:rPr>
        <w:t xml:space="preserve">formal tendering process is required, but at least one written quotation must be obtained with the duty to secure reasonable value for money. However, best practice is that the project manager should ask for three written quotations </w:t>
      </w:r>
      <w:r w:rsidRPr="00830124">
        <w:rPr>
          <w:rFonts w:ascii="Arial" w:hAnsi="Arial" w:cs="Arial"/>
          <w:bCs/>
          <w:sz w:val="20"/>
          <w:szCs w:val="20"/>
        </w:rPr>
        <w:t>in order to do this.</w:t>
      </w:r>
      <w:r w:rsidR="00C128D2">
        <w:rPr>
          <w:rFonts w:ascii="Arial" w:hAnsi="Arial" w:cs="Arial"/>
          <w:bCs/>
          <w:sz w:val="20"/>
          <w:szCs w:val="20"/>
        </w:rPr>
        <w:t xml:space="preserve"> </w:t>
      </w:r>
      <w:r w:rsidRPr="00CE57F3">
        <w:rPr>
          <w:rFonts w:ascii="Arial" w:hAnsi="Arial" w:cs="Arial"/>
          <w:bCs/>
          <w:sz w:val="20"/>
          <w:szCs w:val="20"/>
        </w:rPr>
        <w:t xml:space="preserve">This </w:t>
      </w:r>
      <w:r w:rsidRPr="00856EEA">
        <w:rPr>
          <w:rFonts w:ascii="Arial" w:hAnsi="Arial" w:cs="Arial"/>
          <w:bCs/>
          <w:sz w:val="20"/>
          <w:szCs w:val="20"/>
          <w:u w:val="single"/>
        </w:rPr>
        <w:t>particularly</w:t>
      </w:r>
      <w:r w:rsidRPr="00830124">
        <w:rPr>
          <w:rFonts w:ascii="Arial" w:hAnsi="Arial" w:cs="Arial"/>
          <w:bCs/>
          <w:sz w:val="20"/>
          <w:szCs w:val="20"/>
        </w:rPr>
        <w:t xml:space="preserve"> </w:t>
      </w:r>
      <w:r w:rsidRPr="00CE57F3">
        <w:rPr>
          <w:rFonts w:ascii="Arial" w:hAnsi="Arial" w:cs="Arial"/>
          <w:bCs/>
          <w:sz w:val="20"/>
          <w:szCs w:val="20"/>
        </w:rPr>
        <w:t>applies when goods or services are being procured for the first time.</w:t>
      </w:r>
      <w:r w:rsidR="00C128D2">
        <w:rPr>
          <w:rFonts w:ascii="Arial" w:hAnsi="Arial" w:cs="Arial"/>
          <w:bCs/>
          <w:sz w:val="20"/>
          <w:szCs w:val="20"/>
        </w:rPr>
        <w:t xml:space="preserve"> </w:t>
      </w:r>
      <w:r w:rsidRPr="00CE57F3">
        <w:rPr>
          <w:rFonts w:ascii="Arial" w:hAnsi="Arial" w:cs="Arial"/>
          <w:bCs/>
          <w:sz w:val="20"/>
          <w:szCs w:val="20"/>
        </w:rPr>
        <w:t>The onus is on the project manager to keep all relevant email and written correspondence in a separate file which, if requested, can be viewed by the auditors.</w:t>
      </w:r>
    </w:p>
    <w:p w14:paraId="4D321893" w14:textId="77777777" w:rsidR="002466C6" w:rsidRPr="00CE57F3" w:rsidRDefault="002466C6" w:rsidP="005858FA">
      <w:pPr>
        <w:autoSpaceDE w:val="0"/>
        <w:autoSpaceDN w:val="0"/>
        <w:adjustRightInd w:val="0"/>
        <w:ind w:left="720"/>
        <w:jc w:val="both"/>
        <w:rPr>
          <w:rFonts w:ascii="Arial" w:hAnsi="Arial" w:cs="Arial"/>
          <w:bCs/>
          <w:sz w:val="20"/>
          <w:szCs w:val="20"/>
        </w:rPr>
      </w:pPr>
    </w:p>
    <w:p w14:paraId="15E59C77" w14:textId="77777777" w:rsidR="00C128D2" w:rsidRDefault="002466C6" w:rsidP="005858FA">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 xml:space="preserve">Best practice suggests that the general processes used for larger pieces of work are employed here, planning, clear document preparation, notably the brief/specification, record keeping </w:t>
      </w:r>
      <w:r w:rsidR="0053452E" w:rsidRPr="00CE57F3">
        <w:rPr>
          <w:rFonts w:ascii="Arial" w:hAnsi="Arial" w:cs="Arial"/>
          <w:bCs/>
          <w:sz w:val="20"/>
          <w:szCs w:val="20"/>
        </w:rPr>
        <w:t>etc.</w:t>
      </w:r>
    </w:p>
    <w:p w14:paraId="24B04BA3"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1A526DDB" w14:textId="77777777" w:rsidR="00E56E9B" w:rsidRPr="00CE57F3" w:rsidRDefault="00E56E9B" w:rsidP="00F83C31">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Auditors can require London Councils to submit files and papers for up to a maximum of seven years after the procurement action has occurred, therefore when there is a change in personnel it is important that responsibility for the management of contracts (current or completed) is transferred together with all paper work.</w:t>
      </w:r>
    </w:p>
    <w:p w14:paraId="674D2287"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1532892F" w14:textId="77777777" w:rsidR="00E56E9B" w:rsidRPr="00CE57F3" w:rsidRDefault="00E56E9B" w:rsidP="00F83C31">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As regards the acceptance of the quotation London Councils Financial Regulations (paragraph 8.11.1) states:</w:t>
      </w:r>
    </w:p>
    <w:p w14:paraId="4EC59861"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0D73A5F2" w14:textId="77777777" w:rsidR="00E56E9B" w:rsidRPr="00CE57F3" w:rsidRDefault="00E56E9B" w:rsidP="00083D29">
      <w:pPr>
        <w:autoSpaceDE w:val="0"/>
        <w:autoSpaceDN w:val="0"/>
        <w:adjustRightInd w:val="0"/>
        <w:ind w:left="720"/>
        <w:jc w:val="both"/>
        <w:rPr>
          <w:rFonts w:ascii="Arial" w:hAnsi="Arial" w:cs="Arial"/>
          <w:bCs/>
          <w:sz w:val="20"/>
          <w:szCs w:val="20"/>
        </w:rPr>
      </w:pPr>
      <w:r w:rsidRPr="00CE57F3">
        <w:rPr>
          <w:rFonts w:ascii="Arial" w:hAnsi="Arial" w:cs="Arial"/>
          <w:bCs/>
          <w:sz w:val="20"/>
          <w:szCs w:val="20"/>
        </w:rPr>
        <w:t>“Where the value is under £10,000, one of the designated authorised signatories (as outlined in Part C of Appendix 5</w:t>
      </w:r>
      <w:r w:rsidR="004212CB" w:rsidRPr="00CE57F3">
        <w:rPr>
          <w:rFonts w:ascii="Arial" w:hAnsi="Arial" w:cs="Arial"/>
          <w:bCs/>
          <w:sz w:val="20"/>
          <w:szCs w:val="20"/>
        </w:rPr>
        <w:t xml:space="preserve"> to the FRs</w:t>
      </w:r>
      <w:r w:rsidRPr="00CE57F3">
        <w:rPr>
          <w:rFonts w:ascii="Arial" w:hAnsi="Arial" w:cs="Arial"/>
          <w:bCs/>
          <w:sz w:val="20"/>
          <w:szCs w:val="20"/>
        </w:rPr>
        <w:t>), shall be authorised to accept the quotation by signing off the purchase order to place the order with the supplier.”</w:t>
      </w:r>
    </w:p>
    <w:p w14:paraId="28B1ED30"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4CE50DB9" w14:textId="5FF52D00" w:rsidR="00E56E9B" w:rsidRPr="00CE57F3" w:rsidRDefault="00E56E9B" w:rsidP="00F83C31">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 xml:space="preserve">It is not compulsory to issue a contract for goods and services within this threshold, though it is </w:t>
      </w:r>
      <w:r w:rsidR="00695D7E">
        <w:rPr>
          <w:rFonts w:ascii="Arial" w:hAnsi="Arial" w:cs="Arial"/>
          <w:bCs/>
          <w:sz w:val="20"/>
          <w:szCs w:val="20"/>
        </w:rPr>
        <w:t xml:space="preserve">best practice </w:t>
      </w:r>
      <w:r w:rsidRPr="00CE57F3">
        <w:rPr>
          <w:rFonts w:ascii="Arial" w:hAnsi="Arial" w:cs="Arial"/>
          <w:bCs/>
          <w:sz w:val="20"/>
          <w:szCs w:val="20"/>
        </w:rPr>
        <w:t>to do so.</w:t>
      </w:r>
      <w:r w:rsidR="005413A2">
        <w:rPr>
          <w:rFonts w:ascii="Arial" w:hAnsi="Arial" w:cs="Arial"/>
          <w:bCs/>
          <w:sz w:val="20"/>
          <w:szCs w:val="20"/>
        </w:rPr>
        <w:t xml:space="preserve"> </w:t>
      </w:r>
      <w:r w:rsidRPr="00830124">
        <w:rPr>
          <w:rFonts w:ascii="Arial" w:hAnsi="Arial" w:cs="Arial"/>
          <w:bCs/>
          <w:sz w:val="20"/>
          <w:szCs w:val="20"/>
        </w:rPr>
        <w:t>This may</w:t>
      </w:r>
      <w:r w:rsidRPr="00CE57F3">
        <w:rPr>
          <w:rFonts w:ascii="Arial" w:hAnsi="Arial" w:cs="Arial"/>
          <w:bCs/>
          <w:sz w:val="20"/>
          <w:szCs w:val="20"/>
        </w:rPr>
        <w:t xml:space="preserve"> </w:t>
      </w:r>
      <w:r w:rsidR="00830124">
        <w:rPr>
          <w:rFonts w:ascii="Arial" w:hAnsi="Arial" w:cs="Arial"/>
          <w:bCs/>
          <w:sz w:val="20"/>
          <w:szCs w:val="20"/>
        </w:rPr>
        <w:t>p</w:t>
      </w:r>
      <w:r w:rsidRPr="00CE57F3">
        <w:rPr>
          <w:rFonts w:ascii="Arial" w:hAnsi="Arial" w:cs="Arial"/>
          <w:bCs/>
          <w:sz w:val="20"/>
          <w:szCs w:val="20"/>
        </w:rPr>
        <w:t xml:space="preserve">articularly </w:t>
      </w:r>
      <w:r w:rsidRPr="00830124">
        <w:rPr>
          <w:rFonts w:ascii="Arial" w:hAnsi="Arial" w:cs="Arial"/>
          <w:bCs/>
          <w:sz w:val="20"/>
          <w:szCs w:val="20"/>
        </w:rPr>
        <w:t>be the case,</w:t>
      </w:r>
      <w:r w:rsidRPr="00CE57F3">
        <w:rPr>
          <w:rFonts w:ascii="Arial" w:hAnsi="Arial" w:cs="Arial"/>
          <w:bCs/>
          <w:sz w:val="20"/>
          <w:szCs w:val="20"/>
        </w:rPr>
        <w:t xml:space="preserve"> if there are any concerns about Intellectual Property Rights not being retained by London Councils.</w:t>
      </w:r>
      <w:r w:rsidR="005413A2">
        <w:rPr>
          <w:rFonts w:ascii="Arial" w:hAnsi="Arial" w:cs="Arial"/>
          <w:bCs/>
          <w:sz w:val="20"/>
          <w:szCs w:val="20"/>
        </w:rPr>
        <w:t xml:space="preserve"> </w:t>
      </w:r>
      <w:r w:rsidRPr="00CE57F3">
        <w:rPr>
          <w:rFonts w:ascii="Arial" w:hAnsi="Arial" w:cs="Arial"/>
          <w:bCs/>
          <w:sz w:val="20"/>
          <w:szCs w:val="20"/>
        </w:rPr>
        <w:t xml:space="preserve">If a formal contract is not issued, it will suffice to attach to the Purchase Order </w:t>
      </w:r>
      <w:r w:rsidR="00F12E2D" w:rsidRPr="00CE57F3">
        <w:rPr>
          <w:rFonts w:ascii="Arial" w:hAnsi="Arial" w:cs="Arial"/>
          <w:bCs/>
          <w:sz w:val="20"/>
          <w:szCs w:val="20"/>
        </w:rPr>
        <w:t xml:space="preserve">and the </w:t>
      </w:r>
      <w:r w:rsidRPr="00CE57F3">
        <w:rPr>
          <w:rFonts w:ascii="Arial" w:hAnsi="Arial" w:cs="Arial"/>
          <w:bCs/>
          <w:sz w:val="20"/>
          <w:szCs w:val="20"/>
        </w:rPr>
        <w:t>Brief (issued by London Councils) and the successful contractor’s bid/quote.</w:t>
      </w:r>
    </w:p>
    <w:p w14:paraId="0A4C5065" w14:textId="77777777" w:rsidR="001B4B3E" w:rsidRPr="00CE57F3" w:rsidRDefault="001B4B3E" w:rsidP="005858FA">
      <w:pPr>
        <w:autoSpaceDE w:val="0"/>
        <w:autoSpaceDN w:val="0"/>
        <w:adjustRightInd w:val="0"/>
        <w:ind w:left="720"/>
        <w:jc w:val="both"/>
        <w:rPr>
          <w:rFonts w:ascii="Arial" w:hAnsi="Arial" w:cs="Arial"/>
          <w:bCs/>
          <w:sz w:val="20"/>
          <w:szCs w:val="20"/>
        </w:rPr>
      </w:pPr>
    </w:p>
    <w:p w14:paraId="2CB4F288" w14:textId="77777777" w:rsidR="001B4B3E" w:rsidRPr="00CE57F3" w:rsidRDefault="001B4B3E" w:rsidP="00F83C31">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 xml:space="preserve">However, if the procurement involves personal data, this will require the full obligations of GDPR to be complied with and a contract must be issued. </w:t>
      </w:r>
    </w:p>
    <w:p w14:paraId="34C91BF5" w14:textId="77777777" w:rsidR="00E56E9B" w:rsidRPr="00CE57F3" w:rsidRDefault="00E56E9B" w:rsidP="005858FA">
      <w:pPr>
        <w:autoSpaceDE w:val="0"/>
        <w:autoSpaceDN w:val="0"/>
        <w:adjustRightInd w:val="0"/>
        <w:ind w:left="720"/>
        <w:jc w:val="both"/>
        <w:rPr>
          <w:rFonts w:ascii="Arial" w:hAnsi="Arial" w:cs="Arial"/>
          <w:bCs/>
          <w:sz w:val="20"/>
          <w:szCs w:val="20"/>
        </w:rPr>
      </w:pPr>
    </w:p>
    <w:p w14:paraId="22424399" w14:textId="05CD53F5" w:rsidR="00E56E9B" w:rsidRPr="005858FA" w:rsidRDefault="00E56E9B" w:rsidP="005858FA">
      <w:pPr>
        <w:numPr>
          <w:ilvl w:val="0"/>
          <w:numId w:val="79"/>
        </w:numPr>
        <w:autoSpaceDE w:val="0"/>
        <w:autoSpaceDN w:val="0"/>
        <w:adjustRightInd w:val="0"/>
        <w:jc w:val="both"/>
        <w:rPr>
          <w:rFonts w:ascii="Arial" w:hAnsi="Arial" w:cs="Arial"/>
          <w:bCs/>
          <w:sz w:val="20"/>
          <w:szCs w:val="20"/>
        </w:rPr>
      </w:pPr>
      <w:r w:rsidRPr="00CE57F3">
        <w:rPr>
          <w:rFonts w:ascii="Arial" w:hAnsi="Arial" w:cs="Arial"/>
          <w:bCs/>
          <w:sz w:val="20"/>
          <w:szCs w:val="20"/>
        </w:rPr>
        <w:t xml:space="preserve">Under no circumstances should an officer of London Councils agree to a contractor’s terms and conditions without first discussing with </w:t>
      </w:r>
      <w:r w:rsidR="00FD66D7">
        <w:rPr>
          <w:rFonts w:ascii="Arial" w:hAnsi="Arial" w:cs="Arial"/>
          <w:bCs/>
          <w:sz w:val="20"/>
          <w:szCs w:val="20"/>
        </w:rPr>
        <w:t>the Management Accountant</w:t>
      </w:r>
      <w:r w:rsidRPr="00CE57F3">
        <w:rPr>
          <w:rFonts w:ascii="Arial" w:hAnsi="Arial" w:cs="Arial"/>
          <w:bCs/>
          <w:sz w:val="20"/>
          <w:szCs w:val="20"/>
        </w:rPr>
        <w:t xml:space="preserve">. </w:t>
      </w:r>
      <w:r w:rsidRPr="00830124">
        <w:rPr>
          <w:rFonts w:ascii="Arial" w:hAnsi="Arial" w:cs="Arial"/>
          <w:bCs/>
          <w:sz w:val="20"/>
          <w:szCs w:val="20"/>
        </w:rPr>
        <w:t xml:space="preserve">In many cases a </w:t>
      </w:r>
      <w:r w:rsidR="00B96DE7">
        <w:rPr>
          <w:rFonts w:ascii="Arial" w:hAnsi="Arial" w:cs="Arial"/>
          <w:bCs/>
          <w:sz w:val="20"/>
          <w:szCs w:val="20"/>
        </w:rPr>
        <w:t>C</w:t>
      </w:r>
      <w:r w:rsidRPr="00CE57F3">
        <w:rPr>
          <w:rFonts w:ascii="Arial" w:hAnsi="Arial" w:cs="Arial"/>
          <w:bCs/>
          <w:sz w:val="20"/>
          <w:szCs w:val="20"/>
        </w:rPr>
        <w:t>ontractor’s terms will favour them and not London Councils.</w:t>
      </w:r>
    </w:p>
    <w:p w14:paraId="632803E5" w14:textId="77777777" w:rsidR="00640110" w:rsidRPr="00CE57F3" w:rsidRDefault="00640110" w:rsidP="00640110">
      <w:pPr>
        <w:spacing w:after="200" w:line="276" w:lineRule="auto"/>
        <w:rPr>
          <w:rFonts w:ascii="Arial" w:eastAsia="Calibri" w:hAnsi="Arial" w:cs="Arial"/>
          <w:sz w:val="20"/>
          <w:szCs w:val="20"/>
          <w:lang w:eastAsia="en-US"/>
        </w:rPr>
      </w:pPr>
    </w:p>
    <w:p w14:paraId="112A54B1" w14:textId="77777777" w:rsidR="00922216" w:rsidRDefault="00922216" w:rsidP="00640110">
      <w:pPr>
        <w:spacing w:after="200" w:line="276" w:lineRule="auto"/>
        <w:rPr>
          <w:rFonts w:ascii="Arial" w:eastAsia="Calibri" w:hAnsi="Arial" w:cs="Arial"/>
          <w:sz w:val="20"/>
          <w:szCs w:val="20"/>
          <w:lang w:eastAsia="en-US"/>
        </w:rPr>
      </w:pPr>
    </w:p>
    <w:p w14:paraId="1FFFBE61" w14:textId="77777777" w:rsidR="006F6EC7" w:rsidRDefault="006F6EC7" w:rsidP="00640110">
      <w:pPr>
        <w:spacing w:after="200" w:line="276" w:lineRule="auto"/>
        <w:rPr>
          <w:rFonts w:ascii="Arial" w:eastAsia="Calibri" w:hAnsi="Arial" w:cs="Arial"/>
          <w:sz w:val="20"/>
          <w:szCs w:val="20"/>
          <w:lang w:eastAsia="en-US"/>
        </w:rPr>
      </w:pPr>
    </w:p>
    <w:p w14:paraId="31374BEE" w14:textId="77777777" w:rsidR="006F6EC7" w:rsidRDefault="006F6EC7" w:rsidP="00640110">
      <w:pPr>
        <w:spacing w:after="200" w:line="276" w:lineRule="auto"/>
        <w:rPr>
          <w:rFonts w:ascii="Arial" w:eastAsia="Calibri" w:hAnsi="Arial" w:cs="Arial"/>
          <w:sz w:val="20"/>
          <w:szCs w:val="20"/>
          <w:lang w:eastAsia="en-US"/>
        </w:rPr>
      </w:pPr>
    </w:p>
    <w:p w14:paraId="3168C83F" w14:textId="77777777" w:rsidR="006F6EC7" w:rsidRDefault="006F6EC7" w:rsidP="00640110">
      <w:pPr>
        <w:spacing w:after="200" w:line="276" w:lineRule="auto"/>
        <w:rPr>
          <w:rFonts w:ascii="Arial" w:eastAsia="Calibri" w:hAnsi="Arial" w:cs="Arial"/>
          <w:sz w:val="20"/>
          <w:szCs w:val="20"/>
          <w:lang w:eastAsia="en-US"/>
        </w:rPr>
      </w:pPr>
    </w:p>
    <w:p w14:paraId="1BD6EA1D" w14:textId="77777777" w:rsidR="00F12E2D" w:rsidRDefault="00083D29" w:rsidP="00F12E2D">
      <w:pPr>
        <w:keepNext/>
        <w:keepLines/>
        <w:spacing w:before="480" w:line="276" w:lineRule="auto"/>
        <w:outlineLvl w:val="0"/>
        <w:rPr>
          <w:rFonts w:ascii="Arial" w:hAnsi="Arial" w:cs="Arial"/>
          <w:b/>
          <w:bCs/>
          <w:sz w:val="28"/>
          <w:szCs w:val="28"/>
          <w:lang w:eastAsia="en-US"/>
        </w:rPr>
      </w:pPr>
      <w:bookmarkStart w:id="23" w:name="_Toc481159569"/>
      <w:r>
        <w:rPr>
          <w:rFonts w:ascii="Arial" w:hAnsi="Arial" w:cs="Arial"/>
          <w:b/>
          <w:bCs/>
          <w:sz w:val="28"/>
          <w:szCs w:val="28"/>
          <w:lang w:eastAsia="en-US"/>
        </w:rPr>
        <w:br w:type="page"/>
      </w:r>
      <w:r w:rsidR="008063EE">
        <w:rPr>
          <w:rFonts w:ascii="Arial" w:hAnsi="Arial" w:cs="Arial"/>
          <w:b/>
          <w:bCs/>
          <w:sz w:val="28"/>
          <w:szCs w:val="28"/>
          <w:lang w:eastAsia="en-US"/>
        </w:rPr>
        <w:lastRenderedPageBreak/>
        <w:t>P</w:t>
      </w:r>
      <w:r w:rsidR="00F12E2D" w:rsidRPr="00E76B4D">
        <w:rPr>
          <w:rFonts w:ascii="Arial" w:hAnsi="Arial" w:cs="Arial"/>
          <w:b/>
          <w:bCs/>
          <w:sz w:val="28"/>
          <w:szCs w:val="28"/>
          <w:lang w:eastAsia="en-US"/>
        </w:rPr>
        <w:t xml:space="preserve">art 3. Procurements between £10,000 and £75,000 where the decision has been made </w:t>
      </w:r>
      <w:r w:rsidR="00F12E2D" w:rsidRPr="00E76B4D">
        <w:rPr>
          <w:rFonts w:ascii="Arial" w:hAnsi="Arial" w:cs="Arial"/>
          <w:b/>
          <w:bCs/>
          <w:sz w:val="28"/>
          <w:szCs w:val="28"/>
          <w:u w:val="single"/>
          <w:lang w:eastAsia="en-US"/>
        </w:rPr>
        <w:t>NOT</w:t>
      </w:r>
      <w:r w:rsidR="00F12E2D" w:rsidRPr="00E76B4D">
        <w:rPr>
          <w:rFonts w:ascii="Arial" w:hAnsi="Arial" w:cs="Arial"/>
          <w:b/>
          <w:bCs/>
          <w:sz w:val="28"/>
          <w:szCs w:val="28"/>
          <w:lang w:eastAsia="en-US"/>
        </w:rPr>
        <w:t xml:space="preserve"> to advertise</w:t>
      </w:r>
      <w:r w:rsidR="00800C29" w:rsidRPr="00E76B4D">
        <w:rPr>
          <w:rFonts w:ascii="Arial" w:hAnsi="Arial" w:cs="Arial"/>
          <w:b/>
          <w:bCs/>
          <w:sz w:val="28"/>
          <w:szCs w:val="28"/>
          <w:lang w:eastAsia="en-US"/>
        </w:rPr>
        <w:t xml:space="preserve"> (ref FRs 8.4.1 (b)</w:t>
      </w:r>
      <w:r w:rsidR="005413A2">
        <w:rPr>
          <w:rFonts w:ascii="Arial" w:hAnsi="Arial" w:cs="Arial"/>
          <w:b/>
          <w:bCs/>
          <w:sz w:val="28"/>
          <w:szCs w:val="28"/>
          <w:lang w:eastAsia="en-US"/>
        </w:rPr>
        <w:t>)</w:t>
      </w:r>
    </w:p>
    <w:p w14:paraId="1EE00A1E" w14:textId="77777777" w:rsidR="005413A2" w:rsidRPr="00083D29" w:rsidRDefault="005413A2" w:rsidP="005858FA">
      <w:pPr>
        <w:rPr>
          <w:rFonts w:ascii="Arial" w:hAnsi="Arial" w:cs="Arial"/>
          <w:sz w:val="32"/>
        </w:rPr>
      </w:pPr>
    </w:p>
    <w:bookmarkEnd w:id="23"/>
    <w:p w14:paraId="13F0E17D" w14:textId="77777777" w:rsidR="00410019" w:rsidRPr="00CE57F3" w:rsidRDefault="00410019"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If the </w:t>
      </w:r>
      <w:r w:rsidR="00934628" w:rsidRPr="00CE57F3">
        <w:rPr>
          <w:rFonts w:ascii="Arial" w:hAnsi="Arial" w:cs="Arial"/>
          <w:bCs/>
          <w:sz w:val="20"/>
          <w:szCs w:val="20"/>
        </w:rPr>
        <w:t xml:space="preserve">lifetime value of the </w:t>
      </w:r>
      <w:r w:rsidRPr="00CE57F3">
        <w:rPr>
          <w:rFonts w:ascii="Arial" w:hAnsi="Arial" w:cs="Arial"/>
          <w:bCs/>
          <w:sz w:val="20"/>
          <w:szCs w:val="20"/>
        </w:rPr>
        <w:t xml:space="preserve">planned procurement is between </w:t>
      </w:r>
      <w:r w:rsidR="00800C29" w:rsidRPr="00CE57F3">
        <w:rPr>
          <w:rFonts w:ascii="Arial" w:hAnsi="Arial" w:cs="Arial"/>
          <w:bCs/>
          <w:sz w:val="20"/>
          <w:szCs w:val="20"/>
        </w:rPr>
        <w:t>£10,000 and £75,000</w:t>
      </w:r>
      <w:r w:rsidRPr="00CE57F3">
        <w:rPr>
          <w:rFonts w:ascii="Arial" w:hAnsi="Arial" w:cs="Arial"/>
          <w:bCs/>
          <w:sz w:val="20"/>
          <w:szCs w:val="20"/>
        </w:rPr>
        <w:t xml:space="preserve"> </w:t>
      </w:r>
      <w:r w:rsidRPr="00CE57F3">
        <w:rPr>
          <w:rFonts w:ascii="Arial" w:hAnsi="Arial" w:cs="Arial"/>
          <w:b/>
          <w:bCs/>
          <w:sz w:val="20"/>
          <w:szCs w:val="20"/>
          <w:highlight w:val="yellow"/>
          <w:u w:val="single"/>
        </w:rPr>
        <w:t>providing a decision has been made NOT to advertise the opportunit</w:t>
      </w:r>
      <w:r w:rsidRPr="00CE57F3">
        <w:rPr>
          <w:rFonts w:ascii="Arial" w:hAnsi="Arial" w:cs="Arial"/>
          <w:bCs/>
          <w:sz w:val="20"/>
          <w:szCs w:val="20"/>
          <w:highlight w:val="yellow"/>
          <w:u w:val="single"/>
        </w:rPr>
        <w:t>y</w:t>
      </w:r>
      <w:r w:rsidR="00E756A0" w:rsidRPr="00083D29">
        <w:rPr>
          <w:rFonts w:ascii="Arial" w:hAnsi="Arial" w:cs="Arial"/>
          <w:bCs/>
          <w:sz w:val="20"/>
          <w:szCs w:val="20"/>
          <w:u w:val="single"/>
        </w:rPr>
        <w:t xml:space="preserve"> then </w:t>
      </w:r>
      <w:r w:rsidR="00E756A0" w:rsidRPr="00CE57F3">
        <w:rPr>
          <w:rFonts w:ascii="Arial" w:hAnsi="Arial" w:cs="Arial"/>
          <w:bCs/>
          <w:sz w:val="20"/>
          <w:szCs w:val="20"/>
          <w:u w:val="single"/>
        </w:rPr>
        <w:t>there is not a requirement to undertake a formal tendering exercise</w:t>
      </w:r>
      <w:r w:rsidRPr="00083D29">
        <w:rPr>
          <w:rFonts w:ascii="Arial" w:hAnsi="Arial" w:cs="Arial"/>
          <w:bCs/>
          <w:sz w:val="20"/>
          <w:szCs w:val="20"/>
        </w:rPr>
        <w:t>.</w:t>
      </w:r>
      <w:r w:rsidRPr="00CE57F3">
        <w:rPr>
          <w:rFonts w:ascii="Arial" w:hAnsi="Arial" w:cs="Arial"/>
          <w:bCs/>
          <w:sz w:val="20"/>
          <w:szCs w:val="20"/>
        </w:rPr>
        <w:t xml:space="preserve"> </w:t>
      </w:r>
      <w:r w:rsidR="00800C29" w:rsidRPr="00CE57F3">
        <w:rPr>
          <w:rFonts w:ascii="Arial" w:hAnsi="Arial" w:cs="Arial"/>
          <w:b/>
          <w:bCs/>
          <w:sz w:val="20"/>
          <w:szCs w:val="20"/>
          <w:highlight w:val="yellow"/>
          <w:u w:val="single"/>
        </w:rPr>
        <w:t>Not Advertising</w:t>
      </w:r>
      <w:r w:rsidR="00800C29" w:rsidRPr="00CE57F3">
        <w:rPr>
          <w:rFonts w:ascii="Arial" w:hAnsi="Arial" w:cs="Arial"/>
          <w:bCs/>
          <w:sz w:val="20"/>
          <w:szCs w:val="20"/>
        </w:rPr>
        <w:t xml:space="preserve"> in this context means that nothing must be posted on </w:t>
      </w:r>
      <w:r w:rsidR="005413A2">
        <w:rPr>
          <w:rFonts w:ascii="Arial" w:hAnsi="Arial" w:cs="Arial"/>
          <w:bCs/>
          <w:sz w:val="20"/>
          <w:szCs w:val="20"/>
        </w:rPr>
        <w:t xml:space="preserve">the </w:t>
      </w:r>
      <w:r w:rsidR="00800C29" w:rsidRPr="00CE57F3">
        <w:rPr>
          <w:rFonts w:ascii="Arial" w:hAnsi="Arial" w:cs="Arial"/>
          <w:bCs/>
          <w:sz w:val="20"/>
          <w:szCs w:val="20"/>
        </w:rPr>
        <w:t xml:space="preserve">London Councils website. </w:t>
      </w:r>
    </w:p>
    <w:p w14:paraId="1B0741EB" w14:textId="77777777" w:rsidR="00410019" w:rsidRPr="00CE57F3" w:rsidRDefault="00410019" w:rsidP="00410019">
      <w:pPr>
        <w:autoSpaceDE w:val="0"/>
        <w:autoSpaceDN w:val="0"/>
        <w:adjustRightInd w:val="0"/>
        <w:rPr>
          <w:rFonts w:ascii="Arial" w:hAnsi="Arial" w:cs="Arial"/>
          <w:bCs/>
          <w:sz w:val="20"/>
          <w:szCs w:val="20"/>
        </w:rPr>
      </w:pPr>
    </w:p>
    <w:p w14:paraId="00788F1E" w14:textId="77777777" w:rsidR="005739FF" w:rsidRPr="00CE57F3" w:rsidRDefault="005739FF" w:rsidP="00083D29">
      <w:pPr>
        <w:autoSpaceDE w:val="0"/>
        <w:autoSpaceDN w:val="0"/>
        <w:adjustRightInd w:val="0"/>
        <w:ind w:left="360"/>
        <w:rPr>
          <w:rFonts w:ascii="Arial" w:hAnsi="Arial" w:cs="Arial"/>
          <w:b/>
          <w:bCs/>
          <w:sz w:val="20"/>
          <w:szCs w:val="20"/>
        </w:rPr>
      </w:pPr>
      <w:r w:rsidRPr="00CE57F3">
        <w:rPr>
          <w:rFonts w:ascii="Arial" w:hAnsi="Arial" w:cs="Arial"/>
          <w:b/>
          <w:bCs/>
          <w:sz w:val="20"/>
          <w:szCs w:val="20"/>
        </w:rPr>
        <w:t>The decision NOT to advertise.</w:t>
      </w:r>
    </w:p>
    <w:p w14:paraId="2C1734F6" w14:textId="77777777" w:rsidR="005739FF" w:rsidRPr="00CE57F3" w:rsidRDefault="005739FF" w:rsidP="00410019">
      <w:pPr>
        <w:autoSpaceDE w:val="0"/>
        <w:autoSpaceDN w:val="0"/>
        <w:adjustRightInd w:val="0"/>
        <w:rPr>
          <w:rFonts w:ascii="Arial" w:hAnsi="Arial" w:cs="Arial"/>
          <w:bCs/>
          <w:sz w:val="20"/>
          <w:szCs w:val="20"/>
        </w:rPr>
      </w:pPr>
    </w:p>
    <w:p w14:paraId="11578AA7" w14:textId="77777777" w:rsidR="007C1EA4" w:rsidRPr="00CE57F3" w:rsidRDefault="007C1EA4"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PCR 2015 are clear that </w:t>
      </w:r>
      <w:r w:rsidR="005413A2">
        <w:rPr>
          <w:rFonts w:ascii="Arial" w:hAnsi="Arial" w:cs="Arial"/>
          <w:bCs/>
          <w:sz w:val="20"/>
          <w:szCs w:val="20"/>
        </w:rPr>
        <w:t>i</w:t>
      </w:r>
      <w:r w:rsidRPr="00CE57F3">
        <w:rPr>
          <w:rFonts w:ascii="Arial" w:hAnsi="Arial" w:cs="Arial"/>
          <w:bCs/>
          <w:sz w:val="20"/>
          <w:szCs w:val="20"/>
        </w:rPr>
        <w:t>f a contracting authority does not choose to advertise an opportunity then there is no obligation to advertise on Contracts Finder. LC FRs now reflect this option following clarification around this point.</w:t>
      </w:r>
    </w:p>
    <w:p w14:paraId="666EDA02" w14:textId="77777777" w:rsidR="007C1EA4" w:rsidRPr="00CE57F3" w:rsidRDefault="007C1EA4" w:rsidP="00410019">
      <w:pPr>
        <w:autoSpaceDE w:val="0"/>
        <w:autoSpaceDN w:val="0"/>
        <w:adjustRightInd w:val="0"/>
        <w:rPr>
          <w:rFonts w:ascii="Arial" w:hAnsi="Arial" w:cs="Arial"/>
          <w:bCs/>
          <w:sz w:val="20"/>
          <w:szCs w:val="20"/>
        </w:rPr>
      </w:pPr>
    </w:p>
    <w:p w14:paraId="45AE5CCD" w14:textId="77777777" w:rsidR="007C1EA4" w:rsidRPr="00CE57F3" w:rsidRDefault="007C1EA4"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Contracting Managers, in making their</w:t>
      </w:r>
      <w:r w:rsidR="00934628" w:rsidRPr="00CE57F3">
        <w:rPr>
          <w:rFonts w:ascii="Arial" w:hAnsi="Arial" w:cs="Arial"/>
          <w:bCs/>
          <w:sz w:val="20"/>
          <w:szCs w:val="20"/>
        </w:rPr>
        <w:t xml:space="preserve"> decision to advertise or not </w:t>
      </w:r>
      <w:r w:rsidRPr="00CE57F3">
        <w:rPr>
          <w:rFonts w:ascii="Arial" w:hAnsi="Arial" w:cs="Arial"/>
          <w:bCs/>
          <w:sz w:val="20"/>
          <w:szCs w:val="20"/>
        </w:rPr>
        <w:t xml:space="preserve">will need to consider this carefully  </w:t>
      </w:r>
      <w:r w:rsidR="00427E18" w:rsidRPr="00830124">
        <w:rPr>
          <w:rFonts w:ascii="Arial" w:hAnsi="Arial" w:cs="Arial"/>
          <w:bCs/>
          <w:sz w:val="20"/>
          <w:szCs w:val="20"/>
        </w:rPr>
        <w:t>perhaps</w:t>
      </w:r>
      <w:r w:rsidR="00427E18" w:rsidRPr="00CE57F3">
        <w:rPr>
          <w:rFonts w:ascii="Arial" w:hAnsi="Arial" w:cs="Arial"/>
          <w:bCs/>
          <w:sz w:val="20"/>
          <w:szCs w:val="20"/>
        </w:rPr>
        <w:t xml:space="preserve"> asking</w:t>
      </w:r>
      <w:r w:rsidR="005413A2">
        <w:rPr>
          <w:rFonts w:ascii="Arial" w:hAnsi="Arial" w:cs="Arial"/>
          <w:bCs/>
          <w:sz w:val="20"/>
          <w:szCs w:val="20"/>
        </w:rPr>
        <w:t>:</w:t>
      </w:r>
      <w:r w:rsidR="00427E18" w:rsidRPr="00CE57F3">
        <w:rPr>
          <w:rFonts w:ascii="Arial" w:hAnsi="Arial" w:cs="Arial"/>
          <w:bCs/>
          <w:sz w:val="20"/>
          <w:szCs w:val="20"/>
        </w:rPr>
        <w:t xml:space="preserve"> </w:t>
      </w:r>
    </w:p>
    <w:p w14:paraId="4D2AED01" w14:textId="77777777" w:rsidR="00934628" w:rsidRPr="00CE57F3" w:rsidRDefault="007C1EA4" w:rsidP="00C76E18">
      <w:pPr>
        <w:numPr>
          <w:ilvl w:val="1"/>
          <w:numId w:val="80"/>
        </w:numPr>
        <w:autoSpaceDE w:val="0"/>
        <w:autoSpaceDN w:val="0"/>
        <w:adjustRightInd w:val="0"/>
        <w:rPr>
          <w:rFonts w:ascii="Arial" w:hAnsi="Arial" w:cs="Arial"/>
          <w:bCs/>
          <w:sz w:val="20"/>
          <w:szCs w:val="20"/>
        </w:rPr>
      </w:pPr>
      <w:r w:rsidRPr="00CE57F3">
        <w:rPr>
          <w:rFonts w:ascii="Arial" w:hAnsi="Arial" w:cs="Arial"/>
          <w:bCs/>
          <w:sz w:val="20"/>
          <w:szCs w:val="20"/>
        </w:rPr>
        <w:t>Is</w:t>
      </w:r>
      <w:r w:rsidR="00934628" w:rsidRPr="00CE57F3">
        <w:rPr>
          <w:rFonts w:ascii="Arial" w:hAnsi="Arial" w:cs="Arial"/>
          <w:bCs/>
          <w:sz w:val="20"/>
          <w:szCs w:val="20"/>
        </w:rPr>
        <w:t xml:space="preserve"> the service required widely commercially available, such that no additional benefit in value for money would be achieved by going out to formal tender</w:t>
      </w:r>
      <w:r w:rsidRPr="00CE57F3">
        <w:rPr>
          <w:rFonts w:ascii="Arial" w:hAnsi="Arial" w:cs="Arial"/>
          <w:bCs/>
          <w:sz w:val="20"/>
          <w:szCs w:val="20"/>
        </w:rPr>
        <w:t>?</w:t>
      </w:r>
    </w:p>
    <w:p w14:paraId="02D3129D" w14:textId="77777777" w:rsidR="007C1EA4" w:rsidRPr="00CE57F3" w:rsidRDefault="00427E18" w:rsidP="00C76E18">
      <w:pPr>
        <w:numPr>
          <w:ilvl w:val="1"/>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If so, what evidence do you have to </w:t>
      </w:r>
      <w:r w:rsidR="005413A2">
        <w:rPr>
          <w:rFonts w:ascii="Arial" w:hAnsi="Arial" w:cs="Arial"/>
          <w:bCs/>
          <w:sz w:val="20"/>
          <w:szCs w:val="20"/>
        </w:rPr>
        <w:t>support</w:t>
      </w:r>
      <w:r w:rsidR="005413A2" w:rsidRPr="00CE57F3">
        <w:rPr>
          <w:rFonts w:ascii="Arial" w:hAnsi="Arial" w:cs="Arial"/>
          <w:bCs/>
          <w:sz w:val="20"/>
          <w:szCs w:val="20"/>
        </w:rPr>
        <w:t xml:space="preserve"> </w:t>
      </w:r>
      <w:r w:rsidRPr="00CE57F3">
        <w:rPr>
          <w:rFonts w:ascii="Arial" w:hAnsi="Arial" w:cs="Arial"/>
          <w:bCs/>
          <w:sz w:val="20"/>
          <w:szCs w:val="20"/>
        </w:rPr>
        <w:t>this?</w:t>
      </w:r>
    </w:p>
    <w:p w14:paraId="767DBCF1" w14:textId="77777777" w:rsidR="00934628" w:rsidRPr="00CE57F3" w:rsidRDefault="00934628" w:rsidP="00410019">
      <w:pPr>
        <w:autoSpaceDE w:val="0"/>
        <w:autoSpaceDN w:val="0"/>
        <w:adjustRightInd w:val="0"/>
        <w:rPr>
          <w:rFonts w:ascii="Arial" w:hAnsi="Arial" w:cs="Arial"/>
          <w:bCs/>
          <w:sz w:val="20"/>
          <w:szCs w:val="20"/>
        </w:rPr>
      </w:pPr>
    </w:p>
    <w:p w14:paraId="50C65453" w14:textId="77777777" w:rsidR="00934628" w:rsidRPr="00CE57F3" w:rsidRDefault="00934628"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There may also be instances whereby an urgent </w:t>
      </w:r>
      <w:r w:rsidR="0053452E" w:rsidRPr="00CE57F3">
        <w:rPr>
          <w:rFonts w:ascii="Arial" w:hAnsi="Arial" w:cs="Arial"/>
          <w:bCs/>
          <w:sz w:val="20"/>
          <w:szCs w:val="20"/>
        </w:rPr>
        <w:t>response</w:t>
      </w:r>
      <w:r w:rsidRPr="00CE57F3">
        <w:rPr>
          <w:rFonts w:ascii="Arial" w:hAnsi="Arial" w:cs="Arial"/>
          <w:bCs/>
          <w:sz w:val="20"/>
          <w:szCs w:val="20"/>
        </w:rPr>
        <w:t xml:space="preserve"> is required, but it should</w:t>
      </w:r>
      <w:r w:rsidR="00695D7E">
        <w:rPr>
          <w:rFonts w:ascii="Arial" w:hAnsi="Arial" w:cs="Arial"/>
          <w:bCs/>
          <w:sz w:val="20"/>
          <w:szCs w:val="20"/>
        </w:rPr>
        <w:t xml:space="preserve"> not </w:t>
      </w:r>
      <w:r w:rsidRPr="00CE57F3">
        <w:rPr>
          <w:rFonts w:ascii="Arial" w:hAnsi="Arial" w:cs="Arial"/>
          <w:bCs/>
          <w:sz w:val="20"/>
          <w:szCs w:val="20"/>
        </w:rPr>
        <w:t>be used because of poor planning/timetabling.</w:t>
      </w:r>
      <w:r w:rsidR="005413A2">
        <w:rPr>
          <w:rFonts w:ascii="Arial" w:hAnsi="Arial" w:cs="Arial"/>
          <w:bCs/>
          <w:sz w:val="20"/>
          <w:szCs w:val="20"/>
        </w:rPr>
        <w:t xml:space="preserve"> </w:t>
      </w:r>
      <w:r w:rsidRPr="00CE57F3">
        <w:rPr>
          <w:rFonts w:ascii="Arial" w:hAnsi="Arial" w:cs="Arial"/>
          <w:bCs/>
          <w:sz w:val="20"/>
          <w:szCs w:val="20"/>
        </w:rPr>
        <w:t xml:space="preserve">Procuring Managers need to remember that everything we do can be subject to challenge e.g. through FOI, </w:t>
      </w:r>
      <w:r w:rsidR="004B5800" w:rsidRPr="00CE57F3">
        <w:rPr>
          <w:rFonts w:ascii="Arial" w:hAnsi="Arial" w:cs="Arial"/>
          <w:bCs/>
          <w:sz w:val="20"/>
          <w:szCs w:val="20"/>
        </w:rPr>
        <w:t xml:space="preserve">internal/external </w:t>
      </w:r>
      <w:r w:rsidRPr="00CE57F3">
        <w:rPr>
          <w:rFonts w:ascii="Arial" w:hAnsi="Arial" w:cs="Arial"/>
          <w:bCs/>
          <w:sz w:val="20"/>
          <w:szCs w:val="20"/>
        </w:rPr>
        <w:t xml:space="preserve">auditors </w:t>
      </w:r>
      <w:r w:rsidR="00695D7E">
        <w:rPr>
          <w:rFonts w:ascii="Arial" w:hAnsi="Arial" w:cs="Arial"/>
          <w:bCs/>
          <w:sz w:val="20"/>
          <w:szCs w:val="20"/>
        </w:rPr>
        <w:t xml:space="preserve">and </w:t>
      </w:r>
      <w:r w:rsidRPr="00856EEA">
        <w:rPr>
          <w:rFonts w:ascii="Arial" w:hAnsi="Arial" w:cs="Arial"/>
          <w:b/>
          <w:bCs/>
          <w:sz w:val="20"/>
          <w:szCs w:val="20"/>
        </w:rPr>
        <w:t xml:space="preserve">we have to publish all payments over </w:t>
      </w:r>
      <w:r w:rsidRPr="00856EEA">
        <w:rPr>
          <w:rFonts w:ascii="Arial" w:hAnsi="Arial" w:cs="Arial"/>
          <w:b/>
          <w:bCs/>
          <w:sz w:val="20"/>
          <w:szCs w:val="20"/>
          <w:u w:val="single"/>
        </w:rPr>
        <w:t>£500</w:t>
      </w:r>
      <w:r w:rsidR="004B5800" w:rsidRPr="00856EEA">
        <w:rPr>
          <w:rFonts w:ascii="Arial" w:hAnsi="Arial" w:cs="Arial"/>
          <w:b/>
          <w:bCs/>
          <w:sz w:val="20"/>
          <w:szCs w:val="20"/>
        </w:rPr>
        <w:t xml:space="preserve"> on our website</w:t>
      </w:r>
      <w:r w:rsidRPr="00856EEA">
        <w:rPr>
          <w:rFonts w:ascii="Arial" w:hAnsi="Arial" w:cs="Arial"/>
          <w:b/>
          <w:bCs/>
          <w:sz w:val="20"/>
          <w:szCs w:val="20"/>
        </w:rPr>
        <w:t>.</w:t>
      </w:r>
      <w:r w:rsidR="00A66B96" w:rsidRPr="00CE57F3">
        <w:rPr>
          <w:rFonts w:ascii="Arial" w:hAnsi="Arial" w:cs="Arial"/>
          <w:bCs/>
          <w:sz w:val="20"/>
          <w:szCs w:val="20"/>
        </w:rPr>
        <w:t xml:space="preserve"> </w:t>
      </w:r>
    </w:p>
    <w:p w14:paraId="639DDEC6" w14:textId="77777777" w:rsidR="00934628" w:rsidRPr="00CE57F3" w:rsidRDefault="00934628" w:rsidP="00E42043">
      <w:pPr>
        <w:autoSpaceDE w:val="0"/>
        <w:autoSpaceDN w:val="0"/>
        <w:adjustRightInd w:val="0"/>
        <w:ind w:firstLine="60"/>
        <w:rPr>
          <w:rFonts w:ascii="Arial" w:hAnsi="Arial" w:cs="Arial"/>
          <w:bCs/>
          <w:sz w:val="20"/>
          <w:szCs w:val="20"/>
        </w:rPr>
      </w:pPr>
    </w:p>
    <w:p w14:paraId="3A783DFA" w14:textId="77777777" w:rsidR="008D160E" w:rsidRPr="00CE57F3" w:rsidRDefault="005739FF"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Subject to the above</w:t>
      </w:r>
      <w:r w:rsidR="005413A2">
        <w:rPr>
          <w:rFonts w:ascii="Arial" w:hAnsi="Arial" w:cs="Arial"/>
          <w:bCs/>
          <w:sz w:val="20"/>
          <w:szCs w:val="20"/>
        </w:rPr>
        <w:t>,</w:t>
      </w:r>
      <w:r w:rsidRPr="00CE57F3">
        <w:rPr>
          <w:rFonts w:ascii="Arial" w:hAnsi="Arial" w:cs="Arial"/>
          <w:bCs/>
          <w:sz w:val="20"/>
          <w:szCs w:val="20"/>
        </w:rPr>
        <w:t xml:space="preserve"> t</w:t>
      </w:r>
      <w:r w:rsidR="00410019" w:rsidRPr="00CE57F3">
        <w:rPr>
          <w:rFonts w:ascii="Arial" w:hAnsi="Arial" w:cs="Arial"/>
          <w:bCs/>
          <w:sz w:val="20"/>
          <w:szCs w:val="20"/>
        </w:rPr>
        <w:t>he require</w:t>
      </w:r>
      <w:r w:rsidR="00E56E9B" w:rsidRPr="00CE57F3">
        <w:rPr>
          <w:rFonts w:ascii="Arial" w:hAnsi="Arial" w:cs="Arial"/>
          <w:bCs/>
          <w:sz w:val="20"/>
          <w:szCs w:val="20"/>
        </w:rPr>
        <w:t xml:space="preserve">ment </w:t>
      </w:r>
      <w:r w:rsidR="004B5800" w:rsidRPr="00CE57F3">
        <w:rPr>
          <w:rFonts w:ascii="Arial" w:hAnsi="Arial" w:cs="Arial"/>
          <w:bCs/>
          <w:sz w:val="20"/>
          <w:szCs w:val="20"/>
        </w:rPr>
        <w:t xml:space="preserve">then </w:t>
      </w:r>
      <w:r w:rsidR="00E56E9B" w:rsidRPr="00CE57F3">
        <w:rPr>
          <w:rFonts w:ascii="Arial" w:hAnsi="Arial" w:cs="Arial"/>
          <w:bCs/>
          <w:sz w:val="20"/>
          <w:szCs w:val="20"/>
        </w:rPr>
        <w:t xml:space="preserve">is to either request at </w:t>
      </w:r>
      <w:r w:rsidR="00E56E9B" w:rsidRPr="00CE57F3">
        <w:rPr>
          <w:rFonts w:ascii="Arial" w:hAnsi="Arial" w:cs="Arial"/>
          <w:b/>
          <w:bCs/>
          <w:sz w:val="20"/>
          <w:szCs w:val="20"/>
          <w:u w:val="single"/>
        </w:rPr>
        <w:t>least three written quotations</w:t>
      </w:r>
      <w:r w:rsidR="00E56E9B" w:rsidRPr="00083D29">
        <w:rPr>
          <w:rFonts w:ascii="Arial" w:hAnsi="Arial" w:cs="Arial"/>
          <w:bCs/>
          <w:sz w:val="20"/>
          <w:szCs w:val="20"/>
          <w:u w:val="single"/>
        </w:rPr>
        <w:t xml:space="preserve"> </w:t>
      </w:r>
      <w:r w:rsidR="00E56E9B" w:rsidRPr="00CE57F3">
        <w:rPr>
          <w:rFonts w:ascii="Arial" w:hAnsi="Arial" w:cs="Arial"/>
          <w:b/>
          <w:bCs/>
          <w:sz w:val="20"/>
          <w:szCs w:val="20"/>
          <w:u w:val="single"/>
        </w:rPr>
        <w:t xml:space="preserve">or </w:t>
      </w:r>
      <w:r w:rsidRPr="00CE57F3">
        <w:rPr>
          <w:rFonts w:ascii="Arial" w:hAnsi="Arial" w:cs="Arial"/>
          <w:b/>
          <w:bCs/>
          <w:sz w:val="20"/>
          <w:szCs w:val="20"/>
          <w:u w:val="single"/>
        </w:rPr>
        <w:t xml:space="preserve">undertake </w:t>
      </w:r>
      <w:r w:rsidR="00E56E9B" w:rsidRPr="00CE57F3">
        <w:rPr>
          <w:rFonts w:ascii="Arial" w:hAnsi="Arial" w:cs="Arial"/>
          <w:b/>
          <w:bCs/>
          <w:sz w:val="20"/>
          <w:szCs w:val="20"/>
          <w:u w:val="single"/>
        </w:rPr>
        <w:t>a mini-tender exercise to establish value for money</w:t>
      </w:r>
      <w:r w:rsidR="00410019" w:rsidRPr="00CE57F3">
        <w:rPr>
          <w:rFonts w:ascii="Arial" w:hAnsi="Arial" w:cs="Arial"/>
          <w:bCs/>
          <w:sz w:val="20"/>
          <w:szCs w:val="20"/>
        </w:rPr>
        <w:t xml:space="preserve">. </w:t>
      </w:r>
      <w:r w:rsidR="00E56E9B" w:rsidRPr="00CE57F3">
        <w:rPr>
          <w:rFonts w:ascii="Arial" w:hAnsi="Arial" w:cs="Arial"/>
          <w:bCs/>
          <w:sz w:val="20"/>
          <w:szCs w:val="20"/>
        </w:rPr>
        <w:t>However, w</w:t>
      </w:r>
      <w:r w:rsidR="00410019" w:rsidRPr="00CE57F3">
        <w:rPr>
          <w:rFonts w:ascii="Arial" w:hAnsi="Arial" w:cs="Arial"/>
          <w:bCs/>
          <w:sz w:val="20"/>
          <w:szCs w:val="20"/>
        </w:rPr>
        <w:t>here possible</w:t>
      </w:r>
      <w:r w:rsidRPr="00CE57F3">
        <w:rPr>
          <w:rFonts w:ascii="Arial" w:hAnsi="Arial" w:cs="Arial"/>
          <w:bCs/>
          <w:sz w:val="20"/>
          <w:szCs w:val="20"/>
        </w:rPr>
        <w:t xml:space="preserve"> best practice </w:t>
      </w:r>
      <w:r w:rsidR="00410019" w:rsidRPr="00CE57F3">
        <w:rPr>
          <w:rFonts w:ascii="Arial" w:hAnsi="Arial" w:cs="Arial"/>
          <w:bCs/>
          <w:sz w:val="20"/>
          <w:szCs w:val="20"/>
        </w:rPr>
        <w:t>recommend</w:t>
      </w:r>
      <w:r w:rsidRPr="00CE57F3">
        <w:rPr>
          <w:rFonts w:ascii="Arial" w:hAnsi="Arial" w:cs="Arial"/>
          <w:bCs/>
          <w:sz w:val="20"/>
          <w:szCs w:val="20"/>
        </w:rPr>
        <w:t>s</w:t>
      </w:r>
      <w:r w:rsidR="00410019" w:rsidRPr="00CE57F3">
        <w:rPr>
          <w:rFonts w:ascii="Arial" w:hAnsi="Arial" w:cs="Arial"/>
          <w:bCs/>
          <w:sz w:val="20"/>
          <w:szCs w:val="20"/>
        </w:rPr>
        <w:t xml:space="preserve"> seek</w:t>
      </w:r>
      <w:r w:rsidRPr="00CE57F3">
        <w:rPr>
          <w:rFonts w:ascii="Arial" w:hAnsi="Arial" w:cs="Arial"/>
          <w:bCs/>
          <w:sz w:val="20"/>
          <w:szCs w:val="20"/>
        </w:rPr>
        <w:t>ing</w:t>
      </w:r>
      <w:r w:rsidR="00410019" w:rsidRPr="00CE57F3">
        <w:rPr>
          <w:rFonts w:ascii="Arial" w:hAnsi="Arial" w:cs="Arial"/>
          <w:bCs/>
          <w:sz w:val="20"/>
          <w:szCs w:val="20"/>
        </w:rPr>
        <w:t xml:space="preserve"> five quotes, certainly where the value of </w:t>
      </w:r>
      <w:r w:rsidR="00E56E9B" w:rsidRPr="00CE57F3">
        <w:rPr>
          <w:rFonts w:ascii="Arial" w:hAnsi="Arial" w:cs="Arial"/>
          <w:bCs/>
          <w:sz w:val="20"/>
          <w:szCs w:val="20"/>
        </w:rPr>
        <w:t xml:space="preserve">the </w:t>
      </w:r>
      <w:r w:rsidR="00410019" w:rsidRPr="00CE57F3">
        <w:rPr>
          <w:rFonts w:ascii="Arial" w:hAnsi="Arial" w:cs="Arial"/>
          <w:bCs/>
          <w:sz w:val="20"/>
          <w:szCs w:val="20"/>
        </w:rPr>
        <w:t>opportunity is over £</w:t>
      </w:r>
      <w:r w:rsidRPr="00CE57F3">
        <w:rPr>
          <w:rFonts w:ascii="Arial" w:hAnsi="Arial" w:cs="Arial"/>
          <w:bCs/>
          <w:sz w:val="20"/>
          <w:szCs w:val="20"/>
        </w:rPr>
        <w:t>25</w:t>
      </w:r>
      <w:r w:rsidR="00410019" w:rsidRPr="00CE57F3">
        <w:rPr>
          <w:rFonts w:ascii="Arial" w:hAnsi="Arial" w:cs="Arial"/>
          <w:bCs/>
          <w:sz w:val="20"/>
          <w:szCs w:val="20"/>
        </w:rPr>
        <w:t xml:space="preserve">,000. </w:t>
      </w:r>
    </w:p>
    <w:p w14:paraId="31EE76D0" w14:textId="77777777" w:rsidR="002F7968" w:rsidRPr="00CE57F3" w:rsidRDefault="002F7968" w:rsidP="00410019">
      <w:pPr>
        <w:autoSpaceDE w:val="0"/>
        <w:autoSpaceDN w:val="0"/>
        <w:adjustRightInd w:val="0"/>
        <w:rPr>
          <w:rFonts w:ascii="Arial" w:hAnsi="Arial" w:cs="Arial"/>
          <w:bCs/>
          <w:sz w:val="20"/>
          <w:szCs w:val="20"/>
        </w:rPr>
      </w:pPr>
    </w:p>
    <w:p w14:paraId="2450DEFC" w14:textId="77777777" w:rsidR="005739FF" w:rsidRPr="00CE57F3" w:rsidRDefault="005739FF" w:rsidP="00083D29">
      <w:pPr>
        <w:autoSpaceDE w:val="0"/>
        <w:autoSpaceDN w:val="0"/>
        <w:adjustRightInd w:val="0"/>
        <w:ind w:left="360"/>
        <w:rPr>
          <w:rFonts w:ascii="Arial" w:hAnsi="Arial" w:cs="Arial"/>
          <w:b/>
          <w:bCs/>
          <w:sz w:val="20"/>
          <w:szCs w:val="20"/>
        </w:rPr>
      </w:pPr>
      <w:r w:rsidRPr="00CE57F3">
        <w:rPr>
          <w:rFonts w:ascii="Arial" w:hAnsi="Arial" w:cs="Arial"/>
          <w:b/>
          <w:bCs/>
          <w:sz w:val="20"/>
          <w:szCs w:val="20"/>
        </w:rPr>
        <w:t>Preparation and Planning</w:t>
      </w:r>
    </w:p>
    <w:p w14:paraId="4D871FB8" w14:textId="77777777" w:rsidR="005739FF" w:rsidRPr="00CE57F3" w:rsidRDefault="005739FF" w:rsidP="00410019">
      <w:pPr>
        <w:autoSpaceDE w:val="0"/>
        <w:autoSpaceDN w:val="0"/>
        <w:adjustRightInd w:val="0"/>
        <w:rPr>
          <w:rFonts w:ascii="Arial" w:hAnsi="Arial" w:cs="Arial"/>
          <w:bCs/>
          <w:sz w:val="20"/>
          <w:szCs w:val="20"/>
        </w:rPr>
      </w:pPr>
    </w:p>
    <w:p w14:paraId="53D8BC32" w14:textId="77777777" w:rsidR="000709EA" w:rsidRDefault="00600646"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In preparing / planning for this type of procurement managers should consider the following key stages</w:t>
      </w:r>
      <w:r w:rsidR="000709EA" w:rsidRPr="00CE57F3">
        <w:rPr>
          <w:rFonts w:ascii="Arial" w:hAnsi="Arial" w:cs="Arial"/>
          <w:bCs/>
          <w:sz w:val="20"/>
          <w:szCs w:val="20"/>
        </w:rPr>
        <w:t xml:space="preserve"> </w:t>
      </w:r>
      <w:r w:rsidR="009331E1" w:rsidRPr="00CE57F3">
        <w:rPr>
          <w:rFonts w:ascii="Arial" w:hAnsi="Arial" w:cs="Arial"/>
          <w:bCs/>
          <w:sz w:val="20"/>
          <w:szCs w:val="20"/>
        </w:rPr>
        <w:t xml:space="preserve">that they will need to carry out </w:t>
      </w:r>
      <w:r w:rsidR="000709EA" w:rsidRPr="00CE57F3">
        <w:rPr>
          <w:rFonts w:ascii="Arial" w:hAnsi="Arial" w:cs="Arial"/>
          <w:bCs/>
          <w:sz w:val="20"/>
          <w:szCs w:val="20"/>
        </w:rPr>
        <w:t>in their timetabling</w:t>
      </w:r>
      <w:r w:rsidR="0043130B" w:rsidRPr="00CE57F3">
        <w:rPr>
          <w:rFonts w:ascii="Arial" w:hAnsi="Arial" w:cs="Arial"/>
          <w:bCs/>
          <w:sz w:val="20"/>
          <w:szCs w:val="20"/>
        </w:rPr>
        <w:t xml:space="preserve"> especially as other colleagues across the organisation or externally may be involved</w:t>
      </w:r>
      <w:r w:rsidRPr="00CE57F3">
        <w:rPr>
          <w:rFonts w:ascii="Arial" w:hAnsi="Arial" w:cs="Arial"/>
          <w:bCs/>
          <w:sz w:val="20"/>
          <w:szCs w:val="20"/>
        </w:rPr>
        <w:t>:</w:t>
      </w:r>
    </w:p>
    <w:p w14:paraId="3CB8A8A6" w14:textId="77777777" w:rsidR="005413A2" w:rsidRPr="00CE57F3" w:rsidRDefault="005413A2" w:rsidP="00083D29">
      <w:pPr>
        <w:autoSpaceDE w:val="0"/>
        <w:autoSpaceDN w:val="0"/>
        <w:adjustRightInd w:val="0"/>
        <w:ind w:left="720"/>
        <w:rPr>
          <w:rFonts w:ascii="Arial" w:hAnsi="Arial" w:cs="Arial"/>
          <w:bCs/>
          <w:sz w:val="20"/>
          <w:szCs w:val="20"/>
        </w:rPr>
      </w:pPr>
    </w:p>
    <w:p w14:paraId="132AC405" w14:textId="17045FD7"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 xml:space="preserve">Invitation to Quote (ITQ) </w:t>
      </w:r>
      <w:r w:rsidR="00427E18" w:rsidRPr="00CE57F3">
        <w:rPr>
          <w:rFonts w:ascii="Arial" w:hAnsi="Arial" w:cs="Arial"/>
          <w:bCs/>
          <w:sz w:val="20"/>
          <w:szCs w:val="20"/>
        </w:rPr>
        <w:t>(</w:t>
      </w:r>
      <w:r w:rsidR="006F2A8D">
        <w:rPr>
          <w:rFonts w:ascii="Arial" w:hAnsi="Arial" w:cs="Arial"/>
          <w:sz w:val="20"/>
          <w:szCs w:val="20"/>
        </w:rPr>
        <w:t>Annexe</w:t>
      </w:r>
      <w:r w:rsidR="006F2A8D" w:rsidRPr="00CE57F3">
        <w:rPr>
          <w:rFonts w:ascii="Arial" w:hAnsi="Arial" w:cs="Arial"/>
          <w:bCs/>
          <w:sz w:val="20"/>
          <w:szCs w:val="20"/>
        </w:rPr>
        <w:t xml:space="preserve"> </w:t>
      </w:r>
      <w:r w:rsidR="00427E18" w:rsidRPr="00CE57F3">
        <w:rPr>
          <w:rFonts w:ascii="Arial" w:hAnsi="Arial" w:cs="Arial"/>
          <w:bCs/>
          <w:sz w:val="20"/>
          <w:szCs w:val="20"/>
        </w:rPr>
        <w:t>2)</w:t>
      </w:r>
    </w:p>
    <w:p w14:paraId="6AAEB3E1" w14:textId="1DDD7DDE"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Evaluation of quotes received</w:t>
      </w:r>
      <w:r w:rsidR="00427E18" w:rsidRPr="00CE57F3">
        <w:rPr>
          <w:rFonts w:ascii="Arial" w:hAnsi="Arial" w:cs="Arial"/>
          <w:bCs/>
          <w:sz w:val="20"/>
          <w:szCs w:val="20"/>
        </w:rPr>
        <w:t xml:space="preserve"> (</w:t>
      </w:r>
      <w:r w:rsidR="006F2A8D">
        <w:rPr>
          <w:rFonts w:ascii="Arial" w:hAnsi="Arial" w:cs="Arial"/>
          <w:sz w:val="20"/>
          <w:szCs w:val="20"/>
        </w:rPr>
        <w:t>Annexe</w:t>
      </w:r>
      <w:r w:rsidR="006F2A8D" w:rsidRPr="00CE57F3">
        <w:rPr>
          <w:rFonts w:ascii="Arial" w:hAnsi="Arial" w:cs="Arial"/>
          <w:bCs/>
          <w:sz w:val="20"/>
          <w:szCs w:val="20"/>
        </w:rPr>
        <w:t xml:space="preserve"> </w:t>
      </w:r>
      <w:r w:rsidR="00427E18" w:rsidRPr="00CE57F3">
        <w:rPr>
          <w:rFonts w:ascii="Arial" w:hAnsi="Arial" w:cs="Arial"/>
          <w:bCs/>
          <w:sz w:val="20"/>
          <w:szCs w:val="20"/>
        </w:rPr>
        <w:t>4)</w:t>
      </w:r>
    </w:p>
    <w:p w14:paraId="4B37A431" w14:textId="76E5289D"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Procurement Approval Form</w:t>
      </w:r>
      <w:r w:rsidR="00427E18" w:rsidRPr="00CE57F3">
        <w:rPr>
          <w:rFonts w:ascii="Arial" w:hAnsi="Arial" w:cs="Arial"/>
          <w:bCs/>
          <w:sz w:val="20"/>
          <w:szCs w:val="20"/>
        </w:rPr>
        <w:t xml:space="preserve"> (</w:t>
      </w:r>
      <w:r w:rsidR="006F2A8D">
        <w:rPr>
          <w:rFonts w:ascii="Arial" w:hAnsi="Arial" w:cs="Arial"/>
          <w:sz w:val="20"/>
          <w:szCs w:val="20"/>
        </w:rPr>
        <w:t>Annexe</w:t>
      </w:r>
      <w:r w:rsidR="006F2A8D" w:rsidRPr="00CE57F3">
        <w:rPr>
          <w:rFonts w:ascii="Arial" w:hAnsi="Arial" w:cs="Arial"/>
          <w:bCs/>
          <w:sz w:val="20"/>
          <w:szCs w:val="20"/>
        </w:rPr>
        <w:t xml:space="preserve"> </w:t>
      </w:r>
      <w:r w:rsidR="00427E18" w:rsidRPr="00CE57F3">
        <w:rPr>
          <w:rFonts w:ascii="Arial" w:hAnsi="Arial" w:cs="Arial"/>
          <w:bCs/>
          <w:sz w:val="20"/>
          <w:szCs w:val="20"/>
        </w:rPr>
        <w:t>5)</w:t>
      </w:r>
    </w:p>
    <w:p w14:paraId="30A2C365" w14:textId="0197DBAF"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Issue of Contract</w:t>
      </w:r>
      <w:r w:rsidR="00427E18" w:rsidRPr="00CE57F3">
        <w:rPr>
          <w:rFonts w:ascii="Arial" w:hAnsi="Arial" w:cs="Arial"/>
          <w:bCs/>
          <w:sz w:val="20"/>
          <w:szCs w:val="20"/>
        </w:rPr>
        <w:t xml:space="preserve"> (</w:t>
      </w:r>
      <w:r w:rsidR="00A64F0D">
        <w:rPr>
          <w:rFonts w:ascii="Arial" w:hAnsi="Arial" w:cs="Arial"/>
          <w:bCs/>
          <w:sz w:val="20"/>
          <w:szCs w:val="20"/>
        </w:rPr>
        <w:t>Annexe</w:t>
      </w:r>
      <w:r w:rsidR="00427E18" w:rsidRPr="00CE57F3">
        <w:rPr>
          <w:rFonts w:ascii="Arial" w:hAnsi="Arial" w:cs="Arial"/>
          <w:bCs/>
          <w:sz w:val="20"/>
          <w:szCs w:val="20"/>
        </w:rPr>
        <w:t xml:space="preserve"> 6)</w:t>
      </w:r>
    </w:p>
    <w:p w14:paraId="6F2EBA21" w14:textId="77777777" w:rsidR="00600646" w:rsidRPr="00CE57F3" w:rsidRDefault="00600646" w:rsidP="00083D29">
      <w:pPr>
        <w:numPr>
          <w:ilvl w:val="0"/>
          <w:numId w:val="82"/>
        </w:numPr>
        <w:autoSpaceDE w:val="0"/>
        <w:autoSpaceDN w:val="0"/>
        <w:adjustRightInd w:val="0"/>
        <w:rPr>
          <w:rFonts w:ascii="Arial" w:hAnsi="Arial" w:cs="Arial"/>
          <w:bCs/>
          <w:sz w:val="20"/>
          <w:szCs w:val="20"/>
        </w:rPr>
      </w:pPr>
      <w:r w:rsidRPr="00CE57F3">
        <w:rPr>
          <w:rFonts w:ascii="Arial" w:hAnsi="Arial" w:cs="Arial"/>
          <w:bCs/>
          <w:sz w:val="20"/>
          <w:szCs w:val="20"/>
        </w:rPr>
        <w:t>Issue of Purchase Order</w:t>
      </w:r>
    </w:p>
    <w:p w14:paraId="6EA765EB" w14:textId="77777777" w:rsidR="00600646" w:rsidRPr="00CE57F3" w:rsidRDefault="00600646" w:rsidP="00600646">
      <w:pPr>
        <w:autoSpaceDE w:val="0"/>
        <w:autoSpaceDN w:val="0"/>
        <w:adjustRightInd w:val="0"/>
        <w:rPr>
          <w:rFonts w:ascii="Arial" w:hAnsi="Arial" w:cs="Arial"/>
          <w:bCs/>
          <w:sz w:val="20"/>
          <w:szCs w:val="20"/>
        </w:rPr>
      </w:pPr>
    </w:p>
    <w:p w14:paraId="26FDD1CC" w14:textId="45EDA32B" w:rsidR="00600646" w:rsidRPr="00CE57F3" w:rsidRDefault="00A66B96"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Managers </w:t>
      </w:r>
      <w:r w:rsidR="005739FF" w:rsidRPr="00CE57F3">
        <w:rPr>
          <w:rFonts w:ascii="Arial" w:hAnsi="Arial" w:cs="Arial"/>
          <w:bCs/>
          <w:sz w:val="20"/>
          <w:szCs w:val="20"/>
        </w:rPr>
        <w:t>will better appreciate</w:t>
      </w:r>
      <w:r w:rsidRPr="00CE57F3">
        <w:rPr>
          <w:rFonts w:ascii="Arial" w:hAnsi="Arial" w:cs="Arial"/>
          <w:bCs/>
          <w:sz w:val="20"/>
          <w:szCs w:val="20"/>
        </w:rPr>
        <w:t xml:space="preserve"> what is involved by </w:t>
      </w:r>
      <w:r w:rsidR="005739FF" w:rsidRPr="00CE57F3">
        <w:rPr>
          <w:rFonts w:ascii="Arial" w:hAnsi="Arial" w:cs="Arial"/>
          <w:bCs/>
          <w:sz w:val="20"/>
          <w:szCs w:val="20"/>
        </w:rPr>
        <w:t xml:space="preserve">reviewing the </w:t>
      </w:r>
      <w:r w:rsidRPr="00CE57F3">
        <w:rPr>
          <w:rFonts w:ascii="Arial" w:hAnsi="Arial" w:cs="Arial"/>
          <w:bCs/>
          <w:sz w:val="20"/>
          <w:szCs w:val="20"/>
        </w:rPr>
        <w:t xml:space="preserve">indicated </w:t>
      </w:r>
      <w:r w:rsidR="005739FF" w:rsidRPr="00CE57F3">
        <w:rPr>
          <w:rFonts w:ascii="Arial" w:hAnsi="Arial" w:cs="Arial"/>
          <w:bCs/>
          <w:sz w:val="20"/>
          <w:szCs w:val="20"/>
        </w:rPr>
        <w:t xml:space="preserve">templates for each of the stages </w:t>
      </w:r>
      <w:r w:rsidRPr="00CE57F3">
        <w:rPr>
          <w:rFonts w:ascii="Arial" w:hAnsi="Arial" w:cs="Arial"/>
          <w:bCs/>
          <w:sz w:val="20"/>
          <w:szCs w:val="20"/>
        </w:rPr>
        <w:t xml:space="preserve">first </w:t>
      </w:r>
      <w:r w:rsidR="005739FF" w:rsidRPr="00CE57F3">
        <w:rPr>
          <w:rFonts w:ascii="Arial" w:hAnsi="Arial" w:cs="Arial"/>
          <w:bCs/>
          <w:sz w:val="20"/>
          <w:szCs w:val="20"/>
        </w:rPr>
        <w:t xml:space="preserve">and </w:t>
      </w:r>
      <w:r w:rsidRPr="00CE57F3">
        <w:rPr>
          <w:rFonts w:ascii="Arial" w:hAnsi="Arial" w:cs="Arial"/>
          <w:bCs/>
          <w:sz w:val="20"/>
          <w:szCs w:val="20"/>
        </w:rPr>
        <w:t xml:space="preserve">then </w:t>
      </w:r>
      <w:r w:rsidR="005739FF" w:rsidRPr="00CE57F3">
        <w:rPr>
          <w:rFonts w:ascii="Arial" w:hAnsi="Arial" w:cs="Arial"/>
          <w:bCs/>
          <w:sz w:val="20"/>
          <w:szCs w:val="20"/>
        </w:rPr>
        <w:t xml:space="preserve">liaising with the procurement contact within your division </w:t>
      </w:r>
      <w:r w:rsidRPr="00CE57F3">
        <w:rPr>
          <w:rFonts w:ascii="Arial" w:hAnsi="Arial" w:cs="Arial"/>
          <w:bCs/>
          <w:sz w:val="20"/>
          <w:szCs w:val="20"/>
        </w:rPr>
        <w:t>with any initial queries</w:t>
      </w:r>
      <w:r w:rsidR="005739FF" w:rsidRPr="00CE57F3">
        <w:rPr>
          <w:rFonts w:ascii="Arial" w:hAnsi="Arial" w:cs="Arial"/>
          <w:bCs/>
          <w:sz w:val="20"/>
          <w:szCs w:val="20"/>
        </w:rPr>
        <w:t xml:space="preserve">, failing which please contact </w:t>
      </w:r>
      <w:r w:rsidR="006B7B48">
        <w:rPr>
          <w:rFonts w:ascii="Arial" w:hAnsi="Arial" w:cs="Arial"/>
          <w:bCs/>
          <w:sz w:val="20"/>
          <w:szCs w:val="20"/>
        </w:rPr>
        <w:t xml:space="preserve">the </w:t>
      </w:r>
      <w:r w:rsidR="003531F7">
        <w:rPr>
          <w:rFonts w:ascii="Arial" w:hAnsi="Arial" w:cs="Arial"/>
          <w:bCs/>
          <w:sz w:val="20"/>
          <w:szCs w:val="20"/>
        </w:rPr>
        <w:t>Management</w:t>
      </w:r>
      <w:r w:rsidR="006B7B48">
        <w:rPr>
          <w:rFonts w:ascii="Arial" w:hAnsi="Arial" w:cs="Arial"/>
          <w:bCs/>
          <w:sz w:val="20"/>
          <w:szCs w:val="20"/>
        </w:rPr>
        <w:t xml:space="preserve"> Accountant</w:t>
      </w:r>
      <w:r w:rsidR="005739FF" w:rsidRPr="00CE57F3">
        <w:rPr>
          <w:rFonts w:ascii="Arial" w:hAnsi="Arial" w:cs="Arial"/>
          <w:bCs/>
          <w:sz w:val="20"/>
          <w:szCs w:val="20"/>
        </w:rPr>
        <w:t>.</w:t>
      </w:r>
    </w:p>
    <w:p w14:paraId="72664876" w14:textId="77777777" w:rsidR="00600646" w:rsidRPr="00CE57F3" w:rsidRDefault="00600646" w:rsidP="00600646">
      <w:pPr>
        <w:autoSpaceDE w:val="0"/>
        <w:autoSpaceDN w:val="0"/>
        <w:adjustRightInd w:val="0"/>
        <w:rPr>
          <w:rFonts w:ascii="Arial" w:hAnsi="Arial" w:cs="Arial"/>
          <w:bCs/>
          <w:sz w:val="20"/>
          <w:szCs w:val="20"/>
        </w:rPr>
      </w:pPr>
    </w:p>
    <w:p w14:paraId="58F6D066" w14:textId="77777777" w:rsidR="00A66B96" w:rsidRPr="00CE57F3" w:rsidRDefault="00A66B96"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w:t>
      </w:r>
      <w:r w:rsidR="009331E1" w:rsidRPr="00CE57F3">
        <w:rPr>
          <w:rFonts w:ascii="Arial" w:hAnsi="Arial" w:cs="Arial"/>
          <w:bCs/>
          <w:sz w:val="20"/>
          <w:szCs w:val="20"/>
        </w:rPr>
        <w:t>templates and associated documentation</w:t>
      </w:r>
      <w:r w:rsidRPr="00CE57F3">
        <w:rPr>
          <w:rFonts w:ascii="Arial" w:hAnsi="Arial" w:cs="Arial"/>
          <w:bCs/>
          <w:sz w:val="20"/>
          <w:szCs w:val="20"/>
        </w:rPr>
        <w:t xml:space="preserve"> is </w:t>
      </w:r>
      <w:r w:rsidR="009331E1" w:rsidRPr="00CE57F3">
        <w:rPr>
          <w:rFonts w:ascii="Arial" w:hAnsi="Arial" w:cs="Arial"/>
          <w:bCs/>
          <w:sz w:val="20"/>
          <w:szCs w:val="20"/>
        </w:rPr>
        <w:t>provided so that</w:t>
      </w:r>
      <w:r w:rsidRPr="00CE57F3">
        <w:rPr>
          <w:rFonts w:ascii="Arial" w:hAnsi="Arial" w:cs="Arial"/>
          <w:bCs/>
          <w:sz w:val="20"/>
          <w:szCs w:val="20"/>
        </w:rPr>
        <w:t xml:space="preserve"> the</w:t>
      </w:r>
      <w:r w:rsidR="00427E18" w:rsidRPr="00CE57F3">
        <w:rPr>
          <w:rFonts w:ascii="Arial" w:hAnsi="Arial" w:cs="Arial"/>
          <w:bCs/>
          <w:sz w:val="20"/>
          <w:szCs w:val="20"/>
        </w:rPr>
        <w:t xml:space="preserve"> use</w:t>
      </w:r>
      <w:r w:rsidRPr="00CE57F3">
        <w:rPr>
          <w:rFonts w:ascii="Arial" w:hAnsi="Arial" w:cs="Arial"/>
          <w:bCs/>
          <w:sz w:val="20"/>
          <w:szCs w:val="20"/>
        </w:rPr>
        <w:t xml:space="preserve"> of public money by London Councils can </w:t>
      </w:r>
      <w:r w:rsidR="009331E1" w:rsidRPr="00CE57F3">
        <w:rPr>
          <w:rFonts w:ascii="Arial" w:hAnsi="Arial" w:cs="Arial"/>
          <w:bCs/>
          <w:sz w:val="20"/>
          <w:szCs w:val="20"/>
        </w:rPr>
        <w:t xml:space="preserve">be </w:t>
      </w:r>
      <w:r w:rsidRPr="00CE57F3">
        <w:rPr>
          <w:rFonts w:ascii="Arial" w:hAnsi="Arial" w:cs="Arial"/>
          <w:bCs/>
          <w:sz w:val="20"/>
          <w:szCs w:val="20"/>
        </w:rPr>
        <w:t>demonstrate</w:t>
      </w:r>
      <w:r w:rsidR="009331E1" w:rsidRPr="00CE57F3">
        <w:rPr>
          <w:rFonts w:ascii="Arial" w:hAnsi="Arial" w:cs="Arial"/>
          <w:bCs/>
          <w:sz w:val="20"/>
          <w:szCs w:val="20"/>
        </w:rPr>
        <w:t>d to have achieved value</w:t>
      </w:r>
      <w:r w:rsidRPr="00CE57F3">
        <w:rPr>
          <w:rFonts w:ascii="Arial" w:hAnsi="Arial" w:cs="Arial"/>
          <w:bCs/>
          <w:sz w:val="20"/>
          <w:szCs w:val="20"/>
        </w:rPr>
        <w:t xml:space="preserve"> for money </w:t>
      </w:r>
      <w:r w:rsidR="009331E1" w:rsidRPr="00CE57F3">
        <w:rPr>
          <w:rFonts w:ascii="Arial" w:hAnsi="Arial" w:cs="Arial"/>
          <w:bCs/>
          <w:sz w:val="20"/>
          <w:szCs w:val="20"/>
        </w:rPr>
        <w:t>and that it was also in accordance with PCR 2015 and/or our Financial Regulations.</w:t>
      </w:r>
      <w:r w:rsidRPr="00CE57F3">
        <w:rPr>
          <w:rFonts w:ascii="Arial" w:hAnsi="Arial" w:cs="Arial"/>
          <w:bCs/>
          <w:sz w:val="20"/>
          <w:szCs w:val="20"/>
        </w:rPr>
        <w:t xml:space="preserve">  </w:t>
      </w:r>
    </w:p>
    <w:p w14:paraId="0FA5CAE0" w14:textId="77777777" w:rsidR="00E756A0" w:rsidRDefault="00E756A0" w:rsidP="00083D29">
      <w:pPr>
        <w:keepNext/>
        <w:keepLines/>
        <w:spacing w:before="200" w:line="276" w:lineRule="auto"/>
        <w:ind w:left="360"/>
        <w:outlineLvl w:val="1"/>
        <w:rPr>
          <w:rFonts w:ascii="Arial" w:hAnsi="Arial" w:cs="Arial"/>
          <w:b/>
          <w:bCs/>
          <w:sz w:val="20"/>
          <w:szCs w:val="20"/>
        </w:rPr>
      </w:pPr>
      <w:r w:rsidRPr="00CE57F3">
        <w:rPr>
          <w:rFonts w:ascii="Arial" w:hAnsi="Arial" w:cs="Arial"/>
          <w:b/>
          <w:bCs/>
          <w:sz w:val="20"/>
          <w:szCs w:val="20"/>
        </w:rPr>
        <w:t>The Invitation to Quote (ITQ)</w:t>
      </w:r>
      <w:r w:rsidR="009331E1" w:rsidRPr="00CE57F3">
        <w:rPr>
          <w:rFonts w:ascii="Arial" w:hAnsi="Arial" w:cs="Arial"/>
          <w:b/>
          <w:bCs/>
          <w:sz w:val="20"/>
          <w:szCs w:val="20"/>
        </w:rPr>
        <w:t xml:space="preserve"> </w:t>
      </w:r>
      <w:r w:rsidR="0006264F" w:rsidRPr="00CE57F3">
        <w:rPr>
          <w:rFonts w:ascii="Arial" w:hAnsi="Arial" w:cs="Arial"/>
          <w:b/>
          <w:bCs/>
          <w:sz w:val="20"/>
          <w:szCs w:val="20"/>
        </w:rPr>
        <w:t>Process</w:t>
      </w:r>
    </w:p>
    <w:p w14:paraId="6664A37A" w14:textId="77777777" w:rsidR="005413A2" w:rsidRDefault="005413A2" w:rsidP="00083D29">
      <w:pPr>
        <w:autoSpaceDE w:val="0"/>
        <w:autoSpaceDN w:val="0"/>
        <w:adjustRightInd w:val="0"/>
        <w:ind w:left="720"/>
        <w:rPr>
          <w:rFonts w:ascii="Arial" w:hAnsi="Arial" w:cs="Arial"/>
          <w:bCs/>
          <w:sz w:val="20"/>
          <w:szCs w:val="20"/>
        </w:rPr>
      </w:pPr>
    </w:p>
    <w:p w14:paraId="3DE070B0" w14:textId="48998AED" w:rsidR="008B3391" w:rsidRPr="005858FA" w:rsidRDefault="0043130B"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The purpose of the ITQ is to invite bidders to provide a written quote for the services/works/support as described in the accompanying documentation. The response to these requirements will form the basis of any contract that London Councils may place. For this purpose</w:t>
      </w:r>
      <w:r w:rsidR="001776CC">
        <w:rPr>
          <w:rFonts w:ascii="Arial" w:hAnsi="Arial" w:cs="Arial"/>
          <w:bCs/>
          <w:sz w:val="20"/>
          <w:szCs w:val="20"/>
        </w:rPr>
        <w:t>,</w:t>
      </w:r>
      <w:r w:rsidRPr="00CE57F3">
        <w:rPr>
          <w:rFonts w:ascii="Arial" w:hAnsi="Arial" w:cs="Arial"/>
          <w:bCs/>
          <w:sz w:val="20"/>
          <w:szCs w:val="20"/>
        </w:rPr>
        <w:t xml:space="preserve"> the following documents are enclosed</w:t>
      </w:r>
      <w:r w:rsidR="001776CC">
        <w:rPr>
          <w:rFonts w:ascii="Arial" w:hAnsi="Arial" w:cs="Arial"/>
          <w:bCs/>
          <w:sz w:val="20"/>
          <w:szCs w:val="20"/>
        </w:rPr>
        <w:t>:</w:t>
      </w:r>
    </w:p>
    <w:p w14:paraId="664FE2F5" w14:textId="3FD64EBF" w:rsidR="0043130B" w:rsidRPr="00CE57F3" w:rsidRDefault="0043130B" w:rsidP="00083D29">
      <w:pPr>
        <w:numPr>
          <w:ilvl w:val="0"/>
          <w:numId w:val="84"/>
        </w:numPr>
        <w:autoSpaceDE w:val="0"/>
        <w:autoSpaceDN w:val="0"/>
        <w:adjustRightInd w:val="0"/>
        <w:rPr>
          <w:rFonts w:ascii="Arial" w:hAnsi="Arial" w:cs="Arial"/>
          <w:bCs/>
          <w:sz w:val="20"/>
          <w:szCs w:val="20"/>
        </w:rPr>
      </w:pPr>
      <w:r w:rsidRPr="00CE57F3">
        <w:rPr>
          <w:rFonts w:ascii="Arial" w:hAnsi="Arial" w:cs="Arial"/>
          <w:bCs/>
          <w:sz w:val="20"/>
          <w:szCs w:val="20"/>
        </w:rPr>
        <w:t>The specification / requirements and instructions to bidders</w:t>
      </w:r>
      <w:r w:rsidR="001776CC">
        <w:rPr>
          <w:rFonts w:ascii="Arial" w:hAnsi="Arial" w:cs="Arial"/>
          <w:bCs/>
          <w:sz w:val="20"/>
          <w:szCs w:val="20"/>
        </w:rPr>
        <w:t>.</w:t>
      </w:r>
    </w:p>
    <w:p w14:paraId="21C2B4BC" w14:textId="279CF0C6" w:rsidR="0043130B" w:rsidRPr="00CE57F3" w:rsidRDefault="0043130B" w:rsidP="00083D29">
      <w:pPr>
        <w:numPr>
          <w:ilvl w:val="0"/>
          <w:numId w:val="84"/>
        </w:numPr>
        <w:autoSpaceDE w:val="0"/>
        <w:autoSpaceDN w:val="0"/>
        <w:adjustRightInd w:val="0"/>
        <w:rPr>
          <w:rFonts w:ascii="Arial" w:hAnsi="Arial" w:cs="Arial"/>
          <w:bCs/>
          <w:sz w:val="20"/>
          <w:szCs w:val="20"/>
        </w:rPr>
      </w:pPr>
      <w:r w:rsidRPr="00CE57F3">
        <w:rPr>
          <w:rFonts w:ascii="Arial" w:hAnsi="Arial" w:cs="Arial"/>
          <w:bCs/>
          <w:sz w:val="20"/>
          <w:szCs w:val="20"/>
        </w:rPr>
        <w:t>London Councils Terms and Conditions (Contract)</w:t>
      </w:r>
      <w:r w:rsidR="001776CC">
        <w:rPr>
          <w:rFonts w:ascii="Arial" w:hAnsi="Arial" w:cs="Arial"/>
          <w:bCs/>
          <w:sz w:val="20"/>
          <w:szCs w:val="20"/>
        </w:rPr>
        <w:t>.</w:t>
      </w:r>
    </w:p>
    <w:p w14:paraId="459C6112" w14:textId="4ACDA044" w:rsidR="005413A2" w:rsidRDefault="0043130B" w:rsidP="00083D29">
      <w:pPr>
        <w:numPr>
          <w:ilvl w:val="0"/>
          <w:numId w:val="84"/>
        </w:numPr>
        <w:autoSpaceDE w:val="0"/>
        <w:autoSpaceDN w:val="0"/>
        <w:adjustRightInd w:val="0"/>
        <w:rPr>
          <w:rFonts w:ascii="Arial" w:hAnsi="Arial" w:cs="Arial"/>
          <w:bCs/>
          <w:sz w:val="20"/>
          <w:szCs w:val="20"/>
        </w:rPr>
      </w:pPr>
      <w:r w:rsidRPr="005858FA">
        <w:rPr>
          <w:rFonts w:ascii="Arial" w:hAnsi="Arial" w:cs="Arial"/>
          <w:bCs/>
          <w:sz w:val="20"/>
          <w:szCs w:val="20"/>
        </w:rPr>
        <w:lastRenderedPageBreak/>
        <w:t>Freedom of Information Schedule</w:t>
      </w:r>
      <w:r w:rsidR="001776CC">
        <w:rPr>
          <w:rFonts w:ascii="Arial" w:hAnsi="Arial" w:cs="Arial"/>
          <w:bCs/>
          <w:sz w:val="20"/>
          <w:szCs w:val="20"/>
        </w:rPr>
        <w:t>.</w:t>
      </w:r>
    </w:p>
    <w:p w14:paraId="1B44C20A" w14:textId="45738BED" w:rsidR="008B3391" w:rsidRPr="005858FA" w:rsidRDefault="0043130B" w:rsidP="00083D29">
      <w:pPr>
        <w:numPr>
          <w:ilvl w:val="0"/>
          <w:numId w:val="84"/>
        </w:numPr>
        <w:autoSpaceDE w:val="0"/>
        <w:autoSpaceDN w:val="0"/>
        <w:adjustRightInd w:val="0"/>
        <w:rPr>
          <w:rFonts w:ascii="Arial" w:hAnsi="Arial" w:cs="Arial"/>
          <w:bCs/>
          <w:sz w:val="20"/>
          <w:szCs w:val="20"/>
        </w:rPr>
      </w:pPr>
      <w:r w:rsidRPr="005858FA">
        <w:rPr>
          <w:rFonts w:ascii="Arial" w:hAnsi="Arial" w:cs="Arial"/>
          <w:bCs/>
          <w:sz w:val="20"/>
          <w:szCs w:val="20"/>
        </w:rPr>
        <w:t>Equal Opportunities questionnaire</w:t>
      </w:r>
      <w:r w:rsidR="001776CC">
        <w:rPr>
          <w:rFonts w:ascii="Arial" w:hAnsi="Arial" w:cs="Arial"/>
          <w:bCs/>
          <w:sz w:val="20"/>
          <w:szCs w:val="20"/>
        </w:rPr>
        <w:t>.</w:t>
      </w:r>
    </w:p>
    <w:p w14:paraId="37D4AC96" w14:textId="77777777" w:rsidR="005413A2" w:rsidRDefault="005413A2" w:rsidP="00083D29">
      <w:pPr>
        <w:autoSpaceDE w:val="0"/>
        <w:autoSpaceDN w:val="0"/>
        <w:adjustRightInd w:val="0"/>
        <w:ind w:left="720"/>
        <w:rPr>
          <w:rFonts w:ascii="Arial" w:hAnsi="Arial" w:cs="Arial"/>
          <w:bCs/>
          <w:sz w:val="20"/>
          <w:szCs w:val="20"/>
        </w:rPr>
      </w:pPr>
    </w:p>
    <w:p w14:paraId="74EDBDBF" w14:textId="7CCBD72A" w:rsidR="0043130B" w:rsidRDefault="0043130B" w:rsidP="00083D29">
      <w:pPr>
        <w:numPr>
          <w:ilvl w:val="0"/>
          <w:numId w:val="80"/>
        </w:numPr>
        <w:autoSpaceDE w:val="0"/>
        <w:autoSpaceDN w:val="0"/>
        <w:adjustRightInd w:val="0"/>
        <w:rPr>
          <w:rFonts w:ascii="Arial" w:hAnsi="Arial" w:cs="Arial"/>
          <w:bCs/>
          <w:sz w:val="20"/>
          <w:szCs w:val="20"/>
        </w:rPr>
      </w:pPr>
      <w:r w:rsidRPr="005858FA">
        <w:rPr>
          <w:rFonts w:ascii="Arial" w:hAnsi="Arial" w:cs="Arial"/>
          <w:bCs/>
          <w:sz w:val="20"/>
          <w:szCs w:val="20"/>
        </w:rPr>
        <w:t>Bidders</w:t>
      </w:r>
      <w:r w:rsidR="008B3391">
        <w:rPr>
          <w:rFonts w:ascii="Arial" w:hAnsi="Arial" w:cs="Arial"/>
          <w:bCs/>
          <w:sz w:val="20"/>
          <w:szCs w:val="20"/>
        </w:rPr>
        <w:t>’</w:t>
      </w:r>
      <w:r w:rsidRPr="005858FA">
        <w:rPr>
          <w:rFonts w:ascii="Arial" w:hAnsi="Arial" w:cs="Arial"/>
          <w:bCs/>
          <w:sz w:val="20"/>
          <w:szCs w:val="20"/>
        </w:rPr>
        <w:t xml:space="preserve"> written quotes</w:t>
      </w:r>
      <w:r w:rsidR="004606FE">
        <w:rPr>
          <w:rFonts w:ascii="Arial" w:hAnsi="Arial" w:cs="Arial"/>
          <w:bCs/>
          <w:sz w:val="20"/>
          <w:szCs w:val="20"/>
        </w:rPr>
        <w:t>,</w:t>
      </w:r>
      <w:r w:rsidR="001776CC">
        <w:rPr>
          <w:rFonts w:ascii="Arial" w:hAnsi="Arial" w:cs="Arial"/>
          <w:bCs/>
          <w:sz w:val="20"/>
          <w:szCs w:val="20"/>
        </w:rPr>
        <w:t xml:space="preserve"> </w:t>
      </w:r>
      <w:r w:rsidRPr="005858FA">
        <w:rPr>
          <w:rFonts w:ascii="Arial" w:hAnsi="Arial" w:cs="Arial"/>
          <w:bCs/>
          <w:sz w:val="20"/>
          <w:szCs w:val="20"/>
        </w:rPr>
        <w:t>the completed freedom of information schedule</w:t>
      </w:r>
      <w:r w:rsidR="004606FE">
        <w:rPr>
          <w:rFonts w:ascii="Arial" w:hAnsi="Arial" w:cs="Arial"/>
          <w:bCs/>
          <w:sz w:val="20"/>
          <w:szCs w:val="20"/>
        </w:rPr>
        <w:t>,</w:t>
      </w:r>
      <w:r w:rsidRPr="005858FA">
        <w:rPr>
          <w:rFonts w:ascii="Arial" w:hAnsi="Arial" w:cs="Arial"/>
          <w:bCs/>
          <w:sz w:val="20"/>
          <w:szCs w:val="20"/>
        </w:rPr>
        <w:t xml:space="preserve"> the equal opportunities statement</w:t>
      </w:r>
      <w:r w:rsidR="004606FE">
        <w:rPr>
          <w:rFonts w:ascii="Arial" w:hAnsi="Arial" w:cs="Arial"/>
          <w:bCs/>
          <w:sz w:val="20"/>
          <w:szCs w:val="20"/>
        </w:rPr>
        <w:t xml:space="preserve"> and agreement to accept London Councils Terms and Conditions</w:t>
      </w:r>
      <w:r w:rsidRPr="005858FA">
        <w:rPr>
          <w:rFonts w:ascii="Arial" w:hAnsi="Arial" w:cs="Arial"/>
          <w:bCs/>
          <w:sz w:val="20"/>
          <w:szCs w:val="20"/>
        </w:rPr>
        <w:t xml:space="preserve"> must be returned to London Councils by the deadline as per the Instructions To Bidders.</w:t>
      </w:r>
    </w:p>
    <w:p w14:paraId="5F953E9F" w14:textId="77777777" w:rsidR="008B3391" w:rsidRPr="005858FA" w:rsidRDefault="008B3391" w:rsidP="00083D29">
      <w:pPr>
        <w:autoSpaceDE w:val="0"/>
        <w:autoSpaceDN w:val="0"/>
        <w:adjustRightInd w:val="0"/>
        <w:ind w:left="720"/>
        <w:rPr>
          <w:rFonts w:ascii="Arial" w:hAnsi="Arial" w:cs="Arial"/>
          <w:bCs/>
          <w:sz w:val="20"/>
          <w:szCs w:val="20"/>
        </w:rPr>
      </w:pPr>
    </w:p>
    <w:p w14:paraId="7B904BE0" w14:textId="77777777" w:rsidR="008B3391" w:rsidRDefault="009331E1"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Th</w:t>
      </w:r>
      <w:r w:rsidR="00A1009E" w:rsidRPr="00CE57F3">
        <w:rPr>
          <w:rFonts w:ascii="Arial" w:hAnsi="Arial" w:cs="Arial"/>
          <w:bCs/>
          <w:sz w:val="20"/>
          <w:szCs w:val="20"/>
        </w:rPr>
        <w:t>is</w:t>
      </w:r>
      <w:r w:rsidRPr="00CE57F3">
        <w:rPr>
          <w:rFonts w:ascii="Arial" w:hAnsi="Arial" w:cs="Arial"/>
          <w:bCs/>
          <w:sz w:val="20"/>
          <w:szCs w:val="20"/>
        </w:rPr>
        <w:t xml:space="preserve"> template should </w:t>
      </w:r>
      <w:r w:rsidR="00A1009E" w:rsidRPr="00CE57F3">
        <w:rPr>
          <w:rFonts w:ascii="Arial" w:hAnsi="Arial" w:cs="Arial"/>
          <w:bCs/>
          <w:sz w:val="20"/>
          <w:szCs w:val="20"/>
        </w:rPr>
        <w:t xml:space="preserve">only </w:t>
      </w:r>
      <w:r w:rsidRPr="00CE57F3">
        <w:rPr>
          <w:rFonts w:ascii="Arial" w:hAnsi="Arial" w:cs="Arial"/>
          <w:bCs/>
          <w:sz w:val="20"/>
          <w:szCs w:val="20"/>
        </w:rPr>
        <w:t xml:space="preserve">be used in all procurement </w:t>
      </w:r>
      <w:r w:rsidR="008B3391" w:rsidRPr="00CE57F3">
        <w:rPr>
          <w:rFonts w:ascii="Arial" w:hAnsi="Arial" w:cs="Arial"/>
          <w:bCs/>
          <w:sz w:val="20"/>
          <w:szCs w:val="20"/>
        </w:rPr>
        <w:t xml:space="preserve">exercises </w:t>
      </w:r>
      <w:r w:rsidR="008B3391" w:rsidRPr="005858FA">
        <w:rPr>
          <w:rFonts w:ascii="Arial" w:hAnsi="Arial" w:cs="Arial"/>
          <w:bCs/>
          <w:sz w:val="20"/>
          <w:szCs w:val="20"/>
        </w:rPr>
        <w:t>where</w:t>
      </w:r>
      <w:r w:rsidRPr="005858FA">
        <w:rPr>
          <w:rFonts w:ascii="Arial" w:hAnsi="Arial" w:cs="Arial"/>
          <w:bCs/>
          <w:sz w:val="20"/>
          <w:szCs w:val="20"/>
        </w:rPr>
        <w:t xml:space="preserve"> the decision has been made NOT to advertise the opportunity and the estimated value of the project is between £10,000 and £75,000</w:t>
      </w:r>
      <w:r w:rsidRPr="00CE57F3">
        <w:rPr>
          <w:rFonts w:ascii="Arial" w:hAnsi="Arial" w:cs="Arial"/>
          <w:bCs/>
          <w:sz w:val="20"/>
          <w:szCs w:val="20"/>
        </w:rPr>
        <w:t>. Using the guidance and format of this template will ensure that the best possible quotes are received from contractors.</w:t>
      </w:r>
    </w:p>
    <w:p w14:paraId="69BBC2B7" w14:textId="77777777" w:rsidR="00A1009E" w:rsidRPr="00CE57F3" w:rsidRDefault="00A1009E" w:rsidP="00083D29">
      <w:pPr>
        <w:autoSpaceDE w:val="0"/>
        <w:autoSpaceDN w:val="0"/>
        <w:adjustRightInd w:val="0"/>
        <w:ind w:left="720"/>
        <w:rPr>
          <w:rFonts w:ascii="Arial" w:hAnsi="Arial" w:cs="Arial"/>
          <w:bCs/>
          <w:sz w:val="20"/>
          <w:szCs w:val="20"/>
        </w:rPr>
      </w:pPr>
    </w:p>
    <w:p w14:paraId="6329C783" w14:textId="77777777" w:rsidR="009331E1" w:rsidRDefault="009331E1"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This template cannot be used for projects where the estimated value is above £75,000 </w:t>
      </w:r>
      <w:r w:rsidR="005E725A" w:rsidRPr="00CE57F3">
        <w:rPr>
          <w:rFonts w:ascii="Arial" w:hAnsi="Arial" w:cs="Arial"/>
          <w:bCs/>
          <w:sz w:val="20"/>
          <w:szCs w:val="20"/>
        </w:rPr>
        <w:t xml:space="preserve">as in accordance with the FRs you must </w:t>
      </w:r>
      <w:r w:rsidR="005E725A" w:rsidRPr="00856EEA">
        <w:rPr>
          <w:rFonts w:ascii="Arial" w:hAnsi="Arial" w:cs="Arial"/>
          <w:b/>
          <w:bCs/>
          <w:sz w:val="20"/>
          <w:szCs w:val="20"/>
          <w:u w:val="single"/>
        </w:rPr>
        <w:t xml:space="preserve">advertise any opportunity above this </w:t>
      </w:r>
      <w:r w:rsidR="0053452E" w:rsidRPr="00856EEA">
        <w:rPr>
          <w:rFonts w:ascii="Arial" w:hAnsi="Arial" w:cs="Arial"/>
          <w:b/>
          <w:bCs/>
          <w:sz w:val="20"/>
          <w:szCs w:val="20"/>
          <w:u w:val="single"/>
        </w:rPr>
        <w:t xml:space="preserve">limit. </w:t>
      </w:r>
      <w:r w:rsidR="0053452E" w:rsidRPr="00CE57F3">
        <w:rPr>
          <w:rFonts w:ascii="Arial" w:hAnsi="Arial" w:cs="Arial"/>
          <w:bCs/>
          <w:sz w:val="20"/>
          <w:szCs w:val="20"/>
        </w:rPr>
        <w:t>These</w:t>
      </w:r>
      <w:r w:rsidRPr="00CE57F3">
        <w:rPr>
          <w:rFonts w:ascii="Arial" w:hAnsi="Arial" w:cs="Arial"/>
          <w:bCs/>
          <w:sz w:val="20"/>
          <w:szCs w:val="20"/>
        </w:rPr>
        <w:t xml:space="preserve"> require a formal UK tendering process in accordance with the Public Contract Regulations 2015</w:t>
      </w:r>
      <w:r w:rsidR="00A1009E" w:rsidRPr="00CE57F3">
        <w:rPr>
          <w:rFonts w:ascii="Arial" w:hAnsi="Arial" w:cs="Arial"/>
          <w:bCs/>
          <w:sz w:val="20"/>
          <w:szCs w:val="20"/>
        </w:rPr>
        <w:t xml:space="preserve">, please see Part 4 starting on page </w:t>
      </w:r>
      <w:r w:rsidR="00083D29" w:rsidRPr="00083D29">
        <w:rPr>
          <w:rFonts w:ascii="Arial" w:hAnsi="Arial" w:cs="Arial"/>
          <w:bCs/>
          <w:sz w:val="20"/>
          <w:szCs w:val="20"/>
        </w:rPr>
        <w:t>16</w:t>
      </w:r>
      <w:r w:rsidR="00A1009E" w:rsidRPr="00CE57F3">
        <w:rPr>
          <w:rFonts w:ascii="Arial" w:hAnsi="Arial" w:cs="Arial"/>
          <w:bCs/>
          <w:sz w:val="20"/>
          <w:szCs w:val="20"/>
        </w:rPr>
        <w:t>.</w:t>
      </w:r>
      <w:r w:rsidRPr="00CE57F3">
        <w:rPr>
          <w:rFonts w:ascii="Arial" w:hAnsi="Arial" w:cs="Arial"/>
          <w:bCs/>
          <w:sz w:val="20"/>
          <w:szCs w:val="20"/>
        </w:rPr>
        <w:t xml:space="preserve"> </w:t>
      </w:r>
      <w:r w:rsidR="005E725A" w:rsidRPr="00CE57F3">
        <w:rPr>
          <w:rFonts w:ascii="Arial" w:hAnsi="Arial" w:cs="Arial"/>
          <w:bCs/>
          <w:sz w:val="20"/>
          <w:szCs w:val="20"/>
        </w:rPr>
        <w:t>Further to which, competitive tendering will be required where the opportunity is advertised and the estimated lifetime value is expected to exceed £25,000</w:t>
      </w:r>
      <w:r w:rsidR="008B3391">
        <w:rPr>
          <w:rFonts w:ascii="Arial" w:hAnsi="Arial" w:cs="Arial"/>
          <w:bCs/>
          <w:sz w:val="20"/>
          <w:szCs w:val="20"/>
        </w:rPr>
        <w:t>.</w:t>
      </w:r>
    </w:p>
    <w:p w14:paraId="54D7CF0B" w14:textId="77777777" w:rsidR="008B3391" w:rsidRPr="00CE57F3" w:rsidRDefault="008B3391" w:rsidP="00083D29">
      <w:pPr>
        <w:autoSpaceDE w:val="0"/>
        <w:autoSpaceDN w:val="0"/>
        <w:adjustRightInd w:val="0"/>
        <w:ind w:left="720"/>
        <w:rPr>
          <w:rFonts w:ascii="Arial" w:hAnsi="Arial" w:cs="Arial"/>
          <w:bCs/>
          <w:sz w:val="20"/>
          <w:szCs w:val="20"/>
        </w:rPr>
      </w:pPr>
    </w:p>
    <w:p w14:paraId="762ECCC2" w14:textId="2960B5A6" w:rsidR="008B3391" w:rsidRDefault="009331E1"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template (from page 2 onwards) should be modified to suit the individual projects. In particular, text in </w:t>
      </w:r>
      <w:r w:rsidR="00A10E8D">
        <w:rPr>
          <w:rFonts w:ascii="Arial" w:hAnsi="Arial" w:cs="Arial"/>
          <w:bCs/>
          <w:sz w:val="20"/>
          <w:szCs w:val="20"/>
        </w:rPr>
        <w:t>purple</w:t>
      </w:r>
      <w:r w:rsidR="00A10E8D" w:rsidRPr="00CE57F3">
        <w:rPr>
          <w:rFonts w:ascii="Arial" w:hAnsi="Arial" w:cs="Arial"/>
          <w:bCs/>
          <w:sz w:val="20"/>
          <w:szCs w:val="20"/>
        </w:rPr>
        <w:t xml:space="preserve"> </w:t>
      </w:r>
      <w:r w:rsidRPr="00CE57F3">
        <w:rPr>
          <w:rFonts w:ascii="Arial" w:hAnsi="Arial" w:cs="Arial"/>
          <w:bCs/>
          <w:sz w:val="20"/>
          <w:szCs w:val="20"/>
        </w:rPr>
        <w:t>is either illustrative or instructive and should be revised or deleted before distributing the final document</w:t>
      </w:r>
      <w:r w:rsidR="00830124">
        <w:rPr>
          <w:rFonts w:ascii="Arial" w:hAnsi="Arial" w:cs="Arial"/>
          <w:bCs/>
          <w:sz w:val="20"/>
          <w:szCs w:val="20"/>
        </w:rPr>
        <w:t xml:space="preserve"> </w:t>
      </w:r>
      <w:r w:rsidRPr="00CE57F3">
        <w:rPr>
          <w:rFonts w:ascii="Arial" w:hAnsi="Arial" w:cs="Arial"/>
          <w:bCs/>
          <w:sz w:val="20"/>
          <w:szCs w:val="20"/>
        </w:rPr>
        <w:t>–</w:t>
      </w:r>
      <w:r w:rsidR="00830124">
        <w:rPr>
          <w:rFonts w:ascii="Arial" w:hAnsi="Arial" w:cs="Arial"/>
          <w:bCs/>
          <w:sz w:val="20"/>
          <w:szCs w:val="20"/>
        </w:rPr>
        <w:t xml:space="preserve"> </w:t>
      </w:r>
      <w:r w:rsidR="004606FE">
        <w:rPr>
          <w:rFonts w:ascii="Arial" w:hAnsi="Arial" w:cs="Arial"/>
          <w:bCs/>
          <w:sz w:val="20"/>
          <w:szCs w:val="20"/>
        </w:rPr>
        <w:t xml:space="preserve">please </w:t>
      </w:r>
      <w:r w:rsidRPr="00CE57F3">
        <w:rPr>
          <w:rFonts w:ascii="Arial" w:hAnsi="Arial" w:cs="Arial"/>
          <w:bCs/>
          <w:sz w:val="20"/>
          <w:szCs w:val="20"/>
        </w:rPr>
        <w:t>change back to black text</w:t>
      </w:r>
      <w:r w:rsidR="004606FE">
        <w:rPr>
          <w:rFonts w:ascii="Arial" w:hAnsi="Arial" w:cs="Arial"/>
          <w:bCs/>
          <w:sz w:val="20"/>
          <w:szCs w:val="20"/>
        </w:rPr>
        <w:t xml:space="preserve"> </w:t>
      </w:r>
      <w:r w:rsidR="00830124">
        <w:rPr>
          <w:rFonts w:ascii="Arial" w:hAnsi="Arial" w:cs="Arial"/>
          <w:bCs/>
          <w:sz w:val="20"/>
          <w:szCs w:val="20"/>
        </w:rPr>
        <w:t>before</w:t>
      </w:r>
      <w:r w:rsidR="004606FE">
        <w:rPr>
          <w:rFonts w:ascii="Arial" w:hAnsi="Arial" w:cs="Arial"/>
          <w:bCs/>
          <w:sz w:val="20"/>
          <w:szCs w:val="20"/>
        </w:rPr>
        <w:t xml:space="preserve"> </w:t>
      </w:r>
      <w:r w:rsidR="00830124">
        <w:rPr>
          <w:rFonts w:ascii="Arial" w:hAnsi="Arial" w:cs="Arial"/>
          <w:bCs/>
          <w:sz w:val="20"/>
          <w:szCs w:val="20"/>
        </w:rPr>
        <w:t>sending out</w:t>
      </w:r>
      <w:r w:rsidR="00B23BCC">
        <w:rPr>
          <w:rFonts w:ascii="Arial" w:hAnsi="Arial" w:cs="Arial"/>
          <w:bCs/>
          <w:sz w:val="20"/>
          <w:szCs w:val="20"/>
        </w:rPr>
        <w:t xml:space="preserve"> and run it past a procurement contact before sending out for any final sense checks.</w:t>
      </w:r>
    </w:p>
    <w:p w14:paraId="7C7220AA" w14:textId="77777777" w:rsidR="009331E1" w:rsidRPr="00CE57F3" w:rsidRDefault="009331E1" w:rsidP="00083D29">
      <w:pPr>
        <w:autoSpaceDE w:val="0"/>
        <w:autoSpaceDN w:val="0"/>
        <w:adjustRightInd w:val="0"/>
        <w:ind w:left="720"/>
        <w:rPr>
          <w:rFonts w:ascii="Arial" w:hAnsi="Arial" w:cs="Arial"/>
          <w:bCs/>
          <w:sz w:val="20"/>
          <w:szCs w:val="20"/>
        </w:rPr>
      </w:pPr>
    </w:p>
    <w:p w14:paraId="415C1311" w14:textId="2761389C" w:rsidR="009331E1" w:rsidRDefault="009331E1"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Please remember if your procurement involves personal data you may need to complete a </w:t>
      </w:r>
      <w:hyperlink r:id="rId24" w:history="1">
        <w:r w:rsidR="00492531" w:rsidRPr="00B23BCC">
          <w:rPr>
            <w:rStyle w:val="Hyperlink"/>
            <w:rFonts w:ascii="Arial" w:hAnsi="Arial" w:cs="Arial"/>
            <w:bCs/>
            <w:sz w:val="20"/>
            <w:szCs w:val="20"/>
          </w:rPr>
          <w:t>Data Protection Impact Assessment (DPIA)</w:t>
        </w:r>
      </w:hyperlink>
      <w:r w:rsidR="00EF1B38" w:rsidRPr="00B23BCC">
        <w:rPr>
          <w:rFonts w:ascii="Arial" w:hAnsi="Arial" w:cs="Arial"/>
          <w:bCs/>
          <w:sz w:val="20"/>
          <w:szCs w:val="20"/>
        </w:rPr>
        <w:t>.</w:t>
      </w:r>
      <w:r w:rsidR="008B3391" w:rsidRPr="00B23BCC">
        <w:rPr>
          <w:rFonts w:ascii="Arial" w:hAnsi="Arial" w:cs="Arial"/>
          <w:bCs/>
          <w:sz w:val="20"/>
          <w:szCs w:val="20"/>
        </w:rPr>
        <w:t xml:space="preserve"> </w:t>
      </w:r>
      <w:r w:rsidRPr="00B23BCC">
        <w:rPr>
          <w:rFonts w:ascii="Arial" w:hAnsi="Arial" w:cs="Arial"/>
          <w:bCs/>
          <w:sz w:val="20"/>
          <w:szCs w:val="20"/>
        </w:rPr>
        <w:t>Procuring</w:t>
      </w:r>
      <w:r w:rsidRPr="00CE57F3">
        <w:rPr>
          <w:rFonts w:ascii="Arial" w:hAnsi="Arial" w:cs="Arial"/>
          <w:bCs/>
          <w:sz w:val="20"/>
          <w:szCs w:val="20"/>
        </w:rPr>
        <w:t xml:space="preserve"> managers will need to make a full assessment of GDPR obligations and that these are clearly defined between the Data Controller and the Data Processor.</w:t>
      </w:r>
    </w:p>
    <w:p w14:paraId="04545004" w14:textId="77777777" w:rsidR="008B3391" w:rsidRPr="00CE57F3" w:rsidRDefault="008B3391" w:rsidP="00083D29">
      <w:pPr>
        <w:autoSpaceDE w:val="0"/>
        <w:autoSpaceDN w:val="0"/>
        <w:adjustRightInd w:val="0"/>
        <w:ind w:left="720"/>
        <w:rPr>
          <w:rFonts w:ascii="Arial" w:hAnsi="Arial" w:cs="Arial"/>
          <w:bCs/>
          <w:sz w:val="20"/>
          <w:szCs w:val="20"/>
        </w:rPr>
      </w:pPr>
    </w:p>
    <w:p w14:paraId="318E5EF4" w14:textId="1567984E" w:rsidR="0013697D" w:rsidRPr="000F51AA" w:rsidRDefault="00600646" w:rsidP="00083D29">
      <w:pPr>
        <w:numPr>
          <w:ilvl w:val="0"/>
          <w:numId w:val="80"/>
        </w:numPr>
        <w:autoSpaceDE w:val="0"/>
        <w:autoSpaceDN w:val="0"/>
        <w:adjustRightInd w:val="0"/>
        <w:rPr>
          <w:rFonts w:ascii="Arial" w:hAnsi="Arial" w:cs="Arial"/>
          <w:bCs/>
          <w:sz w:val="20"/>
          <w:szCs w:val="20"/>
        </w:rPr>
      </w:pPr>
      <w:r w:rsidRPr="005858FA">
        <w:rPr>
          <w:rFonts w:ascii="Arial" w:hAnsi="Arial" w:cs="Arial"/>
          <w:bCs/>
          <w:sz w:val="20"/>
          <w:szCs w:val="20"/>
        </w:rPr>
        <w:t>The</w:t>
      </w:r>
      <w:r w:rsidR="00EF1B38" w:rsidRPr="005858FA">
        <w:rPr>
          <w:rFonts w:ascii="Arial" w:hAnsi="Arial" w:cs="Arial"/>
          <w:bCs/>
          <w:sz w:val="20"/>
          <w:szCs w:val="20"/>
        </w:rPr>
        <w:t xml:space="preserve"> </w:t>
      </w:r>
      <w:r w:rsidR="008B3391" w:rsidRPr="005858FA">
        <w:rPr>
          <w:rFonts w:ascii="Arial" w:hAnsi="Arial" w:cs="Arial"/>
          <w:bCs/>
          <w:sz w:val="20"/>
          <w:szCs w:val="20"/>
        </w:rPr>
        <w:t>“</w:t>
      </w:r>
      <w:r w:rsidR="00800C29" w:rsidRPr="005858FA">
        <w:rPr>
          <w:rFonts w:ascii="Arial" w:hAnsi="Arial" w:cs="Arial"/>
          <w:bCs/>
          <w:sz w:val="20"/>
          <w:szCs w:val="20"/>
        </w:rPr>
        <w:t>invitation</w:t>
      </w:r>
      <w:r w:rsidRPr="005858FA">
        <w:rPr>
          <w:rFonts w:ascii="Arial" w:hAnsi="Arial" w:cs="Arial"/>
          <w:bCs/>
          <w:sz w:val="20"/>
          <w:szCs w:val="20"/>
        </w:rPr>
        <w:t xml:space="preserve"> to</w:t>
      </w:r>
      <w:r w:rsidR="00410019" w:rsidRPr="009A39E9">
        <w:rPr>
          <w:rFonts w:ascii="Arial" w:hAnsi="Arial" w:cs="Arial"/>
          <w:bCs/>
          <w:sz w:val="20"/>
          <w:szCs w:val="20"/>
        </w:rPr>
        <w:t xml:space="preserve"> quot</w:t>
      </w:r>
      <w:r w:rsidRPr="002F5D2C">
        <w:rPr>
          <w:rFonts w:ascii="Arial" w:hAnsi="Arial" w:cs="Arial"/>
          <w:bCs/>
          <w:sz w:val="20"/>
          <w:szCs w:val="20"/>
        </w:rPr>
        <w:t>e</w:t>
      </w:r>
      <w:r w:rsidR="00410019" w:rsidRPr="002F5D2C">
        <w:rPr>
          <w:rFonts w:ascii="Arial" w:hAnsi="Arial" w:cs="Arial"/>
          <w:bCs/>
          <w:sz w:val="20"/>
          <w:szCs w:val="20"/>
        </w:rPr>
        <w:t xml:space="preserve"> </w:t>
      </w:r>
      <w:r w:rsidR="00431602" w:rsidRPr="002F5D2C">
        <w:rPr>
          <w:rFonts w:ascii="Arial" w:hAnsi="Arial" w:cs="Arial"/>
          <w:bCs/>
          <w:sz w:val="20"/>
          <w:szCs w:val="20"/>
        </w:rPr>
        <w:t>template</w:t>
      </w:r>
      <w:r w:rsidR="00C8309F" w:rsidRPr="002F5D2C">
        <w:rPr>
          <w:rFonts w:ascii="Arial" w:hAnsi="Arial" w:cs="Arial"/>
          <w:bCs/>
          <w:sz w:val="20"/>
          <w:szCs w:val="20"/>
        </w:rPr>
        <w:t>” (</w:t>
      </w:r>
      <w:r w:rsidR="00A64F0D">
        <w:rPr>
          <w:rFonts w:ascii="Arial" w:hAnsi="Arial" w:cs="Arial"/>
          <w:bCs/>
          <w:sz w:val="20"/>
          <w:szCs w:val="20"/>
        </w:rPr>
        <w:t>Annexe</w:t>
      </w:r>
      <w:r w:rsidR="00C8309F" w:rsidRPr="002F5D2C">
        <w:rPr>
          <w:rFonts w:ascii="Arial" w:hAnsi="Arial" w:cs="Arial"/>
          <w:bCs/>
          <w:sz w:val="20"/>
          <w:szCs w:val="20"/>
        </w:rPr>
        <w:t xml:space="preserve"> </w:t>
      </w:r>
      <w:r w:rsidR="00427E18" w:rsidRPr="00EA57A9">
        <w:rPr>
          <w:rFonts w:ascii="Arial" w:hAnsi="Arial" w:cs="Arial"/>
          <w:bCs/>
          <w:sz w:val="20"/>
          <w:szCs w:val="20"/>
        </w:rPr>
        <w:t>2</w:t>
      </w:r>
      <w:r w:rsidR="00C8309F" w:rsidRPr="00EA57A9">
        <w:rPr>
          <w:rFonts w:ascii="Arial" w:hAnsi="Arial" w:cs="Arial"/>
          <w:bCs/>
          <w:sz w:val="20"/>
          <w:szCs w:val="20"/>
        </w:rPr>
        <w:t xml:space="preserve">) </w:t>
      </w:r>
      <w:r w:rsidRPr="00A35E90">
        <w:rPr>
          <w:rFonts w:ascii="Arial" w:hAnsi="Arial" w:cs="Arial"/>
          <w:bCs/>
          <w:sz w:val="20"/>
          <w:szCs w:val="20"/>
        </w:rPr>
        <w:t>is the</w:t>
      </w:r>
      <w:r w:rsidR="00E756A0" w:rsidRPr="00083D29">
        <w:rPr>
          <w:rFonts w:ascii="Arial" w:hAnsi="Arial" w:cs="Arial"/>
          <w:bCs/>
          <w:sz w:val="20"/>
          <w:szCs w:val="20"/>
        </w:rPr>
        <w:t xml:space="preserve"> </w:t>
      </w:r>
      <w:r w:rsidRPr="00083D29">
        <w:rPr>
          <w:rFonts w:ascii="Arial" w:hAnsi="Arial" w:cs="Arial"/>
          <w:bCs/>
          <w:sz w:val="20"/>
          <w:szCs w:val="20"/>
        </w:rPr>
        <w:t xml:space="preserve">primary document </w:t>
      </w:r>
      <w:r w:rsidR="00C8309F" w:rsidRPr="00083D29">
        <w:rPr>
          <w:rFonts w:ascii="Arial" w:hAnsi="Arial" w:cs="Arial"/>
          <w:bCs/>
          <w:sz w:val="20"/>
          <w:szCs w:val="20"/>
        </w:rPr>
        <w:t>which</w:t>
      </w:r>
      <w:r w:rsidR="00431602" w:rsidRPr="00083D29">
        <w:rPr>
          <w:rFonts w:ascii="Arial" w:hAnsi="Arial" w:cs="Arial"/>
          <w:bCs/>
          <w:sz w:val="20"/>
          <w:szCs w:val="20"/>
        </w:rPr>
        <w:t xml:space="preserve"> </w:t>
      </w:r>
      <w:r w:rsidR="00E756A0" w:rsidRPr="00083D29">
        <w:rPr>
          <w:rFonts w:ascii="Arial" w:hAnsi="Arial" w:cs="Arial"/>
          <w:bCs/>
          <w:sz w:val="20"/>
          <w:szCs w:val="20"/>
        </w:rPr>
        <w:t xml:space="preserve">contains </w:t>
      </w:r>
      <w:r w:rsidR="0013697D" w:rsidRPr="00083D29">
        <w:rPr>
          <w:rFonts w:ascii="Arial" w:hAnsi="Arial" w:cs="Arial"/>
          <w:bCs/>
          <w:sz w:val="20"/>
          <w:szCs w:val="20"/>
        </w:rPr>
        <w:t>a letter inform</w:t>
      </w:r>
      <w:r w:rsidR="00C8309F" w:rsidRPr="00083D29">
        <w:rPr>
          <w:rFonts w:ascii="Arial" w:hAnsi="Arial" w:cs="Arial"/>
          <w:bCs/>
          <w:sz w:val="20"/>
          <w:szCs w:val="20"/>
        </w:rPr>
        <w:t>ing</w:t>
      </w:r>
      <w:r w:rsidR="0013697D" w:rsidRPr="00083D29">
        <w:rPr>
          <w:rFonts w:ascii="Arial" w:hAnsi="Arial" w:cs="Arial"/>
          <w:bCs/>
          <w:sz w:val="20"/>
          <w:szCs w:val="20"/>
        </w:rPr>
        <w:t xml:space="preserve"> prospective participants what documents will be enclosed. These are shown below together with the relevant page / </w:t>
      </w:r>
      <w:r w:rsidR="00A64F0D">
        <w:rPr>
          <w:rFonts w:ascii="Arial" w:hAnsi="Arial" w:cs="Arial"/>
          <w:bCs/>
          <w:sz w:val="20"/>
          <w:szCs w:val="20"/>
        </w:rPr>
        <w:t>annexe</w:t>
      </w:r>
      <w:r w:rsidR="0013697D" w:rsidRPr="00083D29">
        <w:rPr>
          <w:rFonts w:ascii="Arial" w:hAnsi="Arial" w:cs="Arial"/>
          <w:bCs/>
          <w:sz w:val="20"/>
          <w:szCs w:val="20"/>
        </w:rPr>
        <w:t xml:space="preserve"> in the toolkit thus</w:t>
      </w:r>
      <w:r w:rsidR="008B3391" w:rsidRPr="003F7854">
        <w:rPr>
          <w:rFonts w:ascii="Arial" w:hAnsi="Arial" w:cs="Arial"/>
          <w:bCs/>
          <w:sz w:val="20"/>
          <w:szCs w:val="20"/>
        </w:rPr>
        <w:t>:</w:t>
      </w:r>
    </w:p>
    <w:p w14:paraId="3DDD84A4" w14:textId="11028C3A" w:rsidR="009331E1" w:rsidRPr="00CE57F3" w:rsidRDefault="0013697D" w:rsidP="00083D29">
      <w:pPr>
        <w:numPr>
          <w:ilvl w:val="0"/>
          <w:numId w:val="88"/>
        </w:numPr>
        <w:autoSpaceDE w:val="0"/>
        <w:autoSpaceDN w:val="0"/>
        <w:adjustRightInd w:val="0"/>
        <w:rPr>
          <w:rFonts w:ascii="Arial" w:hAnsi="Arial" w:cs="Arial"/>
          <w:bCs/>
          <w:sz w:val="20"/>
          <w:szCs w:val="20"/>
        </w:rPr>
      </w:pPr>
      <w:r w:rsidRPr="00CE57F3">
        <w:rPr>
          <w:rFonts w:ascii="Arial" w:hAnsi="Arial" w:cs="Arial"/>
          <w:bCs/>
          <w:sz w:val="20"/>
          <w:szCs w:val="20"/>
        </w:rPr>
        <w:t>The specification / requirements and instructions to bidders</w:t>
      </w:r>
      <w:r w:rsidR="005B1E1C">
        <w:rPr>
          <w:rFonts w:ascii="Arial" w:hAnsi="Arial" w:cs="Arial"/>
          <w:bCs/>
          <w:sz w:val="20"/>
          <w:szCs w:val="20"/>
        </w:rPr>
        <w:t xml:space="preserve"> </w:t>
      </w:r>
      <w:r w:rsidRPr="00CE57F3">
        <w:rPr>
          <w:rFonts w:ascii="Arial" w:hAnsi="Arial" w:cs="Arial"/>
          <w:bCs/>
          <w:sz w:val="20"/>
          <w:szCs w:val="20"/>
        </w:rPr>
        <w:t xml:space="preserve">(see </w:t>
      </w:r>
      <w:r w:rsidR="00A64F0D">
        <w:rPr>
          <w:rFonts w:ascii="Arial" w:hAnsi="Arial" w:cs="Arial"/>
          <w:bCs/>
          <w:sz w:val="20"/>
          <w:szCs w:val="20"/>
        </w:rPr>
        <w:t>Annexe</w:t>
      </w:r>
      <w:r w:rsidRPr="00CE57F3">
        <w:rPr>
          <w:rFonts w:ascii="Arial" w:hAnsi="Arial" w:cs="Arial"/>
          <w:bCs/>
          <w:sz w:val="20"/>
          <w:szCs w:val="20"/>
        </w:rPr>
        <w:t xml:space="preserve"> </w:t>
      </w:r>
      <w:r w:rsidR="0006264F" w:rsidRPr="00CE57F3">
        <w:rPr>
          <w:rFonts w:ascii="Arial" w:hAnsi="Arial" w:cs="Arial"/>
          <w:bCs/>
          <w:sz w:val="20"/>
          <w:szCs w:val="20"/>
        </w:rPr>
        <w:t>2</w:t>
      </w:r>
      <w:r w:rsidRPr="00CE57F3">
        <w:rPr>
          <w:rFonts w:ascii="Arial" w:hAnsi="Arial" w:cs="Arial"/>
          <w:bCs/>
          <w:sz w:val="20"/>
          <w:szCs w:val="20"/>
        </w:rPr>
        <w:t>)</w:t>
      </w:r>
      <w:r w:rsidR="008B3391">
        <w:rPr>
          <w:rFonts w:ascii="Arial" w:hAnsi="Arial" w:cs="Arial"/>
          <w:bCs/>
          <w:sz w:val="20"/>
          <w:szCs w:val="20"/>
        </w:rPr>
        <w:t>.</w:t>
      </w:r>
    </w:p>
    <w:p w14:paraId="763664C9" w14:textId="50CD1901" w:rsidR="008B3391" w:rsidRPr="00CE57F3" w:rsidRDefault="0013697D" w:rsidP="00083D29">
      <w:pPr>
        <w:numPr>
          <w:ilvl w:val="0"/>
          <w:numId w:val="88"/>
        </w:numPr>
        <w:autoSpaceDE w:val="0"/>
        <w:autoSpaceDN w:val="0"/>
        <w:adjustRightInd w:val="0"/>
        <w:rPr>
          <w:rFonts w:ascii="Arial" w:hAnsi="Arial" w:cs="Arial"/>
          <w:bCs/>
          <w:sz w:val="20"/>
          <w:szCs w:val="20"/>
        </w:rPr>
      </w:pPr>
      <w:r w:rsidRPr="005858FA">
        <w:rPr>
          <w:rFonts w:ascii="Arial" w:hAnsi="Arial" w:cs="Arial"/>
          <w:bCs/>
          <w:sz w:val="20"/>
          <w:szCs w:val="20"/>
        </w:rPr>
        <w:t xml:space="preserve">London Councils Terms and Conditions (Contract) (see </w:t>
      </w:r>
      <w:r w:rsidR="00A64F0D">
        <w:rPr>
          <w:rFonts w:ascii="Arial" w:hAnsi="Arial" w:cs="Arial"/>
          <w:bCs/>
          <w:sz w:val="20"/>
          <w:szCs w:val="20"/>
        </w:rPr>
        <w:t>Annexe</w:t>
      </w:r>
      <w:r w:rsidR="00427E18" w:rsidRPr="005858FA">
        <w:rPr>
          <w:rFonts w:ascii="Arial" w:hAnsi="Arial" w:cs="Arial"/>
          <w:bCs/>
          <w:sz w:val="20"/>
          <w:szCs w:val="20"/>
        </w:rPr>
        <w:t xml:space="preserve"> 6</w:t>
      </w:r>
      <w:r w:rsidRPr="005858FA">
        <w:rPr>
          <w:rFonts w:ascii="Arial" w:hAnsi="Arial" w:cs="Arial"/>
          <w:bCs/>
          <w:sz w:val="20"/>
          <w:szCs w:val="20"/>
        </w:rPr>
        <w:t>)</w:t>
      </w:r>
      <w:r w:rsidR="008B3391" w:rsidRPr="005858FA">
        <w:rPr>
          <w:rFonts w:ascii="Arial" w:hAnsi="Arial" w:cs="Arial"/>
          <w:bCs/>
          <w:sz w:val="20"/>
          <w:szCs w:val="20"/>
        </w:rPr>
        <w:t>.</w:t>
      </w:r>
    </w:p>
    <w:p w14:paraId="1FC571BA" w14:textId="77777777" w:rsidR="008B3391" w:rsidRDefault="00426E9A" w:rsidP="00083D29">
      <w:pPr>
        <w:numPr>
          <w:ilvl w:val="0"/>
          <w:numId w:val="88"/>
        </w:numPr>
        <w:autoSpaceDE w:val="0"/>
        <w:autoSpaceDN w:val="0"/>
        <w:adjustRightInd w:val="0"/>
        <w:rPr>
          <w:rFonts w:ascii="Arial" w:hAnsi="Arial" w:cs="Arial"/>
          <w:bCs/>
          <w:sz w:val="20"/>
          <w:szCs w:val="20"/>
        </w:rPr>
      </w:pPr>
      <w:r w:rsidRPr="005858FA">
        <w:rPr>
          <w:rFonts w:ascii="Arial" w:hAnsi="Arial" w:cs="Arial"/>
          <w:bCs/>
          <w:sz w:val="20"/>
          <w:szCs w:val="20"/>
        </w:rPr>
        <w:t>To note that</w:t>
      </w:r>
      <w:r w:rsidR="008B3391">
        <w:rPr>
          <w:rFonts w:ascii="Arial" w:hAnsi="Arial" w:cs="Arial"/>
          <w:bCs/>
          <w:sz w:val="20"/>
          <w:szCs w:val="20"/>
        </w:rPr>
        <w:t>:</w:t>
      </w:r>
    </w:p>
    <w:p w14:paraId="74A8A60A" w14:textId="77777777" w:rsidR="00426E9A" w:rsidRPr="002F5D2C" w:rsidRDefault="00426E9A" w:rsidP="00083D29">
      <w:pPr>
        <w:numPr>
          <w:ilvl w:val="1"/>
          <w:numId w:val="85"/>
        </w:numPr>
        <w:autoSpaceDE w:val="0"/>
        <w:autoSpaceDN w:val="0"/>
        <w:adjustRightInd w:val="0"/>
        <w:rPr>
          <w:rFonts w:ascii="Arial" w:hAnsi="Arial" w:cs="Arial"/>
          <w:bCs/>
          <w:sz w:val="20"/>
          <w:szCs w:val="20"/>
        </w:rPr>
      </w:pPr>
      <w:r w:rsidRPr="005858FA">
        <w:rPr>
          <w:rFonts w:ascii="Arial" w:hAnsi="Arial" w:cs="Arial"/>
          <w:bCs/>
          <w:sz w:val="20"/>
          <w:szCs w:val="20"/>
        </w:rPr>
        <w:t>London Councils terms and conditions i.e. Contracts are available as separate template contracts for different types of contract</w:t>
      </w:r>
      <w:r w:rsidR="00427E18" w:rsidRPr="005858FA">
        <w:rPr>
          <w:rFonts w:ascii="Arial" w:hAnsi="Arial" w:cs="Arial"/>
          <w:bCs/>
          <w:sz w:val="20"/>
          <w:szCs w:val="20"/>
        </w:rPr>
        <w:t>.</w:t>
      </w:r>
      <w:r w:rsidRPr="005858FA">
        <w:rPr>
          <w:rFonts w:ascii="Arial" w:hAnsi="Arial" w:cs="Arial"/>
          <w:bCs/>
          <w:sz w:val="20"/>
          <w:szCs w:val="20"/>
        </w:rPr>
        <w:t xml:space="preserve"> These have been approved by </w:t>
      </w:r>
      <w:r w:rsidR="00427E18" w:rsidRPr="009A39E9">
        <w:rPr>
          <w:rFonts w:ascii="Arial" w:hAnsi="Arial" w:cs="Arial"/>
          <w:bCs/>
          <w:sz w:val="20"/>
          <w:szCs w:val="20"/>
        </w:rPr>
        <w:t xml:space="preserve">our </w:t>
      </w:r>
      <w:r w:rsidRPr="002F5D2C">
        <w:rPr>
          <w:rFonts w:ascii="Arial" w:hAnsi="Arial" w:cs="Arial"/>
          <w:bCs/>
          <w:sz w:val="20"/>
          <w:szCs w:val="20"/>
        </w:rPr>
        <w:t xml:space="preserve">legal advisers </w:t>
      </w:r>
      <w:r w:rsidR="00427E18" w:rsidRPr="002F5D2C">
        <w:rPr>
          <w:rFonts w:ascii="Arial" w:hAnsi="Arial" w:cs="Arial"/>
          <w:bCs/>
          <w:sz w:val="20"/>
          <w:szCs w:val="20"/>
        </w:rPr>
        <w:t xml:space="preserve">at the City of London </w:t>
      </w:r>
      <w:r w:rsidRPr="002F5D2C">
        <w:rPr>
          <w:rFonts w:ascii="Arial" w:hAnsi="Arial" w:cs="Arial"/>
          <w:bCs/>
          <w:sz w:val="20"/>
          <w:szCs w:val="20"/>
        </w:rPr>
        <w:t>and should be used as appropriate. These now include / will include some new standard clauses for GDPR, however depending on the type of procurement they will need to be discussed and revised further where personal data is involved.</w:t>
      </w:r>
    </w:p>
    <w:p w14:paraId="04F6B3B0" w14:textId="1B7D52BA" w:rsidR="008B3391" w:rsidRPr="005858FA" w:rsidRDefault="00426E9A" w:rsidP="00083D29">
      <w:pPr>
        <w:numPr>
          <w:ilvl w:val="1"/>
          <w:numId w:val="85"/>
        </w:numPr>
        <w:autoSpaceDE w:val="0"/>
        <w:autoSpaceDN w:val="0"/>
        <w:adjustRightInd w:val="0"/>
        <w:rPr>
          <w:rFonts w:ascii="Arial" w:hAnsi="Arial" w:cs="Arial"/>
          <w:bCs/>
          <w:sz w:val="20"/>
          <w:szCs w:val="20"/>
        </w:rPr>
      </w:pPr>
      <w:r w:rsidRPr="00CE57F3">
        <w:rPr>
          <w:rFonts w:ascii="Arial" w:hAnsi="Arial" w:cs="Arial"/>
          <w:bCs/>
          <w:sz w:val="20"/>
          <w:szCs w:val="20"/>
        </w:rPr>
        <w:t xml:space="preserve"> Under no circumstances should an officer of London Councils agree to a contractor’s terms and conditions without first discussing with </w:t>
      </w:r>
      <w:r w:rsidR="00492531">
        <w:rPr>
          <w:rFonts w:ascii="Arial" w:hAnsi="Arial" w:cs="Arial"/>
          <w:bCs/>
          <w:sz w:val="20"/>
          <w:szCs w:val="20"/>
        </w:rPr>
        <w:t>the Management Accountant</w:t>
      </w:r>
      <w:r w:rsidRPr="00CE57F3">
        <w:rPr>
          <w:rFonts w:ascii="Arial" w:hAnsi="Arial" w:cs="Arial"/>
          <w:bCs/>
          <w:sz w:val="20"/>
          <w:szCs w:val="20"/>
        </w:rPr>
        <w:t xml:space="preserve">. In many cases a contractor’s terms will favour them and not London Councils. Officers should contact </w:t>
      </w:r>
      <w:r w:rsidR="00785271">
        <w:rPr>
          <w:rFonts w:ascii="Arial" w:hAnsi="Arial" w:cs="Arial"/>
          <w:bCs/>
          <w:sz w:val="20"/>
          <w:szCs w:val="20"/>
        </w:rPr>
        <w:t>the Management Accountant</w:t>
      </w:r>
      <w:r w:rsidR="00785271" w:rsidRPr="00CE57F3">
        <w:rPr>
          <w:rFonts w:ascii="Arial" w:hAnsi="Arial" w:cs="Arial"/>
          <w:bCs/>
          <w:sz w:val="20"/>
          <w:szCs w:val="20"/>
        </w:rPr>
        <w:t xml:space="preserve"> </w:t>
      </w:r>
      <w:r w:rsidRPr="00CE57F3">
        <w:rPr>
          <w:rFonts w:ascii="Arial" w:hAnsi="Arial" w:cs="Arial"/>
          <w:bCs/>
          <w:sz w:val="20"/>
          <w:szCs w:val="20"/>
        </w:rPr>
        <w:t>for assistance with reviewing and editing these and other contracts.</w:t>
      </w:r>
    </w:p>
    <w:p w14:paraId="075829B4" w14:textId="77777777" w:rsidR="005B1E1C" w:rsidRDefault="005B1E1C" w:rsidP="00083D29">
      <w:pPr>
        <w:autoSpaceDE w:val="0"/>
        <w:autoSpaceDN w:val="0"/>
        <w:adjustRightInd w:val="0"/>
        <w:rPr>
          <w:rFonts w:ascii="Arial" w:hAnsi="Arial" w:cs="Arial"/>
          <w:bCs/>
          <w:sz w:val="20"/>
          <w:szCs w:val="20"/>
        </w:rPr>
      </w:pPr>
    </w:p>
    <w:p w14:paraId="5C448BCC" w14:textId="3B6C6C38" w:rsidR="00EF1B38" w:rsidRPr="00CE57F3" w:rsidRDefault="00EF1B38"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Bidders must </w:t>
      </w:r>
      <w:r w:rsidR="0053452E" w:rsidRPr="00CE57F3">
        <w:rPr>
          <w:rFonts w:ascii="Arial" w:hAnsi="Arial" w:cs="Arial"/>
          <w:bCs/>
          <w:sz w:val="20"/>
          <w:szCs w:val="20"/>
        </w:rPr>
        <w:t>complete</w:t>
      </w:r>
      <w:r w:rsidR="0053452E">
        <w:rPr>
          <w:rFonts w:ascii="Arial" w:hAnsi="Arial" w:cs="Arial"/>
          <w:bCs/>
          <w:sz w:val="20"/>
          <w:szCs w:val="20"/>
        </w:rPr>
        <w:t>,</w:t>
      </w:r>
      <w:r w:rsidR="0053452E" w:rsidRPr="00CE57F3">
        <w:rPr>
          <w:rFonts w:ascii="Arial" w:hAnsi="Arial" w:cs="Arial"/>
          <w:bCs/>
          <w:sz w:val="20"/>
          <w:szCs w:val="20"/>
        </w:rPr>
        <w:t xml:space="preserve"> sign</w:t>
      </w:r>
      <w:r w:rsidRPr="00CE57F3">
        <w:rPr>
          <w:rFonts w:ascii="Arial" w:hAnsi="Arial" w:cs="Arial"/>
          <w:bCs/>
          <w:sz w:val="20"/>
          <w:szCs w:val="20"/>
        </w:rPr>
        <w:t xml:space="preserve"> and return both the FOI and EO</w:t>
      </w:r>
      <w:r w:rsidR="006E2F6B">
        <w:rPr>
          <w:rFonts w:ascii="Arial" w:hAnsi="Arial" w:cs="Arial"/>
          <w:bCs/>
          <w:sz w:val="20"/>
          <w:szCs w:val="20"/>
        </w:rPr>
        <w:t>Q</w:t>
      </w:r>
      <w:r w:rsidRPr="00CE57F3">
        <w:rPr>
          <w:rFonts w:ascii="Arial" w:hAnsi="Arial" w:cs="Arial"/>
          <w:bCs/>
          <w:sz w:val="20"/>
          <w:szCs w:val="20"/>
        </w:rPr>
        <w:t xml:space="preserve"> </w:t>
      </w:r>
      <w:r w:rsidR="004606FE">
        <w:rPr>
          <w:rFonts w:ascii="Arial" w:hAnsi="Arial" w:cs="Arial"/>
          <w:bCs/>
          <w:sz w:val="20"/>
          <w:szCs w:val="20"/>
        </w:rPr>
        <w:t xml:space="preserve">and acceptance of London Councils Terms and Conditions </w:t>
      </w:r>
      <w:r w:rsidRPr="00CE57F3">
        <w:rPr>
          <w:rFonts w:ascii="Arial" w:hAnsi="Arial" w:cs="Arial"/>
          <w:bCs/>
          <w:sz w:val="20"/>
          <w:szCs w:val="20"/>
        </w:rPr>
        <w:t>with their bid.</w:t>
      </w:r>
      <w:r w:rsidR="00B23BCC">
        <w:rPr>
          <w:rFonts w:ascii="Arial" w:hAnsi="Arial" w:cs="Arial"/>
          <w:bCs/>
          <w:sz w:val="20"/>
          <w:szCs w:val="20"/>
        </w:rPr>
        <w:t xml:space="preserve"> Where these are not received, officers should contact the bidders to provide the missing documentation.</w:t>
      </w:r>
    </w:p>
    <w:p w14:paraId="4CB3EDCC" w14:textId="7ECA5DB6" w:rsidR="0013697D" w:rsidRPr="00CE57F3" w:rsidRDefault="0013697D" w:rsidP="00083D29">
      <w:pPr>
        <w:numPr>
          <w:ilvl w:val="0"/>
          <w:numId w:val="87"/>
        </w:numPr>
        <w:autoSpaceDE w:val="0"/>
        <w:autoSpaceDN w:val="0"/>
        <w:adjustRightInd w:val="0"/>
        <w:rPr>
          <w:rFonts w:ascii="Arial" w:hAnsi="Arial" w:cs="Arial"/>
          <w:bCs/>
          <w:sz w:val="20"/>
          <w:szCs w:val="20"/>
        </w:rPr>
      </w:pPr>
      <w:r w:rsidRPr="00CE57F3">
        <w:rPr>
          <w:rFonts w:ascii="Arial" w:hAnsi="Arial" w:cs="Arial"/>
          <w:bCs/>
          <w:sz w:val="20"/>
          <w:szCs w:val="20"/>
        </w:rPr>
        <w:t>Freedom of Information Schedule (</w:t>
      </w:r>
      <w:r w:rsidR="00A64F0D">
        <w:rPr>
          <w:rFonts w:ascii="Arial" w:hAnsi="Arial" w:cs="Arial"/>
          <w:bCs/>
          <w:sz w:val="20"/>
          <w:szCs w:val="20"/>
        </w:rPr>
        <w:t>Annexe</w:t>
      </w:r>
      <w:r w:rsidR="00A64F0D" w:rsidRPr="00CE57F3">
        <w:rPr>
          <w:rFonts w:ascii="Arial" w:hAnsi="Arial" w:cs="Arial"/>
          <w:bCs/>
          <w:sz w:val="20"/>
          <w:szCs w:val="20"/>
        </w:rPr>
        <w:t xml:space="preserve"> </w:t>
      </w:r>
      <w:r w:rsidR="0006264F" w:rsidRPr="00CE57F3">
        <w:rPr>
          <w:rFonts w:ascii="Arial" w:hAnsi="Arial" w:cs="Arial"/>
          <w:bCs/>
          <w:sz w:val="20"/>
          <w:szCs w:val="20"/>
        </w:rPr>
        <w:t>9</w:t>
      </w:r>
      <w:r w:rsidRPr="00CE57F3">
        <w:rPr>
          <w:rFonts w:ascii="Arial" w:hAnsi="Arial" w:cs="Arial"/>
          <w:bCs/>
          <w:sz w:val="20"/>
          <w:szCs w:val="20"/>
        </w:rPr>
        <w:t>)</w:t>
      </w:r>
    </w:p>
    <w:p w14:paraId="2DB67909" w14:textId="29B48C27" w:rsidR="0013697D" w:rsidRDefault="0013697D" w:rsidP="00083D29">
      <w:pPr>
        <w:numPr>
          <w:ilvl w:val="0"/>
          <w:numId w:val="87"/>
        </w:numPr>
        <w:autoSpaceDE w:val="0"/>
        <w:autoSpaceDN w:val="0"/>
        <w:adjustRightInd w:val="0"/>
        <w:rPr>
          <w:rFonts w:ascii="Arial" w:hAnsi="Arial" w:cs="Arial"/>
          <w:bCs/>
          <w:sz w:val="20"/>
          <w:szCs w:val="20"/>
        </w:rPr>
      </w:pPr>
      <w:r w:rsidRPr="00CE57F3">
        <w:rPr>
          <w:rFonts w:ascii="Arial" w:hAnsi="Arial" w:cs="Arial"/>
          <w:bCs/>
          <w:sz w:val="20"/>
          <w:szCs w:val="20"/>
        </w:rPr>
        <w:t>Equal Opportunities questionnaire (</w:t>
      </w:r>
      <w:r w:rsidR="00A64F0D">
        <w:rPr>
          <w:rFonts w:ascii="Arial" w:hAnsi="Arial" w:cs="Arial"/>
          <w:bCs/>
          <w:sz w:val="20"/>
          <w:szCs w:val="20"/>
        </w:rPr>
        <w:t>Annexe</w:t>
      </w:r>
      <w:r w:rsidR="00A64F0D" w:rsidRPr="00CE57F3">
        <w:rPr>
          <w:rFonts w:ascii="Arial" w:hAnsi="Arial" w:cs="Arial"/>
          <w:bCs/>
          <w:sz w:val="20"/>
          <w:szCs w:val="20"/>
        </w:rPr>
        <w:t xml:space="preserve"> </w:t>
      </w:r>
      <w:r w:rsidR="0006264F" w:rsidRPr="00CE57F3">
        <w:rPr>
          <w:rFonts w:ascii="Arial" w:hAnsi="Arial" w:cs="Arial"/>
          <w:bCs/>
          <w:sz w:val="20"/>
          <w:szCs w:val="20"/>
        </w:rPr>
        <w:t>10</w:t>
      </w:r>
      <w:r w:rsidRPr="00CE57F3">
        <w:rPr>
          <w:rFonts w:ascii="Arial" w:hAnsi="Arial" w:cs="Arial"/>
          <w:bCs/>
          <w:sz w:val="20"/>
          <w:szCs w:val="20"/>
        </w:rPr>
        <w:t>)</w:t>
      </w:r>
    </w:p>
    <w:p w14:paraId="4C4E2483" w14:textId="08E6FF8F" w:rsidR="005B1E1C" w:rsidRPr="000641F9" w:rsidRDefault="004606FE" w:rsidP="000641F9">
      <w:pPr>
        <w:pStyle w:val="ListParagraph"/>
        <w:numPr>
          <w:ilvl w:val="0"/>
          <w:numId w:val="87"/>
        </w:numPr>
        <w:autoSpaceDE w:val="0"/>
        <w:autoSpaceDN w:val="0"/>
        <w:adjustRightInd w:val="0"/>
        <w:rPr>
          <w:rFonts w:ascii="Arial" w:hAnsi="Arial" w:cs="Arial"/>
          <w:bCs/>
          <w:sz w:val="20"/>
          <w:szCs w:val="20"/>
        </w:rPr>
      </w:pPr>
      <w:r w:rsidRPr="000641F9">
        <w:rPr>
          <w:rFonts w:ascii="Arial" w:hAnsi="Arial" w:cs="Arial"/>
          <w:bCs/>
          <w:sz w:val="20"/>
          <w:szCs w:val="20"/>
        </w:rPr>
        <w:t>London Councils Terms and Conditions (</w:t>
      </w:r>
      <w:r w:rsidR="00A64F0D">
        <w:rPr>
          <w:rFonts w:ascii="Arial" w:hAnsi="Arial" w:cs="Arial"/>
          <w:bCs/>
          <w:sz w:val="20"/>
          <w:szCs w:val="20"/>
        </w:rPr>
        <w:t>Annexe</w:t>
      </w:r>
      <w:r w:rsidR="00A64F0D" w:rsidRPr="000641F9">
        <w:rPr>
          <w:rFonts w:ascii="Arial" w:hAnsi="Arial" w:cs="Arial"/>
          <w:bCs/>
          <w:sz w:val="20"/>
          <w:szCs w:val="20"/>
        </w:rPr>
        <w:t xml:space="preserve"> </w:t>
      </w:r>
      <w:r w:rsidR="00E7608F" w:rsidRPr="000641F9">
        <w:rPr>
          <w:rFonts w:ascii="Arial" w:hAnsi="Arial" w:cs="Arial"/>
          <w:bCs/>
          <w:sz w:val="20"/>
          <w:szCs w:val="20"/>
        </w:rPr>
        <w:t>6)</w:t>
      </w:r>
    </w:p>
    <w:p w14:paraId="6CDB920D" w14:textId="77777777" w:rsidR="009C46BC" w:rsidRDefault="009C46BC" w:rsidP="00083D29">
      <w:pPr>
        <w:autoSpaceDE w:val="0"/>
        <w:autoSpaceDN w:val="0"/>
        <w:adjustRightInd w:val="0"/>
        <w:ind w:left="360"/>
        <w:rPr>
          <w:rFonts w:ascii="Arial" w:hAnsi="Arial" w:cs="Arial"/>
          <w:b/>
          <w:bCs/>
          <w:sz w:val="20"/>
          <w:szCs w:val="20"/>
        </w:rPr>
      </w:pPr>
    </w:p>
    <w:p w14:paraId="3E7EDC1B" w14:textId="77777777" w:rsidR="00426E9A" w:rsidRDefault="00426E9A" w:rsidP="00083D29">
      <w:pPr>
        <w:autoSpaceDE w:val="0"/>
        <w:autoSpaceDN w:val="0"/>
        <w:adjustRightInd w:val="0"/>
        <w:ind w:left="360"/>
        <w:rPr>
          <w:rFonts w:ascii="Arial" w:hAnsi="Arial" w:cs="Arial"/>
          <w:b/>
          <w:bCs/>
          <w:sz w:val="20"/>
          <w:szCs w:val="20"/>
        </w:rPr>
      </w:pPr>
      <w:r w:rsidRPr="005858FA">
        <w:rPr>
          <w:rFonts w:ascii="Arial" w:hAnsi="Arial" w:cs="Arial"/>
          <w:b/>
          <w:bCs/>
          <w:sz w:val="20"/>
          <w:szCs w:val="20"/>
        </w:rPr>
        <w:t>Evaluation</w:t>
      </w:r>
    </w:p>
    <w:p w14:paraId="23CEDA7E" w14:textId="77777777" w:rsidR="005B1E1C" w:rsidRPr="005858FA" w:rsidRDefault="005B1E1C" w:rsidP="00083D29">
      <w:pPr>
        <w:autoSpaceDE w:val="0"/>
        <w:autoSpaceDN w:val="0"/>
        <w:adjustRightInd w:val="0"/>
        <w:ind w:left="360"/>
        <w:rPr>
          <w:rFonts w:ascii="Arial" w:hAnsi="Arial" w:cs="Arial"/>
          <w:b/>
          <w:bCs/>
          <w:sz w:val="20"/>
          <w:szCs w:val="20"/>
        </w:rPr>
      </w:pPr>
    </w:p>
    <w:p w14:paraId="51A0CFB7" w14:textId="77777777" w:rsidR="002A7BA4" w:rsidRDefault="00AE793E"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On receipt of the quotations procuring managers will need to undertake an evaluation of </w:t>
      </w:r>
      <w:r w:rsidR="0053452E" w:rsidRPr="00CE57F3">
        <w:rPr>
          <w:rFonts w:ascii="Arial" w:hAnsi="Arial" w:cs="Arial"/>
          <w:bCs/>
          <w:sz w:val="20"/>
          <w:szCs w:val="20"/>
        </w:rPr>
        <w:t>responses</w:t>
      </w:r>
      <w:r w:rsidRPr="00CE57F3">
        <w:rPr>
          <w:rFonts w:ascii="Arial" w:hAnsi="Arial" w:cs="Arial"/>
          <w:bCs/>
          <w:sz w:val="20"/>
          <w:szCs w:val="20"/>
        </w:rPr>
        <w:t xml:space="preserve"> in accordance with the ITQ instructions</w:t>
      </w:r>
      <w:r w:rsidR="002A7BA4" w:rsidRPr="00CE57F3">
        <w:rPr>
          <w:rFonts w:ascii="Arial" w:hAnsi="Arial" w:cs="Arial"/>
          <w:bCs/>
          <w:sz w:val="20"/>
          <w:szCs w:val="20"/>
        </w:rPr>
        <w:t xml:space="preserve">. Managers </w:t>
      </w:r>
      <w:r w:rsidR="001906F6">
        <w:rPr>
          <w:rFonts w:ascii="Arial" w:hAnsi="Arial" w:cs="Arial"/>
          <w:bCs/>
          <w:sz w:val="20"/>
          <w:szCs w:val="20"/>
        </w:rPr>
        <w:t>should</w:t>
      </w:r>
      <w:r w:rsidR="002A7BA4" w:rsidRPr="00CE57F3">
        <w:rPr>
          <w:rFonts w:ascii="Arial" w:hAnsi="Arial" w:cs="Arial"/>
          <w:bCs/>
          <w:sz w:val="20"/>
          <w:szCs w:val="20"/>
        </w:rPr>
        <w:t xml:space="preserve"> note that this is done using the most economically advantageous quote (MEAT) and reserve the right to accept or </w:t>
      </w:r>
      <w:r w:rsidR="002A7BA4" w:rsidRPr="00CE57F3">
        <w:rPr>
          <w:rFonts w:ascii="Arial" w:hAnsi="Arial" w:cs="Arial"/>
          <w:bCs/>
          <w:sz w:val="20"/>
          <w:szCs w:val="20"/>
        </w:rPr>
        <w:lastRenderedPageBreak/>
        <w:t>reject all or any part of any quote.</w:t>
      </w:r>
      <w:r w:rsidR="002A7BA4" w:rsidRPr="005858FA">
        <w:rPr>
          <w:rFonts w:ascii="Arial" w:hAnsi="Arial" w:cs="Arial"/>
          <w:bCs/>
          <w:sz w:val="20"/>
          <w:szCs w:val="20"/>
        </w:rPr>
        <w:t xml:space="preserve"> </w:t>
      </w:r>
      <w:r w:rsidR="002A7BA4" w:rsidRPr="00CE57F3">
        <w:rPr>
          <w:rFonts w:ascii="Arial" w:hAnsi="Arial" w:cs="Arial"/>
          <w:bCs/>
          <w:sz w:val="20"/>
          <w:szCs w:val="20"/>
        </w:rPr>
        <w:t>London Councils does not bind itself to accept the lowest charged quote.</w:t>
      </w:r>
    </w:p>
    <w:p w14:paraId="214D854F" w14:textId="77777777" w:rsidR="005B1E1C" w:rsidRDefault="005B1E1C" w:rsidP="00083D29">
      <w:pPr>
        <w:autoSpaceDE w:val="0"/>
        <w:autoSpaceDN w:val="0"/>
        <w:adjustRightInd w:val="0"/>
        <w:ind w:left="720"/>
        <w:rPr>
          <w:rFonts w:ascii="Arial" w:hAnsi="Arial" w:cs="Arial"/>
          <w:bCs/>
          <w:sz w:val="20"/>
          <w:szCs w:val="20"/>
        </w:rPr>
      </w:pPr>
    </w:p>
    <w:p w14:paraId="35FFFBC5" w14:textId="2C4384BF" w:rsidR="001906F6" w:rsidRDefault="00A76C32" w:rsidP="00083D29">
      <w:pPr>
        <w:numPr>
          <w:ilvl w:val="0"/>
          <w:numId w:val="80"/>
        </w:numPr>
        <w:autoSpaceDE w:val="0"/>
        <w:autoSpaceDN w:val="0"/>
        <w:adjustRightInd w:val="0"/>
        <w:rPr>
          <w:rFonts w:ascii="Arial" w:hAnsi="Arial" w:cs="Arial"/>
          <w:bCs/>
          <w:sz w:val="20"/>
          <w:szCs w:val="20"/>
        </w:rPr>
      </w:pPr>
      <w:r>
        <w:rPr>
          <w:rFonts w:ascii="Arial" w:hAnsi="Arial" w:cs="Arial"/>
          <w:bCs/>
          <w:sz w:val="20"/>
          <w:szCs w:val="20"/>
        </w:rPr>
        <w:t xml:space="preserve">Please note that where the ITQ is related to the provision of a service contract for more than 1 year then a Financial Evaluation will need to be carried out </w:t>
      </w:r>
      <w:r w:rsidR="00350D8D">
        <w:rPr>
          <w:rFonts w:ascii="Arial" w:hAnsi="Arial" w:cs="Arial"/>
          <w:bCs/>
          <w:sz w:val="20"/>
          <w:szCs w:val="20"/>
        </w:rPr>
        <w:t xml:space="preserve">initially </w:t>
      </w:r>
      <w:r>
        <w:rPr>
          <w:rFonts w:ascii="Arial" w:hAnsi="Arial" w:cs="Arial"/>
          <w:bCs/>
          <w:sz w:val="20"/>
          <w:szCs w:val="20"/>
        </w:rPr>
        <w:t>using a third party assessment</w:t>
      </w:r>
      <w:r w:rsidR="001906F6">
        <w:rPr>
          <w:rFonts w:ascii="Arial" w:hAnsi="Arial" w:cs="Arial"/>
          <w:bCs/>
          <w:sz w:val="20"/>
          <w:szCs w:val="20"/>
        </w:rPr>
        <w:t xml:space="preserve"> –</w:t>
      </w:r>
      <w:r w:rsidR="00350D8D">
        <w:rPr>
          <w:rFonts w:ascii="Arial" w:hAnsi="Arial" w:cs="Arial"/>
          <w:bCs/>
          <w:sz w:val="20"/>
          <w:szCs w:val="20"/>
        </w:rPr>
        <w:t xml:space="preserve"> London Councils uses the on-line Equifax Commercial assessment portal. L</w:t>
      </w:r>
      <w:r w:rsidR="001906F6">
        <w:rPr>
          <w:rFonts w:ascii="Arial" w:hAnsi="Arial" w:cs="Arial"/>
          <w:bCs/>
          <w:sz w:val="20"/>
          <w:szCs w:val="20"/>
        </w:rPr>
        <w:t xml:space="preserve">ondon </w:t>
      </w:r>
      <w:r w:rsidR="00350D8D">
        <w:rPr>
          <w:rFonts w:ascii="Arial" w:hAnsi="Arial" w:cs="Arial"/>
          <w:bCs/>
          <w:sz w:val="20"/>
          <w:szCs w:val="20"/>
        </w:rPr>
        <w:t>C</w:t>
      </w:r>
      <w:r w:rsidR="001906F6">
        <w:rPr>
          <w:rFonts w:ascii="Arial" w:hAnsi="Arial" w:cs="Arial"/>
          <w:bCs/>
          <w:sz w:val="20"/>
          <w:szCs w:val="20"/>
        </w:rPr>
        <w:t>ouncils</w:t>
      </w:r>
      <w:r w:rsidR="00350D8D">
        <w:rPr>
          <w:rFonts w:ascii="Arial" w:hAnsi="Arial" w:cs="Arial"/>
          <w:bCs/>
          <w:sz w:val="20"/>
          <w:szCs w:val="20"/>
        </w:rPr>
        <w:t xml:space="preserve"> may require further information from the prospective contractors to ensure financial viability.</w:t>
      </w:r>
      <w:r w:rsidR="00DA0324" w:rsidRPr="00083D29">
        <w:rPr>
          <w:rFonts w:ascii="Arial" w:hAnsi="Arial" w:cs="Arial"/>
          <w:bCs/>
          <w:sz w:val="20"/>
          <w:szCs w:val="20"/>
        </w:rPr>
        <w:t xml:space="preserve"> </w:t>
      </w:r>
      <w:r w:rsidR="00860CBB">
        <w:rPr>
          <w:rFonts w:ascii="Arial" w:hAnsi="Arial" w:cs="Arial"/>
          <w:bCs/>
          <w:sz w:val="20"/>
          <w:szCs w:val="20"/>
        </w:rPr>
        <w:t xml:space="preserve">Please liaise with the Management Accountant </w:t>
      </w:r>
      <w:r w:rsidR="00763F09">
        <w:rPr>
          <w:rFonts w:ascii="Arial" w:hAnsi="Arial" w:cs="Arial"/>
          <w:bCs/>
          <w:sz w:val="20"/>
          <w:szCs w:val="20"/>
        </w:rPr>
        <w:t>to carry out the assessment.</w:t>
      </w:r>
    </w:p>
    <w:p w14:paraId="386A86C3" w14:textId="77777777" w:rsidR="001906F6" w:rsidRDefault="001906F6" w:rsidP="00083D29">
      <w:pPr>
        <w:autoSpaceDE w:val="0"/>
        <w:autoSpaceDN w:val="0"/>
        <w:adjustRightInd w:val="0"/>
        <w:ind w:left="720"/>
        <w:rPr>
          <w:rFonts w:ascii="Arial" w:hAnsi="Arial" w:cs="Arial"/>
          <w:bCs/>
          <w:sz w:val="20"/>
          <w:szCs w:val="20"/>
        </w:rPr>
      </w:pPr>
    </w:p>
    <w:p w14:paraId="69C0CAA4" w14:textId="77777777" w:rsidR="00DA0324" w:rsidRDefault="00DA0324" w:rsidP="00083D29">
      <w:pPr>
        <w:autoSpaceDE w:val="0"/>
        <w:autoSpaceDN w:val="0"/>
        <w:adjustRightInd w:val="0"/>
        <w:ind w:left="720"/>
        <w:rPr>
          <w:rFonts w:ascii="Arial" w:hAnsi="Arial" w:cs="Arial"/>
          <w:b/>
          <w:bCs/>
          <w:sz w:val="20"/>
          <w:szCs w:val="20"/>
        </w:rPr>
      </w:pPr>
      <w:r w:rsidRPr="00083D29">
        <w:rPr>
          <w:rFonts w:ascii="Arial" w:hAnsi="Arial" w:cs="Arial"/>
          <w:b/>
          <w:bCs/>
          <w:sz w:val="20"/>
          <w:szCs w:val="20"/>
        </w:rPr>
        <w:t>Economic and financial standing</w:t>
      </w:r>
    </w:p>
    <w:p w14:paraId="242AF3AF" w14:textId="77777777" w:rsidR="001906F6" w:rsidRPr="00083D29" w:rsidRDefault="001906F6" w:rsidP="00083D29">
      <w:pPr>
        <w:autoSpaceDE w:val="0"/>
        <w:autoSpaceDN w:val="0"/>
        <w:adjustRightInd w:val="0"/>
        <w:ind w:left="720"/>
        <w:rPr>
          <w:rFonts w:ascii="Arial" w:hAnsi="Arial" w:cs="Arial"/>
          <w:b/>
          <w:bCs/>
          <w:sz w:val="20"/>
          <w:szCs w:val="20"/>
        </w:rPr>
      </w:pPr>
    </w:p>
    <w:p w14:paraId="1ED34EF4" w14:textId="77777777" w:rsidR="00A76C32" w:rsidRDefault="00DA0324" w:rsidP="00083D29">
      <w:pPr>
        <w:numPr>
          <w:ilvl w:val="0"/>
          <w:numId w:val="80"/>
        </w:numPr>
        <w:autoSpaceDE w:val="0"/>
        <w:autoSpaceDN w:val="0"/>
        <w:adjustRightInd w:val="0"/>
        <w:rPr>
          <w:rFonts w:ascii="Arial" w:hAnsi="Arial" w:cs="Arial"/>
          <w:bCs/>
          <w:sz w:val="20"/>
          <w:szCs w:val="20"/>
        </w:rPr>
      </w:pPr>
      <w:r w:rsidRPr="00DA0324">
        <w:rPr>
          <w:rFonts w:ascii="Arial" w:hAnsi="Arial" w:cs="Arial"/>
          <w:bCs/>
          <w:sz w:val="20"/>
          <w:szCs w:val="20"/>
        </w:rPr>
        <w:t>A measure by which the contracting authority can ascertain whether the prospective bidder is capable of handling the commercial and financial risks of the proposed contract</w:t>
      </w:r>
      <w:r w:rsidR="001906F6">
        <w:rPr>
          <w:rFonts w:ascii="Arial" w:hAnsi="Arial" w:cs="Arial"/>
          <w:bCs/>
          <w:sz w:val="20"/>
          <w:szCs w:val="20"/>
        </w:rPr>
        <w:t>.</w:t>
      </w:r>
    </w:p>
    <w:p w14:paraId="2B8899F8" w14:textId="77777777" w:rsidR="001906F6" w:rsidRPr="00CE57F3" w:rsidRDefault="001906F6" w:rsidP="00083D29">
      <w:pPr>
        <w:autoSpaceDE w:val="0"/>
        <w:autoSpaceDN w:val="0"/>
        <w:adjustRightInd w:val="0"/>
        <w:ind w:left="720"/>
        <w:rPr>
          <w:rFonts w:ascii="Arial" w:hAnsi="Arial" w:cs="Arial"/>
          <w:bCs/>
          <w:sz w:val="20"/>
          <w:szCs w:val="20"/>
        </w:rPr>
      </w:pPr>
    </w:p>
    <w:p w14:paraId="328782D4" w14:textId="3D23F59E" w:rsidR="00410019" w:rsidRPr="00CE57F3" w:rsidRDefault="002A7BA4" w:rsidP="00083D29">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ITQ clearly states the methodology of how the bids received will be evaluated i.e. MEAT and the balance of scoring between price and quality. An evaluation spreadsheet is provided at </w:t>
      </w:r>
      <w:r w:rsidR="00A64F0D">
        <w:rPr>
          <w:rFonts w:ascii="Arial" w:hAnsi="Arial" w:cs="Arial"/>
          <w:bCs/>
          <w:sz w:val="20"/>
          <w:szCs w:val="20"/>
        </w:rPr>
        <w:t>Annexe</w:t>
      </w:r>
      <w:r w:rsidRPr="00CE57F3">
        <w:rPr>
          <w:rFonts w:ascii="Arial" w:hAnsi="Arial" w:cs="Arial"/>
          <w:bCs/>
          <w:sz w:val="20"/>
          <w:szCs w:val="20"/>
        </w:rPr>
        <w:t xml:space="preserve"> </w:t>
      </w:r>
      <w:r w:rsidR="0006264F" w:rsidRPr="00CE57F3">
        <w:rPr>
          <w:rFonts w:ascii="Arial" w:hAnsi="Arial" w:cs="Arial"/>
          <w:bCs/>
          <w:sz w:val="20"/>
          <w:szCs w:val="20"/>
        </w:rPr>
        <w:t>4</w:t>
      </w:r>
      <w:r w:rsidRPr="00CE57F3">
        <w:rPr>
          <w:rFonts w:ascii="Arial" w:hAnsi="Arial" w:cs="Arial"/>
          <w:bCs/>
          <w:sz w:val="20"/>
          <w:szCs w:val="20"/>
        </w:rPr>
        <w:t>.</w:t>
      </w:r>
    </w:p>
    <w:p w14:paraId="13B2E0A6" w14:textId="77777777" w:rsidR="002A7BA4" w:rsidRDefault="002A7BA4" w:rsidP="00083D29">
      <w:pPr>
        <w:keepNext/>
        <w:keepLines/>
        <w:spacing w:before="200" w:line="276" w:lineRule="auto"/>
        <w:ind w:left="360"/>
        <w:outlineLvl w:val="1"/>
        <w:rPr>
          <w:rFonts w:ascii="Arial" w:hAnsi="Arial" w:cs="Arial"/>
          <w:b/>
          <w:bCs/>
          <w:sz w:val="20"/>
          <w:szCs w:val="20"/>
        </w:rPr>
      </w:pPr>
      <w:r w:rsidRPr="00CE57F3">
        <w:rPr>
          <w:rFonts w:ascii="Arial" w:hAnsi="Arial" w:cs="Arial"/>
          <w:b/>
          <w:bCs/>
          <w:sz w:val="20"/>
          <w:szCs w:val="20"/>
        </w:rPr>
        <w:t>Approval Process</w:t>
      </w:r>
    </w:p>
    <w:p w14:paraId="50610DC8" w14:textId="77777777" w:rsidR="002A7BA4" w:rsidRPr="00CE57F3" w:rsidRDefault="002A7BA4" w:rsidP="005858FA">
      <w:pPr>
        <w:autoSpaceDE w:val="0"/>
        <w:autoSpaceDN w:val="0"/>
        <w:adjustRightInd w:val="0"/>
        <w:rPr>
          <w:rFonts w:ascii="Arial" w:hAnsi="Arial" w:cs="Arial"/>
          <w:bCs/>
          <w:sz w:val="20"/>
          <w:szCs w:val="20"/>
        </w:rPr>
      </w:pPr>
    </w:p>
    <w:p w14:paraId="365A8474" w14:textId="77777777" w:rsidR="001906F6" w:rsidRPr="002220BF" w:rsidRDefault="001906F6" w:rsidP="001906F6">
      <w:pPr>
        <w:numPr>
          <w:ilvl w:val="0"/>
          <w:numId w:val="80"/>
        </w:numPr>
        <w:autoSpaceDE w:val="0"/>
        <w:autoSpaceDN w:val="0"/>
        <w:adjustRightInd w:val="0"/>
        <w:rPr>
          <w:rFonts w:ascii="Arial" w:hAnsi="Arial" w:cs="Arial"/>
          <w:bCs/>
          <w:sz w:val="20"/>
          <w:szCs w:val="20"/>
        </w:rPr>
      </w:pPr>
      <w:r w:rsidRPr="002220BF">
        <w:rPr>
          <w:rFonts w:ascii="Arial" w:hAnsi="Arial" w:cs="Arial"/>
          <w:bCs/>
          <w:sz w:val="20"/>
          <w:szCs w:val="20"/>
        </w:rPr>
        <w:t xml:space="preserve">Once the procurement and selection process has been completed, then the necessary governance process must be followed. </w:t>
      </w:r>
    </w:p>
    <w:p w14:paraId="499824F7" w14:textId="77777777" w:rsidR="001906F6" w:rsidRDefault="001906F6" w:rsidP="00083D29">
      <w:pPr>
        <w:autoSpaceDE w:val="0"/>
        <w:autoSpaceDN w:val="0"/>
        <w:adjustRightInd w:val="0"/>
        <w:ind w:left="720"/>
        <w:rPr>
          <w:rFonts w:ascii="Arial" w:hAnsi="Arial" w:cs="Arial"/>
          <w:bCs/>
          <w:sz w:val="20"/>
          <w:szCs w:val="20"/>
        </w:rPr>
      </w:pPr>
    </w:p>
    <w:p w14:paraId="6CCEF4DD" w14:textId="77777777" w:rsidR="008D160E" w:rsidRPr="00CE57F3" w:rsidRDefault="008D160E"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As regards the acceptance of the quotation London Councils Financial Regulations (paragraph 8.11.2) states:</w:t>
      </w:r>
    </w:p>
    <w:p w14:paraId="5A94BA05" w14:textId="77777777" w:rsidR="003A7FD2" w:rsidRPr="00CE57F3" w:rsidRDefault="003A7FD2" w:rsidP="00083D29">
      <w:pPr>
        <w:autoSpaceDE w:val="0"/>
        <w:autoSpaceDN w:val="0"/>
        <w:adjustRightInd w:val="0"/>
        <w:ind w:left="720"/>
        <w:rPr>
          <w:rFonts w:ascii="Arial" w:hAnsi="Arial" w:cs="Arial"/>
          <w:bCs/>
          <w:sz w:val="20"/>
          <w:szCs w:val="20"/>
        </w:rPr>
      </w:pPr>
    </w:p>
    <w:p w14:paraId="16B135D9" w14:textId="27873FB3" w:rsidR="008D160E" w:rsidRPr="005858FA" w:rsidRDefault="008D160E" w:rsidP="00083D29">
      <w:pPr>
        <w:autoSpaceDE w:val="0"/>
        <w:autoSpaceDN w:val="0"/>
        <w:adjustRightInd w:val="0"/>
        <w:ind w:left="360"/>
        <w:rPr>
          <w:rFonts w:ascii="Arial" w:hAnsi="Arial" w:cs="Arial"/>
          <w:bCs/>
          <w:sz w:val="20"/>
          <w:szCs w:val="20"/>
        </w:rPr>
      </w:pPr>
      <w:r w:rsidRPr="00CE57F3">
        <w:rPr>
          <w:rFonts w:ascii="Arial" w:hAnsi="Arial" w:cs="Arial"/>
          <w:bCs/>
          <w:sz w:val="20"/>
          <w:szCs w:val="20"/>
        </w:rPr>
        <w:t>“</w:t>
      </w:r>
      <w:r w:rsidRPr="005858FA">
        <w:rPr>
          <w:rFonts w:ascii="Arial" w:hAnsi="Arial" w:cs="Arial"/>
          <w:bCs/>
          <w:sz w:val="20"/>
          <w:szCs w:val="20"/>
        </w:rPr>
        <w:t>Where the value is between £10,001 and £75,000, one of the designated authorised signatories (as outlined in</w:t>
      </w:r>
      <w:r w:rsidR="003A7FD2" w:rsidRPr="009A39E9">
        <w:rPr>
          <w:rFonts w:ascii="Arial" w:hAnsi="Arial" w:cs="Arial"/>
          <w:bCs/>
          <w:sz w:val="20"/>
          <w:szCs w:val="20"/>
        </w:rPr>
        <w:t xml:space="preserve"> the FRs</w:t>
      </w:r>
      <w:r w:rsidRPr="002F5D2C">
        <w:rPr>
          <w:rFonts w:ascii="Arial" w:hAnsi="Arial" w:cs="Arial"/>
          <w:bCs/>
          <w:sz w:val="20"/>
          <w:szCs w:val="20"/>
        </w:rPr>
        <w:t xml:space="preserve"> Part B of </w:t>
      </w:r>
      <w:r w:rsidR="00A64F0D">
        <w:rPr>
          <w:rFonts w:ascii="Arial" w:hAnsi="Arial" w:cs="Arial"/>
          <w:bCs/>
          <w:sz w:val="20"/>
          <w:szCs w:val="20"/>
        </w:rPr>
        <w:t>Annexe</w:t>
      </w:r>
      <w:r w:rsidR="00A64F0D" w:rsidRPr="002F5D2C">
        <w:rPr>
          <w:rFonts w:ascii="Arial" w:hAnsi="Arial" w:cs="Arial"/>
          <w:bCs/>
          <w:sz w:val="20"/>
          <w:szCs w:val="20"/>
        </w:rPr>
        <w:t xml:space="preserve"> </w:t>
      </w:r>
      <w:r w:rsidRPr="002F5D2C">
        <w:rPr>
          <w:rFonts w:ascii="Arial" w:hAnsi="Arial" w:cs="Arial"/>
          <w:bCs/>
          <w:sz w:val="20"/>
          <w:szCs w:val="20"/>
        </w:rPr>
        <w:t>5) shall be authorised to evaluate and accept the quotation or tender by signing off the procurement approval form</w:t>
      </w:r>
      <w:r w:rsidR="00145089" w:rsidRPr="002F5D2C">
        <w:rPr>
          <w:rFonts w:ascii="Arial" w:hAnsi="Arial" w:cs="Arial"/>
          <w:bCs/>
          <w:sz w:val="20"/>
          <w:szCs w:val="20"/>
        </w:rPr>
        <w:t xml:space="preserve"> (see </w:t>
      </w:r>
      <w:r w:rsidR="00A64F0D">
        <w:rPr>
          <w:rFonts w:ascii="Arial" w:hAnsi="Arial" w:cs="Arial"/>
          <w:bCs/>
          <w:sz w:val="20"/>
          <w:szCs w:val="20"/>
        </w:rPr>
        <w:t>Annexe</w:t>
      </w:r>
      <w:r w:rsidR="00A64F0D" w:rsidRPr="00EA57A9">
        <w:rPr>
          <w:rFonts w:ascii="Arial" w:hAnsi="Arial" w:cs="Arial"/>
          <w:bCs/>
          <w:sz w:val="20"/>
          <w:szCs w:val="20"/>
        </w:rPr>
        <w:t xml:space="preserve"> </w:t>
      </w:r>
      <w:r w:rsidR="0006264F" w:rsidRPr="00EA57A9">
        <w:rPr>
          <w:rFonts w:ascii="Arial" w:hAnsi="Arial" w:cs="Arial"/>
          <w:bCs/>
          <w:sz w:val="20"/>
          <w:szCs w:val="20"/>
        </w:rPr>
        <w:t>5</w:t>
      </w:r>
      <w:r w:rsidR="00145089" w:rsidRPr="00EA57A9">
        <w:rPr>
          <w:rFonts w:ascii="Arial" w:hAnsi="Arial" w:cs="Arial"/>
          <w:bCs/>
          <w:sz w:val="20"/>
          <w:szCs w:val="20"/>
        </w:rPr>
        <w:t>)</w:t>
      </w:r>
      <w:r w:rsidRPr="00A35E90">
        <w:rPr>
          <w:rFonts w:ascii="Arial" w:hAnsi="Arial" w:cs="Arial"/>
          <w:bCs/>
          <w:sz w:val="20"/>
          <w:szCs w:val="20"/>
        </w:rPr>
        <w:t xml:space="preserve"> for submission to the Director of Corporate </w:t>
      </w:r>
      <w:r w:rsidRPr="00083D29">
        <w:rPr>
          <w:rFonts w:ascii="Arial" w:hAnsi="Arial" w:cs="Arial"/>
          <w:bCs/>
          <w:sz w:val="20"/>
          <w:szCs w:val="20"/>
        </w:rPr>
        <w:t>Resources for approval”</w:t>
      </w:r>
      <w:r w:rsidR="001906F6">
        <w:rPr>
          <w:rFonts w:ascii="Arial" w:hAnsi="Arial" w:cs="Arial"/>
          <w:bCs/>
          <w:sz w:val="20"/>
          <w:szCs w:val="20"/>
        </w:rPr>
        <w:t>.</w:t>
      </w:r>
    </w:p>
    <w:p w14:paraId="276B8C1E" w14:textId="77777777" w:rsidR="00410019" w:rsidRPr="00CE57F3" w:rsidRDefault="00410019" w:rsidP="00410019">
      <w:pPr>
        <w:autoSpaceDE w:val="0"/>
        <w:autoSpaceDN w:val="0"/>
        <w:adjustRightInd w:val="0"/>
        <w:rPr>
          <w:rFonts w:ascii="Arial" w:hAnsi="Arial" w:cs="Arial"/>
          <w:bCs/>
          <w:sz w:val="20"/>
          <w:szCs w:val="20"/>
        </w:rPr>
      </w:pPr>
    </w:p>
    <w:p w14:paraId="63EB1CE9" w14:textId="77777777" w:rsidR="002A7BA4" w:rsidRPr="00CE57F3" w:rsidRDefault="00797B0A" w:rsidP="00083D29">
      <w:pPr>
        <w:autoSpaceDE w:val="0"/>
        <w:autoSpaceDN w:val="0"/>
        <w:adjustRightInd w:val="0"/>
        <w:ind w:left="360"/>
        <w:rPr>
          <w:rFonts w:ascii="Arial" w:hAnsi="Arial" w:cs="Arial"/>
          <w:b/>
          <w:bCs/>
          <w:sz w:val="20"/>
          <w:szCs w:val="20"/>
        </w:rPr>
      </w:pPr>
      <w:r w:rsidRPr="00CE57F3">
        <w:rPr>
          <w:rFonts w:ascii="Arial" w:hAnsi="Arial" w:cs="Arial"/>
          <w:b/>
          <w:bCs/>
          <w:sz w:val="20"/>
          <w:szCs w:val="20"/>
        </w:rPr>
        <w:t>Contract Award</w:t>
      </w:r>
    </w:p>
    <w:p w14:paraId="4DC0F175" w14:textId="77777777" w:rsidR="00797B0A" w:rsidRPr="00CE57F3" w:rsidRDefault="00797B0A" w:rsidP="00410019">
      <w:pPr>
        <w:autoSpaceDE w:val="0"/>
        <w:autoSpaceDN w:val="0"/>
        <w:adjustRightInd w:val="0"/>
        <w:rPr>
          <w:rFonts w:ascii="Arial" w:hAnsi="Arial" w:cs="Arial"/>
          <w:b/>
          <w:bCs/>
          <w:sz w:val="20"/>
          <w:szCs w:val="20"/>
        </w:rPr>
      </w:pPr>
    </w:p>
    <w:p w14:paraId="7DFBF509" w14:textId="77777777" w:rsidR="00797B0A" w:rsidRPr="00CE57F3" w:rsidRDefault="00797B0A"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Subject to the approval form being signed t</w:t>
      </w:r>
      <w:r w:rsidR="008946DA" w:rsidRPr="00CE57F3">
        <w:rPr>
          <w:rFonts w:ascii="Arial" w:hAnsi="Arial" w:cs="Arial"/>
          <w:bCs/>
          <w:sz w:val="20"/>
          <w:szCs w:val="20"/>
        </w:rPr>
        <w:t xml:space="preserve">hen the </w:t>
      </w:r>
      <w:r w:rsidRPr="00CE57F3">
        <w:rPr>
          <w:rFonts w:ascii="Arial" w:hAnsi="Arial" w:cs="Arial"/>
          <w:bCs/>
          <w:sz w:val="20"/>
          <w:szCs w:val="20"/>
        </w:rPr>
        <w:t xml:space="preserve">winning bidder can be notified and the </w:t>
      </w:r>
      <w:r w:rsidR="008946DA" w:rsidRPr="00CE57F3">
        <w:rPr>
          <w:rFonts w:ascii="Arial" w:hAnsi="Arial" w:cs="Arial"/>
          <w:bCs/>
          <w:sz w:val="20"/>
          <w:szCs w:val="20"/>
        </w:rPr>
        <w:t xml:space="preserve">contract </w:t>
      </w:r>
      <w:r w:rsidRPr="00CE57F3">
        <w:rPr>
          <w:rFonts w:ascii="Arial" w:hAnsi="Arial" w:cs="Arial"/>
          <w:bCs/>
          <w:sz w:val="20"/>
          <w:szCs w:val="20"/>
        </w:rPr>
        <w:t xml:space="preserve">issued </w:t>
      </w:r>
      <w:r w:rsidR="008946DA" w:rsidRPr="00CE57F3">
        <w:rPr>
          <w:rFonts w:ascii="Arial" w:hAnsi="Arial" w:cs="Arial"/>
          <w:bCs/>
          <w:sz w:val="20"/>
          <w:szCs w:val="20"/>
        </w:rPr>
        <w:t xml:space="preserve">to be signed </w:t>
      </w:r>
      <w:r w:rsidRPr="00CE57F3">
        <w:rPr>
          <w:rFonts w:ascii="Arial" w:hAnsi="Arial" w:cs="Arial"/>
          <w:bCs/>
          <w:sz w:val="20"/>
          <w:szCs w:val="20"/>
        </w:rPr>
        <w:t>by both parties followed by the issuing of a purchase order.</w:t>
      </w:r>
      <w:r w:rsidR="008946DA" w:rsidRPr="00CE57F3">
        <w:rPr>
          <w:rFonts w:ascii="Arial" w:hAnsi="Arial" w:cs="Arial"/>
          <w:bCs/>
          <w:sz w:val="20"/>
          <w:szCs w:val="20"/>
        </w:rPr>
        <w:t xml:space="preserve"> </w:t>
      </w:r>
    </w:p>
    <w:p w14:paraId="45F44AD0" w14:textId="77777777" w:rsidR="00797B0A" w:rsidRPr="00CE57F3" w:rsidRDefault="00797B0A" w:rsidP="00EF1B38">
      <w:pPr>
        <w:autoSpaceDE w:val="0"/>
        <w:autoSpaceDN w:val="0"/>
        <w:adjustRightInd w:val="0"/>
        <w:ind w:left="720"/>
        <w:rPr>
          <w:rFonts w:ascii="Arial" w:hAnsi="Arial" w:cs="Arial"/>
          <w:bCs/>
          <w:sz w:val="20"/>
          <w:szCs w:val="20"/>
        </w:rPr>
      </w:pPr>
    </w:p>
    <w:p w14:paraId="47E6E0CF" w14:textId="2C8E51DF" w:rsidR="00145089" w:rsidRPr="00CE57F3" w:rsidRDefault="003A7FD2"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The contract can </w:t>
      </w:r>
      <w:r w:rsidR="00145089" w:rsidRPr="00CE57F3">
        <w:rPr>
          <w:rFonts w:ascii="Arial" w:hAnsi="Arial" w:cs="Arial"/>
          <w:bCs/>
          <w:sz w:val="20"/>
          <w:szCs w:val="20"/>
        </w:rPr>
        <w:t xml:space="preserve">only </w:t>
      </w:r>
      <w:r w:rsidRPr="00CE57F3">
        <w:rPr>
          <w:rFonts w:ascii="Arial" w:hAnsi="Arial" w:cs="Arial"/>
          <w:bCs/>
          <w:sz w:val="20"/>
          <w:szCs w:val="20"/>
        </w:rPr>
        <w:t xml:space="preserve">be signed </w:t>
      </w:r>
      <w:r w:rsidR="00145089" w:rsidRPr="00CE57F3">
        <w:rPr>
          <w:rFonts w:ascii="Arial" w:hAnsi="Arial" w:cs="Arial"/>
          <w:bCs/>
          <w:sz w:val="20"/>
          <w:szCs w:val="20"/>
        </w:rPr>
        <w:t xml:space="preserve">by those officers as listed in Part A Appendix 5 of the FRs. Once the contract </w:t>
      </w:r>
      <w:r w:rsidR="008946DA" w:rsidRPr="00CE57F3">
        <w:rPr>
          <w:rFonts w:ascii="Arial" w:hAnsi="Arial" w:cs="Arial"/>
          <w:bCs/>
          <w:sz w:val="20"/>
          <w:szCs w:val="20"/>
        </w:rPr>
        <w:t xml:space="preserve">has been </w:t>
      </w:r>
      <w:r w:rsidR="00145089" w:rsidRPr="00CE57F3">
        <w:rPr>
          <w:rFonts w:ascii="Arial" w:hAnsi="Arial" w:cs="Arial"/>
          <w:bCs/>
          <w:sz w:val="20"/>
          <w:szCs w:val="20"/>
        </w:rPr>
        <w:t xml:space="preserve">signed by both parties the procuring manager/and/or the contract manager should keep the hard copy </w:t>
      </w:r>
      <w:r w:rsidR="008946DA" w:rsidRPr="00CE57F3">
        <w:rPr>
          <w:rFonts w:ascii="Arial" w:hAnsi="Arial" w:cs="Arial"/>
          <w:bCs/>
          <w:sz w:val="20"/>
          <w:szCs w:val="20"/>
        </w:rPr>
        <w:t xml:space="preserve">locally </w:t>
      </w:r>
      <w:r w:rsidR="00145089" w:rsidRPr="00CE57F3">
        <w:rPr>
          <w:rFonts w:ascii="Arial" w:hAnsi="Arial" w:cs="Arial"/>
          <w:bCs/>
          <w:sz w:val="20"/>
          <w:szCs w:val="20"/>
        </w:rPr>
        <w:t>for the purposes of contract management. The divisional Contract Register must be updated with the relevant information</w:t>
      </w:r>
      <w:r w:rsidR="007E19C0">
        <w:rPr>
          <w:rFonts w:ascii="Arial" w:hAnsi="Arial" w:cs="Arial"/>
          <w:bCs/>
          <w:sz w:val="20"/>
          <w:szCs w:val="20"/>
        </w:rPr>
        <w:t>.</w:t>
      </w:r>
      <w:r w:rsidR="00145089" w:rsidRPr="00CE57F3">
        <w:rPr>
          <w:rFonts w:ascii="Arial" w:hAnsi="Arial" w:cs="Arial"/>
          <w:bCs/>
          <w:sz w:val="20"/>
          <w:szCs w:val="20"/>
        </w:rPr>
        <w:t xml:space="preserve"> </w:t>
      </w:r>
    </w:p>
    <w:p w14:paraId="7F4B3778" w14:textId="77777777" w:rsidR="00145089" w:rsidRPr="00CE57F3" w:rsidRDefault="00145089" w:rsidP="00410019">
      <w:pPr>
        <w:autoSpaceDE w:val="0"/>
        <w:autoSpaceDN w:val="0"/>
        <w:adjustRightInd w:val="0"/>
        <w:rPr>
          <w:rFonts w:ascii="Arial" w:hAnsi="Arial" w:cs="Arial"/>
          <w:bCs/>
          <w:sz w:val="20"/>
          <w:szCs w:val="20"/>
        </w:rPr>
      </w:pPr>
    </w:p>
    <w:p w14:paraId="039BE15F" w14:textId="230C425D" w:rsidR="003A7FD2" w:rsidRPr="00CE57F3" w:rsidRDefault="00145089" w:rsidP="00F83C31">
      <w:pPr>
        <w:numPr>
          <w:ilvl w:val="1"/>
          <w:numId w:val="80"/>
        </w:numPr>
        <w:autoSpaceDE w:val="0"/>
        <w:autoSpaceDN w:val="0"/>
        <w:adjustRightInd w:val="0"/>
        <w:rPr>
          <w:rFonts w:ascii="Arial" w:hAnsi="Arial" w:cs="Arial"/>
          <w:bCs/>
          <w:sz w:val="20"/>
          <w:szCs w:val="20"/>
        </w:rPr>
      </w:pPr>
      <w:r w:rsidRPr="00CE57F3">
        <w:rPr>
          <w:rFonts w:ascii="Arial" w:hAnsi="Arial" w:cs="Arial"/>
          <w:bCs/>
          <w:sz w:val="20"/>
          <w:szCs w:val="20"/>
        </w:rPr>
        <w:t xml:space="preserve">A pdf copy must be emailed to </w:t>
      </w:r>
      <w:r w:rsidR="00492531">
        <w:rPr>
          <w:rFonts w:ascii="Arial" w:hAnsi="Arial" w:cs="Arial"/>
          <w:bCs/>
          <w:sz w:val="20"/>
          <w:szCs w:val="20"/>
        </w:rPr>
        <w:t>the Management Accountant</w:t>
      </w:r>
      <w:r w:rsidR="008946DA" w:rsidRPr="00CE57F3">
        <w:rPr>
          <w:rFonts w:ascii="Arial" w:hAnsi="Arial" w:cs="Arial"/>
          <w:bCs/>
          <w:sz w:val="20"/>
          <w:szCs w:val="20"/>
        </w:rPr>
        <w:t xml:space="preserve"> in Corporate Resources</w:t>
      </w:r>
      <w:r w:rsidRPr="00CE57F3">
        <w:rPr>
          <w:rFonts w:ascii="Arial" w:hAnsi="Arial" w:cs="Arial"/>
          <w:bCs/>
          <w:sz w:val="20"/>
          <w:szCs w:val="20"/>
        </w:rPr>
        <w:t>.</w:t>
      </w:r>
    </w:p>
    <w:p w14:paraId="0E21A6D9" w14:textId="77777777" w:rsidR="008946DA" w:rsidRPr="00CE57F3" w:rsidRDefault="008946DA" w:rsidP="008946DA">
      <w:pPr>
        <w:autoSpaceDE w:val="0"/>
        <w:autoSpaceDN w:val="0"/>
        <w:adjustRightInd w:val="0"/>
        <w:ind w:left="360"/>
        <w:rPr>
          <w:rFonts w:ascii="Arial" w:hAnsi="Arial" w:cs="Arial"/>
          <w:bCs/>
          <w:sz w:val="20"/>
          <w:szCs w:val="20"/>
        </w:rPr>
      </w:pPr>
    </w:p>
    <w:p w14:paraId="3C0A8230" w14:textId="77777777" w:rsidR="00CE59F0" w:rsidRDefault="00410019" w:rsidP="00F83C31">
      <w:pPr>
        <w:numPr>
          <w:ilvl w:val="0"/>
          <w:numId w:val="80"/>
        </w:numPr>
        <w:autoSpaceDE w:val="0"/>
        <w:autoSpaceDN w:val="0"/>
        <w:adjustRightInd w:val="0"/>
        <w:rPr>
          <w:rFonts w:ascii="Arial" w:hAnsi="Arial" w:cs="Arial"/>
          <w:bCs/>
          <w:sz w:val="20"/>
          <w:szCs w:val="20"/>
        </w:rPr>
      </w:pPr>
      <w:r w:rsidRPr="00CE57F3">
        <w:rPr>
          <w:rFonts w:ascii="Arial" w:hAnsi="Arial" w:cs="Arial"/>
          <w:bCs/>
          <w:sz w:val="20"/>
          <w:szCs w:val="20"/>
        </w:rPr>
        <w:t>As the procurement process is completed, the project manager should add to the</w:t>
      </w:r>
      <w:r w:rsidR="008946DA" w:rsidRPr="00CE57F3">
        <w:rPr>
          <w:rFonts w:ascii="Arial" w:hAnsi="Arial" w:cs="Arial"/>
          <w:bCs/>
          <w:sz w:val="20"/>
          <w:szCs w:val="20"/>
        </w:rPr>
        <w:t>ir</w:t>
      </w:r>
      <w:r w:rsidRPr="00CE57F3">
        <w:rPr>
          <w:rFonts w:ascii="Arial" w:hAnsi="Arial" w:cs="Arial"/>
          <w:bCs/>
          <w:sz w:val="20"/>
          <w:szCs w:val="20"/>
        </w:rPr>
        <w:t xml:space="preserve"> file all the reports, subsequent approvals or rejections, and the contract. This file, in line with the procurement process in section 2, should be retained by the organisation for seven years.    </w:t>
      </w:r>
    </w:p>
    <w:p w14:paraId="7A313D7B" w14:textId="77777777" w:rsidR="00410019" w:rsidRDefault="00410019" w:rsidP="00E76B4D">
      <w:pPr>
        <w:autoSpaceDE w:val="0"/>
        <w:autoSpaceDN w:val="0"/>
        <w:adjustRightInd w:val="0"/>
        <w:ind w:left="720"/>
        <w:rPr>
          <w:rFonts w:ascii="Arial" w:hAnsi="Arial" w:cs="Arial"/>
          <w:bCs/>
          <w:sz w:val="20"/>
          <w:szCs w:val="20"/>
        </w:rPr>
      </w:pPr>
    </w:p>
    <w:p w14:paraId="4E1093EA" w14:textId="77777777" w:rsidR="00CE59F0" w:rsidRDefault="00CE59F0" w:rsidP="00083D29">
      <w:pPr>
        <w:autoSpaceDE w:val="0"/>
        <w:autoSpaceDN w:val="0"/>
        <w:adjustRightInd w:val="0"/>
        <w:ind w:left="360"/>
        <w:rPr>
          <w:rFonts w:ascii="Arial" w:hAnsi="Arial" w:cs="Arial"/>
          <w:b/>
          <w:bCs/>
          <w:sz w:val="20"/>
          <w:szCs w:val="20"/>
        </w:rPr>
      </w:pPr>
      <w:r w:rsidRPr="00C76E18">
        <w:rPr>
          <w:rFonts w:ascii="Arial" w:hAnsi="Arial" w:cs="Arial"/>
          <w:b/>
          <w:bCs/>
          <w:sz w:val="20"/>
          <w:szCs w:val="20"/>
        </w:rPr>
        <w:t>Publication of Contract Award</w:t>
      </w:r>
    </w:p>
    <w:p w14:paraId="6D075823" w14:textId="77777777" w:rsidR="008063EE" w:rsidRDefault="008063EE" w:rsidP="008063EE">
      <w:pPr>
        <w:autoSpaceDE w:val="0"/>
        <w:autoSpaceDN w:val="0"/>
        <w:adjustRightInd w:val="0"/>
        <w:ind w:left="720"/>
        <w:rPr>
          <w:rFonts w:ascii="Arial" w:hAnsi="Arial" w:cs="Arial"/>
          <w:b/>
          <w:bCs/>
          <w:sz w:val="20"/>
          <w:szCs w:val="20"/>
        </w:rPr>
      </w:pPr>
    </w:p>
    <w:p w14:paraId="4DCD38A4" w14:textId="77777777" w:rsidR="00CE59F0" w:rsidRPr="00C76E18" w:rsidRDefault="00CE59F0" w:rsidP="00CE59F0">
      <w:pPr>
        <w:numPr>
          <w:ilvl w:val="0"/>
          <w:numId w:val="80"/>
        </w:numPr>
        <w:autoSpaceDE w:val="0"/>
        <w:autoSpaceDN w:val="0"/>
        <w:adjustRightInd w:val="0"/>
        <w:rPr>
          <w:rFonts w:ascii="Arial" w:hAnsi="Arial" w:cs="Arial"/>
          <w:b/>
          <w:bCs/>
          <w:sz w:val="20"/>
          <w:szCs w:val="20"/>
        </w:rPr>
      </w:pPr>
      <w:r w:rsidRPr="00C76E18">
        <w:rPr>
          <w:rFonts w:ascii="Arial" w:hAnsi="Arial" w:cs="Arial"/>
          <w:bCs/>
          <w:sz w:val="20"/>
          <w:szCs w:val="20"/>
        </w:rPr>
        <w:t xml:space="preserve">The Procurement Policy Note 07/16 reminds public bodies of the </w:t>
      </w:r>
      <w:r w:rsidR="00925069" w:rsidRPr="00C76E18">
        <w:rPr>
          <w:rFonts w:ascii="Arial" w:hAnsi="Arial" w:cs="Arial"/>
          <w:bCs/>
          <w:sz w:val="20"/>
          <w:szCs w:val="20"/>
        </w:rPr>
        <w:t>l</w:t>
      </w:r>
      <w:r w:rsidRPr="00C76E18">
        <w:rPr>
          <w:rFonts w:ascii="Arial" w:hAnsi="Arial" w:cs="Arial"/>
          <w:bCs/>
          <w:sz w:val="20"/>
          <w:szCs w:val="20"/>
        </w:rPr>
        <w:t xml:space="preserve">egal requirement to publish on Contracts Finder. Details of all contracts </w:t>
      </w:r>
      <w:r w:rsidR="00925069" w:rsidRPr="00C76E18">
        <w:rPr>
          <w:rFonts w:ascii="Arial" w:hAnsi="Arial" w:cs="Arial"/>
          <w:bCs/>
          <w:sz w:val="20"/>
          <w:szCs w:val="20"/>
        </w:rPr>
        <w:t>awarded above the relevant threshold should be published. This includes those awarded following call-offs from framework agreements and contracts that may not have been openly advertise</w:t>
      </w:r>
      <w:r w:rsidR="00925069" w:rsidRPr="005858FA">
        <w:rPr>
          <w:rFonts w:ascii="Arial" w:hAnsi="Arial" w:cs="Arial"/>
          <w:bCs/>
          <w:sz w:val="20"/>
          <w:szCs w:val="20"/>
        </w:rPr>
        <w:t>d</w:t>
      </w:r>
      <w:r w:rsidR="00925069" w:rsidRPr="00083D29">
        <w:rPr>
          <w:rFonts w:ascii="Arial" w:hAnsi="Arial" w:cs="Arial"/>
          <w:bCs/>
          <w:sz w:val="20"/>
          <w:szCs w:val="20"/>
        </w:rPr>
        <w:t>.</w:t>
      </w:r>
      <w:r>
        <w:rPr>
          <w:rFonts w:ascii="Arial" w:hAnsi="Arial" w:cs="Arial"/>
          <w:b/>
          <w:bCs/>
          <w:sz w:val="20"/>
          <w:szCs w:val="20"/>
        </w:rPr>
        <w:t xml:space="preserve"> </w:t>
      </w:r>
    </w:p>
    <w:p w14:paraId="5502C438" w14:textId="77777777" w:rsidR="00922216" w:rsidRPr="00CE57F3" w:rsidRDefault="00922216" w:rsidP="00410019">
      <w:pPr>
        <w:autoSpaceDE w:val="0"/>
        <w:autoSpaceDN w:val="0"/>
        <w:adjustRightInd w:val="0"/>
        <w:rPr>
          <w:rFonts w:ascii="Arial" w:hAnsi="Arial" w:cs="Arial"/>
          <w:bCs/>
          <w:sz w:val="20"/>
          <w:szCs w:val="20"/>
        </w:rPr>
      </w:pPr>
    </w:p>
    <w:p w14:paraId="662E6D9C" w14:textId="77777777" w:rsidR="00922216" w:rsidRPr="00CE57F3" w:rsidRDefault="00922216" w:rsidP="00410019">
      <w:pPr>
        <w:autoSpaceDE w:val="0"/>
        <w:autoSpaceDN w:val="0"/>
        <w:adjustRightInd w:val="0"/>
        <w:rPr>
          <w:rFonts w:ascii="Arial" w:hAnsi="Arial" w:cs="Arial"/>
          <w:bCs/>
          <w:sz w:val="20"/>
          <w:szCs w:val="20"/>
        </w:rPr>
      </w:pPr>
    </w:p>
    <w:p w14:paraId="1E2FEEA3" w14:textId="77777777" w:rsidR="00922216" w:rsidRPr="00CE57F3" w:rsidRDefault="00922216" w:rsidP="00410019">
      <w:pPr>
        <w:autoSpaceDE w:val="0"/>
        <w:autoSpaceDN w:val="0"/>
        <w:adjustRightInd w:val="0"/>
        <w:rPr>
          <w:rFonts w:ascii="Arial" w:hAnsi="Arial" w:cs="Arial"/>
          <w:bCs/>
          <w:sz w:val="20"/>
          <w:szCs w:val="20"/>
        </w:rPr>
      </w:pPr>
    </w:p>
    <w:p w14:paraId="2FE2AB72" w14:textId="77777777" w:rsidR="00922216" w:rsidRPr="00CE57F3" w:rsidRDefault="00922216" w:rsidP="00410019">
      <w:pPr>
        <w:autoSpaceDE w:val="0"/>
        <w:autoSpaceDN w:val="0"/>
        <w:adjustRightInd w:val="0"/>
        <w:rPr>
          <w:rFonts w:ascii="Arial" w:hAnsi="Arial" w:cs="Arial"/>
          <w:bCs/>
          <w:sz w:val="20"/>
          <w:szCs w:val="20"/>
        </w:rPr>
      </w:pPr>
    </w:p>
    <w:p w14:paraId="25D81227" w14:textId="77777777" w:rsidR="00C8309F" w:rsidRPr="00CE57F3" w:rsidRDefault="00C8309F" w:rsidP="00410019">
      <w:pPr>
        <w:autoSpaceDE w:val="0"/>
        <w:autoSpaceDN w:val="0"/>
        <w:adjustRightInd w:val="0"/>
        <w:rPr>
          <w:rFonts w:ascii="Arial" w:hAnsi="Arial" w:cs="Arial"/>
          <w:bCs/>
          <w:sz w:val="20"/>
          <w:szCs w:val="20"/>
        </w:rPr>
      </w:pPr>
    </w:p>
    <w:p w14:paraId="6D3D1E8F" w14:textId="77777777" w:rsidR="00C8309F" w:rsidRPr="00CE57F3" w:rsidRDefault="00C8309F" w:rsidP="00410019">
      <w:pPr>
        <w:autoSpaceDE w:val="0"/>
        <w:autoSpaceDN w:val="0"/>
        <w:adjustRightInd w:val="0"/>
        <w:rPr>
          <w:rFonts w:ascii="Arial" w:hAnsi="Arial" w:cs="Arial"/>
          <w:bCs/>
          <w:sz w:val="20"/>
          <w:szCs w:val="20"/>
        </w:rPr>
      </w:pPr>
    </w:p>
    <w:p w14:paraId="4CC2B7D2" w14:textId="3B161732" w:rsidR="00640110" w:rsidRDefault="00E76B4D" w:rsidP="00640110">
      <w:pPr>
        <w:keepNext/>
        <w:keepLines/>
        <w:spacing w:before="480" w:line="276" w:lineRule="auto"/>
        <w:outlineLvl w:val="0"/>
        <w:rPr>
          <w:rFonts w:ascii="Arial" w:hAnsi="Arial" w:cs="Arial"/>
          <w:b/>
          <w:bCs/>
          <w:sz w:val="28"/>
          <w:szCs w:val="28"/>
          <w:lang w:eastAsia="en-US"/>
        </w:rPr>
      </w:pPr>
      <w:bookmarkStart w:id="24" w:name="_Toc481159570"/>
      <w:r w:rsidRPr="00E76B4D">
        <w:rPr>
          <w:rFonts w:ascii="Arial" w:hAnsi="Arial" w:cs="Arial"/>
          <w:b/>
          <w:bCs/>
          <w:sz w:val="28"/>
          <w:szCs w:val="28"/>
          <w:lang w:eastAsia="en-US"/>
        </w:rPr>
        <w:lastRenderedPageBreak/>
        <w:t>P</w:t>
      </w:r>
      <w:r w:rsidR="00640110" w:rsidRPr="00E76B4D">
        <w:rPr>
          <w:rFonts w:ascii="Arial" w:hAnsi="Arial" w:cs="Arial"/>
          <w:b/>
          <w:bCs/>
          <w:sz w:val="28"/>
          <w:szCs w:val="28"/>
          <w:lang w:eastAsia="en-US"/>
        </w:rPr>
        <w:t xml:space="preserve">art </w:t>
      </w:r>
      <w:r w:rsidR="00C8309F" w:rsidRPr="00E76B4D">
        <w:rPr>
          <w:rFonts w:ascii="Arial" w:hAnsi="Arial" w:cs="Arial"/>
          <w:b/>
          <w:bCs/>
          <w:sz w:val="28"/>
          <w:szCs w:val="28"/>
          <w:lang w:eastAsia="en-US"/>
        </w:rPr>
        <w:t>4</w:t>
      </w:r>
      <w:r w:rsidR="00640110" w:rsidRPr="00E76B4D">
        <w:rPr>
          <w:rFonts w:ascii="Arial" w:hAnsi="Arial" w:cs="Arial"/>
          <w:b/>
          <w:bCs/>
          <w:sz w:val="28"/>
          <w:szCs w:val="28"/>
          <w:lang w:eastAsia="en-US"/>
        </w:rPr>
        <w:t xml:space="preserve">. </w:t>
      </w:r>
      <w:r w:rsidR="002F5E65" w:rsidRPr="00E76B4D">
        <w:rPr>
          <w:rFonts w:ascii="Arial" w:hAnsi="Arial" w:cs="Arial"/>
          <w:b/>
          <w:bCs/>
          <w:sz w:val="28"/>
          <w:szCs w:val="28"/>
          <w:lang w:eastAsia="en-US"/>
        </w:rPr>
        <w:t xml:space="preserve">Below EU Threshold </w:t>
      </w:r>
      <w:r w:rsidR="00640110" w:rsidRPr="00E76B4D">
        <w:rPr>
          <w:rFonts w:ascii="Arial" w:hAnsi="Arial" w:cs="Arial"/>
          <w:b/>
          <w:bCs/>
          <w:sz w:val="28"/>
          <w:szCs w:val="28"/>
          <w:lang w:eastAsia="en-US"/>
        </w:rPr>
        <w:t xml:space="preserve">Procurement </w:t>
      </w:r>
      <w:r w:rsidR="004E2016">
        <w:rPr>
          <w:rFonts w:ascii="Arial" w:hAnsi="Arial" w:cs="Arial"/>
          <w:b/>
          <w:bCs/>
          <w:sz w:val="28"/>
          <w:szCs w:val="28"/>
          <w:lang w:eastAsia="en-US"/>
        </w:rPr>
        <w:t>–</w:t>
      </w:r>
      <w:r w:rsidR="002F5E65" w:rsidRPr="00E76B4D">
        <w:rPr>
          <w:rFonts w:ascii="Arial" w:hAnsi="Arial" w:cs="Arial"/>
          <w:b/>
          <w:bCs/>
          <w:sz w:val="28"/>
          <w:szCs w:val="28"/>
          <w:lang w:eastAsia="en-US"/>
        </w:rPr>
        <w:t xml:space="preserve"> </w:t>
      </w:r>
      <w:r w:rsidR="00640110" w:rsidRPr="00E76B4D">
        <w:rPr>
          <w:rFonts w:ascii="Arial" w:hAnsi="Arial" w:cs="Arial"/>
          <w:b/>
          <w:bCs/>
          <w:sz w:val="28"/>
          <w:szCs w:val="28"/>
          <w:lang w:eastAsia="en-US"/>
        </w:rPr>
        <w:t xml:space="preserve">between £25,000 and </w:t>
      </w:r>
      <w:r w:rsidR="002D545F" w:rsidRPr="00E76B4D">
        <w:rPr>
          <w:rFonts w:ascii="Arial" w:hAnsi="Arial" w:cs="Arial"/>
          <w:b/>
          <w:bCs/>
          <w:sz w:val="28"/>
          <w:szCs w:val="28"/>
          <w:lang w:eastAsia="en-US"/>
        </w:rPr>
        <w:t xml:space="preserve">EU threshold (currently </w:t>
      </w:r>
      <w:r w:rsidR="00640110" w:rsidRPr="00E76B4D">
        <w:rPr>
          <w:rFonts w:ascii="Arial" w:hAnsi="Arial" w:cs="Arial"/>
          <w:b/>
          <w:bCs/>
          <w:sz w:val="28"/>
          <w:szCs w:val="28"/>
          <w:lang w:eastAsia="en-US"/>
        </w:rPr>
        <w:t>£1</w:t>
      </w:r>
      <w:r w:rsidR="00084A7C">
        <w:rPr>
          <w:rFonts w:ascii="Arial" w:hAnsi="Arial" w:cs="Arial"/>
          <w:b/>
          <w:bCs/>
          <w:sz w:val="28"/>
          <w:szCs w:val="28"/>
          <w:lang w:eastAsia="en-US"/>
        </w:rPr>
        <w:t>81,302</w:t>
      </w:r>
      <w:bookmarkEnd w:id="24"/>
      <w:r w:rsidR="002D545F" w:rsidRPr="00E76B4D">
        <w:rPr>
          <w:rFonts w:ascii="Arial" w:hAnsi="Arial" w:cs="Arial"/>
          <w:b/>
          <w:bCs/>
          <w:sz w:val="28"/>
          <w:szCs w:val="28"/>
          <w:lang w:eastAsia="en-US"/>
        </w:rPr>
        <w:t>)</w:t>
      </w:r>
      <w:r w:rsidR="00EB3634" w:rsidRPr="00E76B4D">
        <w:rPr>
          <w:rFonts w:ascii="Arial" w:hAnsi="Arial" w:cs="Arial"/>
          <w:b/>
          <w:bCs/>
          <w:sz w:val="28"/>
          <w:szCs w:val="28"/>
          <w:lang w:eastAsia="en-US"/>
        </w:rPr>
        <w:t xml:space="preserve"> </w:t>
      </w:r>
      <w:r w:rsidR="004E2016">
        <w:rPr>
          <w:rFonts w:ascii="Arial" w:hAnsi="Arial" w:cs="Arial"/>
          <w:b/>
          <w:bCs/>
          <w:sz w:val="28"/>
          <w:szCs w:val="28"/>
          <w:lang w:eastAsia="en-US"/>
        </w:rPr>
        <w:t>–</w:t>
      </w:r>
      <w:r w:rsidR="00163C48" w:rsidRPr="00E76B4D">
        <w:rPr>
          <w:rFonts w:ascii="Arial" w:hAnsi="Arial" w:cs="Arial"/>
          <w:b/>
          <w:bCs/>
          <w:sz w:val="28"/>
          <w:szCs w:val="28"/>
          <w:lang w:eastAsia="en-US"/>
        </w:rPr>
        <w:t xml:space="preserve"> </w:t>
      </w:r>
      <w:r w:rsidR="00EB3634" w:rsidRPr="00E76B4D">
        <w:rPr>
          <w:rFonts w:ascii="Arial" w:hAnsi="Arial" w:cs="Arial"/>
          <w:b/>
          <w:bCs/>
          <w:sz w:val="28"/>
          <w:szCs w:val="28"/>
          <w:lang w:eastAsia="en-US"/>
        </w:rPr>
        <w:t>where a decision has been made to advertise the opportunity.</w:t>
      </w:r>
    </w:p>
    <w:p w14:paraId="6512E434" w14:textId="77777777" w:rsidR="004E2016" w:rsidRPr="005858FA" w:rsidRDefault="004E2016" w:rsidP="005858FA">
      <w:pPr>
        <w:rPr>
          <w:rFonts w:ascii="Arial" w:hAnsi="Arial" w:cs="Arial"/>
        </w:rPr>
      </w:pPr>
    </w:p>
    <w:p w14:paraId="20C994D4" w14:textId="77777777" w:rsidR="00D31880" w:rsidRDefault="00047D18" w:rsidP="005858FA">
      <w:pPr>
        <w:autoSpaceDE w:val="0"/>
        <w:autoSpaceDN w:val="0"/>
        <w:adjustRightInd w:val="0"/>
        <w:rPr>
          <w:rFonts w:ascii="Arial" w:hAnsi="Arial" w:cs="Arial"/>
          <w:bCs/>
          <w:sz w:val="20"/>
          <w:szCs w:val="20"/>
        </w:rPr>
      </w:pPr>
      <w:r w:rsidRPr="005858FA">
        <w:rPr>
          <w:rFonts w:ascii="Arial" w:hAnsi="Arial" w:cs="Arial"/>
          <w:bCs/>
          <w:sz w:val="20"/>
          <w:szCs w:val="20"/>
        </w:rPr>
        <w:t>The use of the formal tender process is mandatory o</w:t>
      </w:r>
      <w:r w:rsidR="00B54E5D" w:rsidRPr="005858FA">
        <w:rPr>
          <w:rFonts w:ascii="Arial" w:hAnsi="Arial" w:cs="Arial"/>
          <w:bCs/>
          <w:sz w:val="20"/>
          <w:szCs w:val="20"/>
        </w:rPr>
        <w:t xml:space="preserve">nce </w:t>
      </w:r>
      <w:r w:rsidR="002D545F" w:rsidRPr="005858FA">
        <w:rPr>
          <w:rFonts w:ascii="Arial" w:hAnsi="Arial" w:cs="Arial"/>
          <w:bCs/>
          <w:sz w:val="20"/>
          <w:szCs w:val="20"/>
        </w:rPr>
        <w:t xml:space="preserve">a decision has been made to advertise the </w:t>
      </w:r>
      <w:r w:rsidR="00E42231" w:rsidRPr="005858FA">
        <w:rPr>
          <w:rFonts w:ascii="Arial" w:hAnsi="Arial" w:cs="Arial"/>
          <w:bCs/>
          <w:sz w:val="20"/>
          <w:szCs w:val="20"/>
        </w:rPr>
        <w:t xml:space="preserve">procurement </w:t>
      </w:r>
      <w:r w:rsidR="002D545F" w:rsidRPr="005858FA">
        <w:rPr>
          <w:rFonts w:ascii="Arial" w:hAnsi="Arial" w:cs="Arial"/>
          <w:bCs/>
          <w:sz w:val="20"/>
          <w:szCs w:val="20"/>
        </w:rPr>
        <w:t>opportunity, by</w:t>
      </w:r>
      <w:r w:rsidR="00E009D1" w:rsidRPr="005858FA">
        <w:rPr>
          <w:rFonts w:ascii="Arial" w:hAnsi="Arial" w:cs="Arial"/>
          <w:bCs/>
          <w:sz w:val="20"/>
          <w:szCs w:val="20"/>
        </w:rPr>
        <w:t xml:space="preserve"> </w:t>
      </w:r>
      <w:r w:rsidR="0053452E" w:rsidRPr="005858FA">
        <w:rPr>
          <w:rFonts w:ascii="Arial" w:hAnsi="Arial" w:cs="Arial"/>
          <w:bCs/>
          <w:sz w:val="20"/>
          <w:szCs w:val="20"/>
        </w:rPr>
        <w:t>advertising on</w:t>
      </w:r>
      <w:r w:rsidR="002D545F" w:rsidRPr="005858FA">
        <w:rPr>
          <w:rFonts w:ascii="Arial" w:hAnsi="Arial" w:cs="Arial"/>
          <w:bCs/>
          <w:sz w:val="20"/>
          <w:szCs w:val="20"/>
        </w:rPr>
        <w:t xml:space="preserve"> </w:t>
      </w:r>
      <w:r w:rsidR="00E009D1" w:rsidRPr="005858FA">
        <w:rPr>
          <w:rFonts w:ascii="Arial" w:hAnsi="Arial" w:cs="Arial"/>
          <w:bCs/>
          <w:sz w:val="20"/>
          <w:szCs w:val="20"/>
        </w:rPr>
        <w:t xml:space="preserve">both </w:t>
      </w:r>
      <w:r w:rsidR="002D545F" w:rsidRPr="005858FA">
        <w:rPr>
          <w:rFonts w:ascii="Arial" w:hAnsi="Arial" w:cs="Arial"/>
          <w:bCs/>
          <w:sz w:val="20"/>
          <w:szCs w:val="20"/>
        </w:rPr>
        <w:t xml:space="preserve">Contracts Finder and </w:t>
      </w:r>
      <w:r w:rsidR="00FF6A14" w:rsidRPr="005858FA">
        <w:rPr>
          <w:rFonts w:ascii="Arial" w:hAnsi="Arial" w:cs="Arial"/>
          <w:bCs/>
          <w:sz w:val="20"/>
          <w:szCs w:val="20"/>
        </w:rPr>
        <w:t xml:space="preserve">the </w:t>
      </w:r>
      <w:r w:rsidR="002D545F" w:rsidRPr="005858FA">
        <w:rPr>
          <w:rFonts w:ascii="Arial" w:hAnsi="Arial" w:cs="Arial"/>
          <w:bCs/>
          <w:sz w:val="20"/>
          <w:szCs w:val="20"/>
        </w:rPr>
        <w:t>London Councils website.</w:t>
      </w:r>
      <w:r w:rsidR="00A43848" w:rsidRPr="005858FA">
        <w:rPr>
          <w:rFonts w:ascii="Arial" w:hAnsi="Arial" w:cs="Arial"/>
          <w:bCs/>
          <w:sz w:val="20"/>
          <w:szCs w:val="20"/>
        </w:rPr>
        <w:t xml:space="preserve"> </w:t>
      </w:r>
      <w:r w:rsidR="00E42231" w:rsidRPr="005858FA">
        <w:rPr>
          <w:rFonts w:ascii="Arial" w:hAnsi="Arial" w:cs="Arial"/>
          <w:bCs/>
          <w:sz w:val="20"/>
          <w:szCs w:val="20"/>
        </w:rPr>
        <w:t>Part 4</w:t>
      </w:r>
      <w:r w:rsidR="00A43848" w:rsidRPr="005858FA">
        <w:rPr>
          <w:rFonts w:ascii="Arial" w:hAnsi="Arial" w:cs="Arial"/>
          <w:bCs/>
          <w:sz w:val="20"/>
          <w:szCs w:val="20"/>
        </w:rPr>
        <w:t xml:space="preserve"> deals with </w:t>
      </w:r>
      <w:r w:rsidR="00E42231" w:rsidRPr="005858FA">
        <w:rPr>
          <w:rFonts w:ascii="Arial" w:hAnsi="Arial" w:cs="Arial"/>
          <w:bCs/>
          <w:sz w:val="20"/>
          <w:szCs w:val="20"/>
        </w:rPr>
        <w:t>this</w:t>
      </w:r>
      <w:r w:rsidR="00A43848" w:rsidRPr="005858FA">
        <w:rPr>
          <w:rFonts w:ascii="Arial" w:hAnsi="Arial" w:cs="Arial"/>
          <w:bCs/>
          <w:sz w:val="20"/>
          <w:szCs w:val="20"/>
        </w:rPr>
        <w:t xml:space="preserve"> as stated in the FRs thus</w:t>
      </w:r>
      <w:r w:rsidR="00E42231" w:rsidRPr="005858FA">
        <w:rPr>
          <w:rFonts w:ascii="Arial" w:hAnsi="Arial" w:cs="Arial"/>
          <w:bCs/>
          <w:sz w:val="20"/>
          <w:szCs w:val="20"/>
        </w:rPr>
        <w:t>:</w:t>
      </w:r>
    </w:p>
    <w:p w14:paraId="705F5F1B" w14:textId="77777777" w:rsidR="00FF6A14" w:rsidRPr="005858FA" w:rsidRDefault="00FF6A14" w:rsidP="005858FA">
      <w:pPr>
        <w:autoSpaceDE w:val="0"/>
        <w:autoSpaceDN w:val="0"/>
        <w:adjustRightInd w:val="0"/>
        <w:rPr>
          <w:rFonts w:ascii="Arial" w:hAnsi="Arial" w:cs="Arial"/>
          <w:bCs/>
          <w:sz w:val="20"/>
          <w:szCs w:val="20"/>
        </w:rPr>
      </w:pPr>
    </w:p>
    <w:p w14:paraId="15D083B3" w14:textId="5984B15A" w:rsidR="00D31880" w:rsidRPr="00CE57F3" w:rsidRDefault="00D31880" w:rsidP="00FC573F">
      <w:pPr>
        <w:rPr>
          <w:rFonts w:ascii="Arial" w:hAnsi="Arial" w:cs="Arial"/>
          <w:sz w:val="20"/>
          <w:szCs w:val="20"/>
        </w:rPr>
      </w:pPr>
      <w:r w:rsidRPr="00CE57F3">
        <w:rPr>
          <w:rFonts w:ascii="Arial" w:hAnsi="Arial" w:cs="Arial"/>
          <w:sz w:val="20"/>
          <w:szCs w:val="20"/>
        </w:rPr>
        <w:t>8.7.2 Below Threshold (£25,000 to less than the EU limit £</w:t>
      </w:r>
      <w:r w:rsidR="00084A7C">
        <w:rPr>
          <w:rFonts w:ascii="Arial" w:hAnsi="Arial" w:cs="Arial"/>
          <w:sz w:val="20"/>
          <w:szCs w:val="20"/>
        </w:rPr>
        <w:t>181,302</w:t>
      </w:r>
      <w:r w:rsidR="00E42231" w:rsidRPr="00CE57F3">
        <w:rPr>
          <w:rStyle w:val="FootnoteReference"/>
          <w:rFonts w:ascii="Arial" w:hAnsi="Arial" w:cs="Arial"/>
          <w:sz w:val="20"/>
          <w:szCs w:val="20"/>
        </w:rPr>
        <w:footnoteReference w:id="5"/>
      </w:r>
      <w:r w:rsidRPr="00CE57F3">
        <w:rPr>
          <w:rFonts w:ascii="Arial" w:hAnsi="Arial" w:cs="Arial"/>
          <w:sz w:val="20"/>
          <w:szCs w:val="20"/>
        </w:rPr>
        <w:t>)</w:t>
      </w:r>
    </w:p>
    <w:p w14:paraId="7B592B49" w14:textId="77777777" w:rsidR="00D31880" w:rsidRPr="00CE57F3" w:rsidRDefault="00D31880" w:rsidP="00D31880">
      <w:pPr>
        <w:ind w:left="1080"/>
        <w:rPr>
          <w:rFonts w:ascii="Arial" w:hAnsi="Arial" w:cs="Arial"/>
          <w:sz w:val="20"/>
          <w:szCs w:val="20"/>
        </w:rPr>
      </w:pPr>
    </w:p>
    <w:p w14:paraId="26DE97BE" w14:textId="5294C1E1" w:rsidR="00D31880" w:rsidRPr="00CE57F3" w:rsidRDefault="00D31880" w:rsidP="00FC573F">
      <w:pPr>
        <w:ind w:left="720"/>
        <w:rPr>
          <w:rFonts w:ascii="Arial" w:hAnsi="Arial" w:cs="Arial"/>
          <w:color w:val="FF0000"/>
          <w:sz w:val="20"/>
          <w:szCs w:val="20"/>
        </w:rPr>
      </w:pPr>
      <w:r w:rsidRPr="00CE57F3">
        <w:rPr>
          <w:rFonts w:ascii="Arial" w:hAnsi="Arial" w:cs="Arial"/>
          <w:color w:val="000000"/>
          <w:sz w:val="20"/>
          <w:szCs w:val="20"/>
        </w:rPr>
        <w:t xml:space="preserve">8.7.2.1 It is a requirement </w:t>
      </w:r>
      <w:r w:rsidR="00A43848" w:rsidRPr="00CE57F3">
        <w:rPr>
          <w:rFonts w:ascii="Arial" w:hAnsi="Arial" w:cs="Arial"/>
          <w:color w:val="000000"/>
          <w:sz w:val="20"/>
          <w:szCs w:val="20"/>
        </w:rPr>
        <w:t xml:space="preserve">of the PCR 2015 </w:t>
      </w:r>
      <w:r w:rsidRPr="00CE57F3">
        <w:rPr>
          <w:rFonts w:ascii="Arial" w:hAnsi="Arial" w:cs="Arial"/>
          <w:color w:val="000000"/>
          <w:sz w:val="20"/>
          <w:szCs w:val="20"/>
        </w:rPr>
        <w:t>that for any contracts estimated to be between £25,000 and the EU limit in force at the time (currently £</w:t>
      </w:r>
      <w:r w:rsidR="00084A7C">
        <w:rPr>
          <w:rFonts w:ascii="Arial" w:hAnsi="Arial" w:cs="Arial"/>
          <w:color w:val="000000"/>
          <w:sz w:val="20"/>
          <w:szCs w:val="20"/>
        </w:rPr>
        <w:t>181,302</w:t>
      </w:r>
      <w:r w:rsidRPr="00CE57F3">
        <w:rPr>
          <w:rFonts w:ascii="Arial" w:hAnsi="Arial" w:cs="Arial"/>
          <w:color w:val="000000"/>
          <w:sz w:val="20"/>
          <w:szCs w:val="20"/>
        </w:rPr>
        <w:t>), if the contracting authority advertises it must do so via Contracts Finder</w:t>
      </w:r>
      <w:r w:rsidRPr="00CE57F3">
        <w:rPr>
          <w:rFonts w:ascii="Arial" w:hAnsi="Arial" w:cs="Arial"/>
          <w:color w:val="FF0000"/>
          <w:sz w:val="20"/>
          <w:szCs w:val="20"/>
        </w:rPr>
        <w:t>.</w:t>
      </w:r>
    </w:p>
    <w:p w14:paraId="44701031" w14:textId="77777777" w:rsidR="00BE5798" w:rsidRPr="00CE57F3" w:rsidRDefault="00BE5798" w:rsidP="00FC573F">
      <w:pPr>
        <w:ind w:left="720"/>
        <w:rPr>
          <w:rFonts w:ascii="Arial" w:hAnsi="Arial" w:cs="Arial"/>
          <w:color w:val="FF0000"/>
          <w:sz w:val="20"/>
          <w:szCs w:val="20"/>
        </w:rPr>
      </w:pPr>
    </w:p>
    <w:p w14:paraId="1A29FC2C" w14:textId="77777777" w:rsidR="00BE5798" w:rsidRPr="005858FA" w:rsidRDefault="00BE5798" w:rsidP="005858FA">
      <w:pPr>
        <w:autoSpaceDE w:val="0"/>
        <w:autoSpaceDN w:val="0"/>
        <w:adjustRightInd w:val="0"/>
        <w:rPr>
          <w:rFonts w:ascii="Arial" w:hAnsi="Arial" w:cs="Arial"/>
          <w:b/>
          <w:bCs/>
          <w:sz w:val="20"/>
          <w:szCs w:val="20"/>
        </w:rPr>
      </w:pPr>
      <w:r w:rsidRPr="005858FA">
        <w:rPr>
          <w:rFonts w:ascii="Arial" w:hAnsi="Arial" w:cs="Arial"/>
          <w:b/>
          <w:bCs/>
          <w:sz w:val="20"/>
          <w:szCs w:val="20"/>
        </w:rPr>
        <w:t>Assessing Value of Procurement</w:t>
      </w:r>
    </w:p>
    <w:p w14:paraId="57BBEBB1" w14:textId="77777777" w:rsidR="00FF6A14" w:rsidRDefault="00FF6A14" w:rsidP="005858FA">
      <w:pPr>
        <w:autoSpaceDE w:val="0"/>
        <w:autoSpaceDN w:val="0"/>
        <w:adjustRightInd w:val="0"/>
        <w:rPr>
          <w:rFonts w:ascii="Arial" w:hAnsi="Arial" w:cs="Arial"/>
          <w:bCs/>
          <w:sz w:val="20"/>
          <w:szCs w:val="20"/>
        </w:rPr>
      </w:pPr>
    </w:p>
    <w:p w14:paraId="5F4DB89F" w14:textId="77777777" w:rsidR="00A43848" w:rsidRPr="00CE57F3" w:rsidRDefault="00B54E5D" w:rsidP="005858FA">
      <w:pPr>
        <w:autoSpaceDE w:val="0"/>
        <w:autoSpaceDN w:val="0"/>
        <w:adjustRightInd w:val="0"/>
        <w:rPr>
          <w:rFonts w:ascii="Arial" w:hAnsi="Arial" w:cs="Arial"/>
          <w:bCs/>
          <w:sz w:val="20"/>
          <w:szCs w:val="20"/>
        </w:rPr>
      </w:pPr>
      <w:r w:rsidRPr="00CE57F3">
        <w:rPr>
          <w:rFonts w:ascii="Arial" w:hAnsi="Arial" w:cs="Arial"/>
          <w:bCs/>
          <w:sz w:val="20"/>
          <w:szCs w:val="20"/>
        </w:rPr>
        <w:t xml:space="preserve">In order to ensure compliance </w:t>
      </w:r>
      <w:r w:rsidR="00E009D1" w:rsidRPr="00CE57F3">
        <w:rPr>
          <w:rFonts w:ascii="Arial" w:hAnsi="Arial" w:cs="Arial"/>
          <w:bCs/>
          <w:sz w:val="20"/>
          <w:szCs w:val="20"/>
        </w:rPr>
        <w:t xml:space="preserve">Managers are reminded </w:t>
      </w:r>
      <w:r w:rsidR="00A43848" w:rsidRPr="00CE57F3">
        <w:rPr>
          <w:rFonts w:ascii="Arial" w:hAnsi="Arial" w:cs="Arial"/>
          <w:bCs/>
          <w:sz w:val="20"/>
          <w:szCs w:val="20"/>
        </w:rPr>
        <w:t>that the threshold value refer</w:t>
      </w:r>
      <w:r w:rsidRPr="00CE57F3">
        <w:rPr>
          <w:rFonts w:ascii="Arial" w:hAnsi="Arial" w:cs="Arial"/>
          <w:bCs/>
          <w:sz w:val="20"/>
          <w:szCs w:val="20"/>
        </w:rPr>
        <w:t>s</w:t>
      </w:r>
      <w:r w:rsidR="00A43848" w:rsidRPr="00CE57F3">
        <w:rPr>
          <w:rFonts w:ascii="Arial" w:hAnsi="Arial" w:cs="Arial"/>
          <w:bCs/>
          <w:sz w:val="20"/>
          <w:szCs w:val="20"/>
        </w:rPr>
        <w:t xml:space="preserve"> to the “</w:t>
      </w:r>
      <w:r w:rsidR="00E42231" w:rsidRPr="00CE57F3">
        <w:rPr>
          <w:rFonts w:ascii="Arial" w:hAnsi="Arial" w:cs="Arial"/>
          <w:bCs/>
          <w:sz w:val="20"/>
          <w:szCs w:val="20"/>
        </w:rPr>
        <w:t xml:space="preserve">total </w:t>
      </w:r>
      <w:r w:rsidR="00A43848" w:rsidRPr="00CE57F3">
        <w:rPr>
          <w:rFonts w:ascii="Arial" w:hAnsi="Arial" w:cs="Arial"/>
          <w:bCs/>
          <w:sz w:val="20"/>
          <w:szCs w:val="20"/>
        </w:rPr>
        <w:t>lifetime value” of the procurement</w:t>
      </w:r>
      <w:r w:rsidR="00E009D1" w:rsidRPr="00CE57F3">
        <w:rPr>
          <w:rFonts w:ascii="Arial" w:hAnsi="Arial" w:cs="Arial"/>
          <w:bCs/>
          <w:sz w:val="20"/>
          <w:szCs w:val="20"/>
        </w:rPr>
        <w:t>,</w:t>
      </w:r>
      <w:r w:rsidR="00A43848" w:rsidRPr="00CE57F3">
        <w:rPr>
          <w:rFonts w:ascii="Arial" w:hAnsi="Arial" w:cs="Arial"/>
          <w:bCs/>
          <w:sz w:val="20"/>
          <w:szCs w:val="20"/>
        </w:rPr>
        <w:t xml:space="preserve"> which is a</w:t>
      </w:r>
      <w:r w:rsidR="00E009D1" w:rsidRPr="00CE57F3">
        <w:rPr>
          <w:rFonts w:ascii="Arial" w:hAnsi="Arial" w:cs="Arial"/>
          <w:bCs/>
          <w:sz w:val="20"/>
          <w:szCs w:val="20"/>
        </w:rPr>
        <w:t xml:space="preserve"> key</w:t>
      </w:r>
      <w:r w:rsidR="00A43848" w:rsidRPr="00CE57F3">
        <w:rPr>
          <w:rFonts w:ascii="Arial" w:hAnsi="Arial" w:cs="Arial"/>
          <w:bCs/>
          <w:sz w:val="20"/>
          <w:szCs w:val="20"/>
        </w:rPr>
        <w:t xml:space="preserve"> consideration</w:t>
      </w:r>
      <w:r w:rsidR="006F0841" w:rsidRPr="00CE57F3">
        <w:rPr>
          <w:rFonts w:ascii="Arial" w:hAnsi="Arial" w:cs="Arial"/>
          <w:bCs/>
          <w:sz w:val="20"/>
          <w:szCs w:val="20"/>
        </w:rPr>
        <w:t xml:space="preserve">. </w:t>
      </w:r>
      <w:r w:rsidR="00E009D1" w:rsidRPr="00CE57F3">
        <w:rPr>
          <w:rFonts w:ascii="Arial" w:hAnsi="Arial" w:cs="Arial"/>
          <w:bCs/>
          <w:sz w:val="20"/>
          <w:szCs w:val="20"/>
        </w:rPr>
        <w:t>Whilst i</w:t>
      </w:r>
      <w:r w:rsidR="006F0841" w:rsidRPr="00CE57F3">
        <w:rPr>
          <w:rFonts w:ascii="Arial" w:hAnsi="Arial" w:cs="Arial"/>
          <w:bCs/>
          <w:sz w:val="20"/>
          <w:szCs w:val="20"/>
        </w:rPr>
        <w:t xml:space="preserve">n most cases the proposed procurement is a “one off” piece of work, </w:t>
      </w:r>
      <w:r w:rsidR="00E009D1" w:rsidRPr="00CE57F3">
        <w:rPr>
          <w:rFonts w:ascii="Arial" w:hAnsi="Arial" w:cs="Arial"/>
          <w:bCs/>
          <w:sz w:val="20"/>
          <w:szCs w:val="20"/>
        </w:rPr>
        <w:t>there are others</w:t>
      </w:r>
      <w:r w:rsidR="006F0841" w:rsidRPr="00CE57F3">
        <w:rPr>
          <w:rFonts w:ascii="Arial" w:hAnsi="Arial" w:cs="Arial"/>
          <w:bCs/>
          <w:sz w:val="20"/>
          <w:szCs w:val="20"/>
        </w:rPr>
        <w:t xml:space="preserve"> where another phase or another year of services</w:t>
      </w:r>
      <w:r w:rsidR="00653166" w:rsidRPr="00CE57F3">
        <w:rPr>
          <w:rFonts w:ascii="Arial" w:hAnsi="Arial" w:cs="Arial"/>
          <w:bCs/>
          <w:sz w:val="20"/>
          <w:szCs w:val="20"/>
        </w:rPr>
        <w:t>, maintenance etc.</w:t>
      </w:r>
      <w:r w:rsidR="00FF6A14">
        <w:rPr>
          <w:rFonts w:ascii="Arial" w:hAnsi="Arial" w:cs="Arial"/>
          <w:bCs/>
          <w:sz w:val="20"/>
          <w:szCs w:val="20"/>
        </w:rPr>
        <w:t>,</w:t>
      </w:r>
      <w:r w:rsidR="00653166" w:rsidRPr="00CE57F3">
        <w:rPr>
          <w:rFonts w:ascii="Arial" w:hAnsi="Arial" w:cs="Arial"/>
          <w:bCs/>
          <w:sz w:val="20"/>
          <w:szCs w:val="20"/>
        </w:rPr>
        <w:t xml:space="preserve"> </w:t>
      </w:r>
      <w:r w:rsidR="006F0841" w:rsidRPr="00CE57F3">
        <w:rPr>
          <w:rFonts w:ascii="Arial" w:hAnsi="Arial" w:cs="Arial"/>
          <w:bCs/>
          <w:sz w:val="20"/>
          <w:szCs w:val="20"/>
        </w:rPr>
        <w:t>is required</w:t>
      </w:r>
      <w:r w:rsidR="00653166" w:rsidRPr="00CE57F3">
        <w:rPr>
          <w:rFonts w:ascii="Arial" w:hAnsi="Arial" w:cs="Arial"/>
          <w:bCs/>
          <w:sz w:val="20"/>
          <w:szCs w:val="20"/>
        </w:rPr>
        <w:t>,</w:t>
      </w:r>
      <w:r w:rsidR="006F0841" w:rsidRPr="00CE57F3">
        <w:rPr>
          <w:rFonts w:ascii="Arial" w:hAnsi="Arial" w:cs="Arial"/>
          <w:bCs/>
          <w:sz w:val="20"/>
          <w:szCs w:val="20"/>
        </w:rPr>
        <w:t xml:space="preserve"> </w:t>
      </w:r>
      <w:r w:rsidR="00E42231" w:rsidRPr="00CE57F3">
        <w:rPr>
          <w:rFonts w:ascii="Arial" w:hAnsi="Arial" w:cs="Arial"/>
          <w:bCs/>
          <w:sz w:val="20"/>
          <w:szCs w:val="20"/>
        </w:rPr>
        <w:t>which</w:t>
      </w:r>
      <w:r w:rsidR="006F0841" w:rsidRPr="00CE57F3">
        <w:rPr>
          <w:rFonts w:ascii="Arial" w:hAnsi="Arial" w:cs="Arial"/>
          <w:bCs/>
          <w:sz w:val="20"/>
          <w:szCs w:val="20"/>
        </w:rPr>
        <w:t xml:space="preserve"> </w:t>
      </w:r>
      <w:r w:rsidR="00E009D1" w:rsidRPr="00CE57F3">
        <w:rPr>
          <w:rFonts w:ascii="Arial" w:hAnsi="Arial" w:cs="Arial"/>
          <w:bCs/>
          <w:sz w:val="20"/>
          <w:szCs w:val="20"/>
        </w:rPr>
        <w:t>will</w:t>
      </w:r>
      <w:r w:rsidR="006F0841" w:rsidRPr="00CE57F3">
        <w:rPr>
          <w:rFonts w:ascii="Arial" w:hAnsi="Arial" w:cs="Arial"/>
          <w:bCs/>
          <w:sz w:val="20"/>
          <w:szCs w:val="20"/>
        </w:rPr>
        <w:t xml:space="preserve"> impact the lifetime value.</w:t>
      </w:r>
    </w:p>
    <w:p w14:paraId="43B08500" w14:textId="77777777" w:rsidR="00FF6A14" w:rsidRDefault="00FF6A14" w:rsidP="005858FA">
      <w:pPr>
        <w:autoSpaceDE w:val="0"/>
        <w:autoSpaceDN w:val="0"/>
        <w:adjustRightInd w:val="0"/>
        <w:rPr>
          <w:rFonts w:ascii="Arial" w:hAnsi="Arial" w:cs="Arial"/>
          <w:bCs/>
          <w:sz w:val="20"/>
          <w:szCs w:val="20"/>
        </w:rPr>
      </w:pPr>
    </w:p>
    <w:p w14:paraId="65EB37A6" w14:textId="77777777" w:rsidR="00FF6A14" w:rsidRDefault="006F0841" w:rsidP="005858FA">
      <w:pPr>
        <w:autoSpaceDE w:val="0"/>
        <w:autoSpaceDN w:val="0"/>
        <w:adjustRightInd w:val="0"/>
        <w:rPr>
          <w:rFonts w:ascii="Arial" w:hAnsi="Arial" w:cs="Arial"/>
          <w:bCs/>
          <w:sz w:val="20"/>
          <w:szCs w:val="20"/>
        </w:rPr>
      </w:pPr>
      <w:r w:rsidRPr="00CE57F3">
        <w:rPr>
          <w:rFonts w:ascii="Arial" w:hAnsi="Arial" w:cs="Arial"/>
          <w:bCs/>
          <w:sz w:val="20"/>
          <w:szCs w:val="20"/>
        </w:rPr>
        <w:t xml:space="preserve">The methods for calculating the estimated value of a procurement </w:t>
      </w:r>
      <w:r w:rsidR="00B54E5D" w:rsidRPr="00CE57F3">
        <w:rPr>
          <w:rFonts w:ascii="Arial" w:hAnsi="Arial" w:cs="Arial"/>
          <w:bCs/>
          <w:sz w:val="20"/>
          <w:szCs w:val="20"/>
        </w:rPr>
        <w:t xml:space="preserve">opportunity </w:t>
      </w:r>
      <w:r w:rsidRPr="00CE57F3">
        <w:rPr>
          <w:rFonts w:ascii="Arial" w:hAnsi="Arial" w:cs="Arial"/>
          <w:bCs/>
          <w:sz w:val="20"/>
          <w:szCs w:val="20"/>
        </w:rPr>
        <w:t xml:space="preserve">are covered by the </w:t>
      </w:r>
      <w:r w:rsidRPr="005858FA">
        <w:rPr>
          <w:rFonts w:ascii="Arial" w:hAnsi="Arial" w:cs="Arial"/>
          <w:bCs/>
          <w:sz w:val="20"/>
          <w:szCs w:val="20"/>
        </w:rPr>
        <w:t>General rules</w:t>
      </w:r>
      <w:r w:rsidRPr="00CE57F3">
        <w:rPr>
          <w:rFonts w:ascii="Arial" w:hAnsi="Arial" w:cs="Arial"/>
          <w:bCs/>
          <w:sz w:val="20"/>
          <w:szCs w:val="20"/>
        </w:rPr>
        <w:t xml:space="preserve"> set out in </w:t>
      </w:r>
      <w:r w:rsidR="00653166" w:rsidRPr="00CE57F3">
        <w:rPr>
          <w:rFonts w:ascii="Arial" w:hAnsi="Arial" w:cs="Arial"/>
          <w:bCs/>
          <w:sz w:val="20"/>
          <w:szCs w:val="20"/>
        </w:rPr>
        <w:t xml:space="preserve">the </w:t>
      </w:r>
      <w:r w:rsidR="00E009D1" w:rsidRPr="00CE57F3">
        <w:rPr>
          <w:rFonts w:ascii="Arial" w:hAnsi="Arial" w:cs="Arial"/>
          <w:bCs/>
          <w:sz w:val="20"/>
          <w:szCs w:val="20"/>
        </w:rPr>
        <w:t xml:space="preserve">PCR 2015 </w:t>
      </w:r>
      <w:r w:rsidRPr="00CE57F3">
        <w:rPr>
          <w:rFonts w:ascii="Arial" w:hAnsi="Arial" w:cs="Arial"/>
          <w:bCs/>
          <w:sz w:val="20"/>
          <w:szCs w:val="20"/>
        </w:rPr>
        <w:t>regulations</w:t>
      </w:r>
      <w:r w:rsidR="00B54E5D" w:rsidRPr="00CE57F3">
        <w:rPr>
          <w:rFonts w:ascii="Arial" w:hAnsi="Arial" w:cs="Arial"/>
          <w:bCs/>
          <w:sz w:val="20"/>
          <w:szCs w:val="20"/>
        </w:rPr>
        <w:t xml:space="preserve"> paras</w:t>
      </w:r>
      <w:r w:rsidRPr="00CE57F3">
        <w:rPr>
          <w:rFonts w:ascii="Arial" w:hAnsi="Arial" w:cs="Arial"/>
          <w:bCs/>
          <w:sz w:val="20"/>
          <w:szCs w:val="20"/>
        </w:rPr>
        <w:t xml:space="preserve"> 6(1) to (5), (7) to (10) and (16) to (19) of the PCR 2015. Managers </w:t>
      </w:r>
      <w:r w:rsidR="00E009D1" w:rsidRPr="00CE57F3">
        <w:rPr>
          <w:rFonts w:ascii="Arial" w:hAnsi="Arial" w:cs="Arial"/>
          <w:bCs/>
          <w:sz w:val="20"/>
          <w:szCs w:val="20"/>
        </w:rPr>
        <w:t>should note specifically</w:t>
      </w:r>
      <w:r w:rsidRPr="00CE57F3">
        <w:rPr>
          <w:rFonts w:ascii="Arial" w:hAnsi="Arial" w:cs="Arial"/>
          <w:bCs/>
          <w:sz w:val="20"/>
          <w:szCs w:val="20"/>
        </w:rPr>
        <w:t xml:space="preserve"> the following</w:t>
      </w:r>
      <w:r w:rsidR="00D61B29" w:rsidRPr="00CE57F3">
        <w:rPr>
          <w:rFonts w:ascii="Arial" w:hAnsi="Arial" w:cs="Arial"/>
          <w:bCs/>
          <w:sz w:val="20"/>
          <w:szCs w:val="20"/>
        </w:rPr>
        <w:t xml:space="preserve"> key clauses to ensure compliance</w:t>
      </w:r>
      <w:r w:rsidR="00FF6A14">
        <w:rPr>
          <w:rFonts w:ascii="Arial" w:hAnsi="Arial" w:cs="Arial"/>
          <w:bCs/>
          <w:sz w:val="20"/>
          <w:szCs w:val="20"/>
        </w:rPr>
        <w:t>:</w:t>
      </w:r>
    </w:p>
    <w:p w14:paraId="0BC2D5AB" w14:textId="77777777" w:rsidR="006F0841" w:rsidRPr="00CE57F3" w:rsidRDefault="006F0841" w:rsidP="005858FA">
      <w:pPr>
        <w:autoSpaceDE w:val="0"/>
        <w:autoSpaceDN w:val="0"/>
        <w:adjustRightInd w:val="0"/>
        <w:rPr>
          <w:rFonts w:ascii="Arial" w:hAnsi="Arial" w:cs="Arial"/>
          <w:bCs/>
          <w:sz w:val="20"/>
          <w:szCs w:val="20"/>
        </w:rPr>
      </w:pPr>
    </w:p>
    <w:p w14:paraId="4C8BA5FC" w14:textId="77777777" w:rsidR="00A665B3" w:rsidRPr="00CE57F3" w:rsidRDefault="00A665B3" w:rsidP="00A65ABE">
      <w:pPr>
        <w:autoSpaceDE w:val="0"/>
        <w:autoSpaceDN w:val="0"/>
        <w:adjustRightInd w:val="0"/>
        <w:ind w:left="720"/>
        <w:rPr>
          <w:rFonts w:ascii="Arial" w:hAnsi="Arial" w:cs="Arial"/>
          <w:sz w:val="20"/>
          <w:szCs w:val="20"/>
        </w:rPr>
      </w:pPr>
      <w:r w:rsidRPr="005858FA">
        <w:rPr>
          <w:rFonts w:ascii="Arial" w:hAnsi="Arial" w:cs="Arial"/>
          <w:bCs/>
          <w:sz w:val="20"/>
          <w:szCs w:val="20"/>
        </w:rPr>
        <w:t>6.</w:t>
      </w:r>
      <w:r w:rsidR="00FF6A14" w:rsidRPr="005858FA">
        <w:rPr>
          <w:rFonts w:ascii="Arial" w:hAnsi="Arial" w:cs="Arial"/>
          <w:sz w:val="20"/>
          <w:szCs w:val="20"/>
        </w:rPr>
        <w:t>-</w:t>
      </w:r>
      <w:r w:rsidRPr="005858FA">
        <w:rPr>
          <w:rFonts w:ascii="Arial" w:hAnsi="Arial" w:cs="Arial"/>
          <w:sz w:val="20"/>
          <w:szCs w:val="20"/>
        </w:rPr>
        <w:t>(</w:t>
      </w:r>
      <w:r w:rsidRPr="00CE57F3">
        <w:rPr>
          <w:rFonts w:ascii="Arial" w:hAnsi="Arial" w:cs="Arial"/>
          <w:sz w:val="20"/>
          <w:szCs w:val="20"/>
        </w:rPr>
        <w:t>1) The calculation of the estimated value of a procurement shall be based on the total</w:t>
      </w:r>
      <w:r w:rsidR="00FC573F" w:rsidRPr="00CE57F3">
        <w:rPr>
          <w:rFonts w:ascii="Arial" w:hAnsi="Arial" w:cs="Arial"/>
          <w:sz w:val="20"/>
          <w:szCs w:val="20"/>
        </w:rPr>
        <w:t xml:space="preserve"> </w:t>
      </w:r>
      <w:r w:rsidRPr="00CE57F3">
        <w:rPr>
          <w:rFonts w:ascii="Arial" w:hAnsi="Arial" w:cs="Arial"/>
          <w:sz w:val="20"/>
          <w:szCs w:val="20"/>
        </w:rPr>
        <w:t>amount payable, net of VAT, as estimated by the contracting authority, i</w:t>
      </w:r>
      <w:r w:rsidRPr="00CE57F3">
        <w:rPr>
          <w:rFonts w:ascii="Arial" w:hAnsi="Arial" w:cs="Arial"/>
          <w:b/>
          <w:sz w:val="20"/>
          <w:szCs w:val="20"/>
        </w:rPr>
        <w:t>ncluding any form of</w:t>
      </w:r>
      <w:r w:rsidR="00D61B29" w:rsidRPr="00CE57F3">
        <w:rPr>
          <w:rFonts w:ascii="Arial" w:hAnsi="Arial" w:cs="Arial"/>
          <w:b/>
          <w:sz w:val="20"/>
          <w:szCs w:val="20"/>
        </w:rPr>
        <w:t xml:space="preserve"> </w:t>
      </w:r>
      <w:r w:rsidRPr="00CE57F3">
        <w:rPr>
          <w:rFonts w:ascii="Arial" w:hAnsi="Arial" w:cs="Arial"/>
          <w:b/>
          <w:sz w:val="20"/>
          <w:szCs w:val="20"/>
        </w:rPr>
        <w:t>option and any renewals of the contracts</w:t>
      </w:r>
      <w:r w:rsidRPr="00CE57F3">
        <w:rPr>
          <w:rFonts w:ascii="Arial" w:hAnsi="Arial" w:cs="Arial"/>
          <w:sz w:val="20"/>
          <w:szCs w:val="20"/>
        </w:rPr>
        <w:t xml:space="preserve"> as explicitly set out in the procurement documents.</w:t>
      </w:r>
    </w:p>
    <w:p w14:paraId="246B9C79" w14:textId="77777777" w:rsidR="00A665B3" w:rsidRPr="00CE57F3" w:rsidRDefault="00A665B3" w:rsidP="00A65ABE">
      <w:pPr>
        <w:autoSpaceDE w:val="0"/>
        <w:autoSpaceDN w:val="0"/>
        <w:adjustRightInd w:val="0"/>
        <w:ind w:left="720"/>
        <w:rPr>
          <w:rFonts w:ascii="Arial" w:hAnsi="Arial" w:cs="Arial"/>
          <w:sz w:val="20"/>
          <w:szCs w:val="20"/>
        </w:rPr>
      </w:pPr>
    </w:p>
    <w:p w14:paraId="4F5EA553" w14:textId="77777777" w:rsidR="00A665B3" w:rsidRPr="00CE57F3" w:rsidRDefault="00E009D1" w:rsidP="00A65ABE">
      <w:pPr>
        <w:autoSpaceDE w:val="0"/>
        <w:autoSpaceDN w:val="0"/>
        <w:adjustRightInd w:val="0"/>
        <w:ind w:left="720"/>
        <w:rPr>
          <w:rFonts w:ascii="Arial" w:hAnsi="Arial" w:cs="Arial"/>
          <w:sz w:val="20"/>
          <w:szCs w:val="20"/>
        </w:rPr>
      </w:pPr>
      <w:r w:rsidRPr="00CE57F3">
        <w:rPr>
          <w:rFonts w:ascii="Arial" w:hAnsi="Arial" w:cs="Arial"/>
          <w:sz w:val="20"/>
          <w:szCs w:val="20"/>
        </w:rPr>
        <w:t>6.-</w:t>
      </w:r>
      <w:r w:rsidR="00A665B3" w:rsidRPr="00CE57F3">
        <w:rPr>
          <w:rFonts w:ascii="Arial" w:hAnsi="Arial" w:cs="Arial"/>
          <w:sz w:val="20"/>
          <w:szCs w:val="20"/>
        </w:rPr>
        <w:t xml:space="preserve">(5) The choice of the method used to calculate the estimated value of </w:t>
      </w:r>
      <w:r w:rsidR="0053452E" w:rsidRPr="00CE57F3">
        <w:rPr>
          <w:rFonts w:ascii="Arial" w:hAnsi="Arial" w:cs="Arial"/>
          <w:sz w:val="20"/>
          <w:szCs w:val="20"/>
        </w:rPr>
        <w:t>procurement</w:t>
      </w:r>
      <w:r w:rsidR="00A665B3" w:rsidRPr="00CE57F3">
        <w:rPr>
          <w:rFonts w:ascii="Arial" w:hAnsi="Arial" w:cs="Arial"/>
          <w:sz w:val="20"/>
          <w:szCs w:val="20"/>
        </w:rPr>
        <w:t xml:space="preserve"> </w:t>
      </w:r>
      <w:r w:rsidR="00A665B3" w:rsidRPr="00CE57F3">
        <w:rPr>
          <w:rFonts w:ascii="Arial" w:hAnsi="Arial" w:cs="Arial"/>
          <w:b/>
          <w:sz w:val="20"/>
          <w:szCs w:val="20"/>
        </w:rPr>
        <w:t>shall not be</w:t>
      </w:r>
      <w:r w:rsidR="00D61B29" w:rsidRPr="00CE57F3">
        <w:rPr>
          <w:rFonts w:ascii="Arial" w:hAnsi="Arial" w:cs="Arial"/>
          <w:b/>
          <w:sz w:val="20"/>
          <w:szCs w:val="20"/>
        </w:rPr>
        <w:t xml:space="preserve"> </w:t>
      </w:r>
      <w:r w:rsidR="00A665B3" w:rsidRPr="00CE57F3">
        <w:rPr>
          <w:rFonts w:ascii="Arial" w:hAnsi="Arial" w:cs="Arial"/>
          <w:b/>
          <w:sz w:val="20"/>
          <w:szCs w:val="20"/>
        </w:rPr>
        <w:t>made with the intention of excluding</w:t>
      </w:r>
      <w:r w:rsidR="00A665B3" w:rsidRPr="00CE57F3">
        <w:rPr>
          <w:rFonts w:ascii="Arial" w:hAnsi="Arial" w:cs="Arial"/>
          <w:sz w:val="20"/>
          <w:szCs w:val="20"/>
        </w:rPr>
        <w:t xml:space="preserve"> </w:t>
      </w:r>
      <w:r w:rsidR="00A665B3" w:rsidRPr="00CE57F3">
        <w:rPr>
          <w:rFonts w:ascii="Arial" w:hAnsi="Arial" w:cs="Arial"/>
          <w:b/>
          <w:sz w:val="20"/>
          <w:szCs w:val="20"/>
        </w:rPr>
        <w:t>it</w:t>
      </w:r>
      <w:r w:rsidR="00A665B3" w:rsidRPr="00CE57F3">
        <w:rPr>
          <w:rFonts w:ascii="Arial" w:hAnsi="Arial" w:cs="Arial"/>
          <w:sz w:val="20"/>
          <w:szCs w:val="20"/>
        </w:rPr>
        <w:t xml:space="preserve"> from the scope of this Part.</w:t>
      </w:r>
    </w:p>
    <w:p w14:paraId="7CF9330C" w14:textId="77777777" w:rsidR="00D61B29" w:rsidRPr="00CE57F3" w:rsidRDefault="00D61B29" w:rsidP="00A65ABE">
      <w:pPr>
        <w:autoSpaceDE w:val="0"/>
        <w:autoSpaceDN w:val="0"/>
        <w:adjustRightInd w:val="0"/>
        <w:ind w:left="720"/>
        <w:rPr>
          <w:rFonts w:ascii="Arial" w:hAnsi="Arial" w:cs="Arial"/>
          <w:sz w:val="20"/>
          <w:szCs w:val="20"/>
        </w:rPr>
      </w:pPr>
    </w:p>
    <w:p w14:paraId="7F2841A6" w14:textId="77777777" w:rsidR="00A665B3" w:rsidRPr="00CE57F3" w:rsidRDefault="00E009D1" w:rsidP="00A65ABE">
      <w:pPr>
        <w:autoSpaceDE w:val="0"/>
        <w:autoSpaceDN w:val="0"/>
        <w:adjustRightInd w:val="0"/>
        <w:ind w:left="720"/>
        <w:rPr>
          <w:rFonts w:ascii="Arial" w:hAnsi="Arial" w:cs="Arial"/>
          <w:sz w:val="20"/>
          <w:szCs w:val="20"/>
        </w:rPr>
      </w:pPr>
      <w:r w:rsidRPr="00CE57F3">
        <w:rPr>
          <w:rFonts w:ascii="Arial" w:hAnsi="Arial" w:cs="Arial"/>
          <w:sz w:val="20"/>
          <w:szCs w:val="20"/>
        </w:rPr>
        <w:t>6.-</w:t>
      </w:r>
      <w:r w:rsidR="00A665B3" w:rsidRPr="00CE57F3">
        <w:rPr>
          <w:rFonts w:ascii="Arial" w:hAnsi="Arial" w:cs="Arial"/>
          <w:sz w:val="20"/>
          <w:szCs w:val="20"/>
        </w:rPr>
        <w:t xml:space="preserve">(6) </w:t>
      </w:r>
      <w:r w:rsidR="0053452E" w:rsidRPr="00CE57F3">
        <w:rPr>
          <w:rFonts w:ascii="Arial" w:hAnsi="Arial" w:cs="Arial"/>
          <w:sz w:val="20"/>
          <w:szCs w:val="20"/>
        </w:rPr>
        <w:t>procurement</w:t>
      </w:r>
      <w:r w:rsidR="00A665B3" w:rsidRPr="00CE57F3">
        <w:rPr>
          <w:rFonts w:ascii="Arial" w:hAnsi="Arial" w:cs="Arial"/>
          <w:sz w:val="20"/>
          <w:szCs w:val="20"/>
        </w:rPr>
        <w:t xml:space="preserve"> </w:t>
      </w:r>
      <w:r w:rsidR="00A665B3" w:rsidRPr="00CE57F3">
        <w:rPr>
          <w:rFonts w:ascii="Arial" w:hAnsi="Arial" w:cs="Arial"/>
          <w:b/>
          <w:sz w:val="20"/>
          <w:szCs w:val="20"/>
        </w:rPr>
        <w:t>shall not be subdivided with the effect of preventing it from falling within the</w:t>
      </w:r>
      <w:r w:rsidR="00D61B29" w:rsidRPr="00CE57F3">
        <w:rPr>
          <w:rFonts w:ascii="Arial" w:hAnsi="Arial" w:cs="Arial"/>
          <w:b/>
          <w:sz w:val="20"/>
          <w:szCs w:val="20"/>
        </w:rPr>
        <w:t xml:space="preserve"> </w:t>
      </w:r>
      <w:r w:rsidR="00A665B3" w:rsidRPr="00CE57F3">
        <w:rPr>
          <w:rFonts w:ascii="Arial" w:hAnsi="Arial" w:cs="Arial"/>
          <w:b/>
          <w:sz w:val="20"/>
          <w:szCs w:val="20"/>
        </w:rPr>
        <w:t>scope of this Part</w:t>
      </w:r>
      <w:r w:rsidR="00A665B3" w:rsidRPr="00CE57F3">
        <w:rPr>
          <w:rFonts w:ascii="Arial" w:hAnsi="Arial" w:cs="Arial"/>
          <w:sz w:val="20"/>
          <w:szCs w:val="20"/>
        </w:rPr>
        <w:t>, unless justified by objective reasons.</w:t>
      </w:r>
    </w:p>
    <w:p w14:paraId="466B8BE5" w14:textId="77777777" w:rsidR="00D61B29" w:rsidRPr="00CE57F3" w:rsidRDefault="00D61B29" w:rsidP="00A665B3">
      <w:pPr>
        <w:autoSpaceDE w:val="0"/>
        <w:autoSpaceDN w:val="0"/>
        <w:adjustRightInd w:val="0"/>
        <w:rPr>
          <w:rFonts w:ascii="Arial" w:hAnsi="Arial" w:cs="Arial"/>
          <w:sz w:val="20"/>
          <w:szCs w:val="20"/>
        </w:rPr>
      </w:pPr>
    </w:p>
    <w:p w14:paraId="26E29D25" w14:textId="77777777" w:rsidR="00B54E5D" w:rsidRPr="00CE57F3" w:rsidRDefault="00653166" w:rsidP="00A65ABE">
      <w:pPr>
        <w:autoSpaceDE w:val="0"/>
        <w:autoSpaceDN w:val="0"/>
        <w:adjustRightInd w:val="0"/>
        <w:rPr>
          <w:rFonts w:ascii="Arial" w:hAnsi="Arial" w:cs="Arial"/>
          <w:bCs/>
          <w:sz w:val="20"/>
          <w:szCs w:val="20"/>
        </w:rPr>
      </w:pPr>
      <w:r w:rsidRPr="00CE57F3">
        <w:rPr>
          <w:rFonts w:ascii="Arial" w:hAnsi="Arial" w:cs="Arial"/>
          <w:bCs/>
          <w:sz w:val="20"/>
          <w:szCs w:val="20"/>
        </w:rPr>
        <w:t xml:space="preserve">In essence the procurement processes and documentation </w:t>
      </w:r>
      <w:r w:rsidR="0053452E" w:rsidRPr="00CE57F3">
        <w:rPr>
          <w:rFonts w:ascii="Arial" w:hAnsi="Arial" w:cs="Arial"/>
          <w:bCs/>
          <w:sz w:val="20"/>
          <w:szCs w:val="20"/>
        </w:rPr>
        <w:t>is</w:t>
      </w:r>
      <w:r w:rsidRPr="00CE57F3">
        <w:rPr>
          <w:rFonts w:ascii="Arial" w:hAnsi="Arial" w:cs="Arial"/>
          <w:bCs/>
          <w:sz w:val="20"/>
          <w:szCs w:val="20"/>
        </w:rPr>
        <w:t xml:space="preserve"> not entirely dissimilar to those in part 3. However the significant difference being that the opportunity is advertised and the documents “published”. All of the documents have to be finalised prior to publication. </w:t>
      </w:r>
    </w:p>
    <w:p w14:paraId="5EB35CD2" w14:textId="77777777" w:rsidR="00B54E5D" w:rsidRPr="00CE57F3" w:rsidRDefault="00B54E5D" w:rsidP="00A65ABE">
      <w:pPr>
        <w:autoSpaceDE w:val="0"/>
        <w:autoSpaceDN w:val="0"/>
        <w:adjustRightInd w:val="0"/>
        <w:rPr>
          <w:rFonts w:ascii="Arial" w:hAnsi="Arial" w:cs="Arial"/>
          <w:bCs/>
          <w:sz w:val="20"/>
          <w:szCs w:val="20"/>
        </w:rPr>
      </w:pPr>
    </w:p>
    <w:p w14:paraId="21FCCFF7" w14:textId="77777777" w:rsidR="00B54E5D" w:rsidRPr="00CE57F3" w:rsidRDefault="00B54E5D"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 xml:space="preserve">Contracts Finder </w:t>
      </w:r>
      <w:r w:rsidR="004B667E" w:rsidRPr="00CE57F3">
        <w:rPr>
          <w:rFonts w:ascii="Arial" w:hAnsi="Arial" w:cs="Arial"/>
          <w:b/>
          <w:bCs/>
          <w:sz w:val="20"/>
          <w:szCs w:val="20"/>
          <w:lang w:eastAsia="en-US"/>
        </w:rPr>
        <w:t>Contacts</w:t>
      </w:r>
      <w:r w:rsidR="00BE5798" w:rsidRPr="00CE57F3">
        <w:rPr>
          <w:rFonts w:ascii="Arial" w:hAnsi="Arial" w:cs="Arial"/>
          <w:b/>
          <w:bCs/>
          <w:sz w:val="20"/>
          <w:szCs w:val="20"/>
          <w:lang w:eastAsia="en-US"/>
        </w:rPr>
        <w:t xml:space="preserve"> </w:t>
      </w:r>
    </w:p>
    <w:p w14:paraId="7AC2EAE1" w14:textId="77777777" w:rsidR="00B54E5D" w:rsidRPr="00CE57F3" w:rsidRDefault="00B54E5D" w:rsidP="00B54E5D">
      <w:pPr>
        <w:autoSpaceDE w:val="0"/>
        <w:autoSpaceDN w:val="0"/>
        <w:adjustRightInd w:val="0"/>
        <w:rPr>
          <w:rFonts w:ascii="Arial" w:hAnsi="Arial" w:cs="Arial"/>
          <w:b/>
          <w:bCs/>
          <w:sz w:val="20"/>
          <w:szCs w:val="20"/>
          <w:lang w:eastAsia="en-US"/>
        </w:rPr>
      </w:pPr>
    </w:p>
    <w:p w14:paraId="22B9A3C4"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Key staff have been registered as “Contracts Finder Publishers” to manage the below threshold procurement activity within their divisions/sections.</w:t>
      </w:r>
      <w:r w:rsidR="00FF6A14">
        <w:rPr>
          <w:rFonts w:ascii="Arial" w:hAnsi="Arial" w:cs="Arial"/>
          <w:bCs/>
          <w:sz w:val="20"/>
          <w:szCs w:val="20"/>
          <w:lang w:eastAsia="en-US"/>
        </w:rPr>
        <w:t xml:space="preserve"> </w:t>
      </w:r>
      <w:r w:rsidRPr="00CE57F3">
        <w:rPr>
          <w:rFonts w:ascii="Arial" w:hAnsi="Arial" w:cs="Arial"/>
          <w:bCs/>
          <w:sz w:val="20"/>
          <w:szCs w:val="20"/>
          <w:lang w:eastAsia="en-US"/>
        </w:rPr>
        <w:t xml:space="preserve">Initially this will be </w:t>
      </w:r>
    </w:p>
    <w:p w14:paraId="46CC4A94" w14:textId="77777777" w:rsidR="00B54E5D" w:rsidRPr="00CE57F3" w:rsidRDefault="00B54E5D" w:rsidP="00B54E5D">
      <w:pPr>
        <w:autoSpaceDE w:val="0"/>
        <w:autoSpaceDN w:val="0"/>
        <w:adjustRightInd w:val="0"/>
        <w:rPr>
          <w:rFonts w:ascii="Arial" w:hAnsi="Arial" w:cs="Arial"/>
          <w:bCs/>
          <w:sz w:val="20"/>
          <w:szCs w:val="20"/>
          <w:lang w:eastAsia="en-US"/>
        </w:rPr>
      </w:pPr>
    </w:p>
    <w:p w14:paraId="2655E855" w14:textId="0EE19E2A"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Chief Executives</w:t>
      </w:r>
      <w:r w:rsidRPr="00CE57F3">
        <w:rPr>
          <w:rFonts w:ascii="Arial" w:hAnsi="Arial" w:cs="Arial"/>
          <w:bCs/>
          <w:sz w:val="20"/>
          <w:szCs w:val="20"/>
          <w:lang w:eastAsia="en-US"/>
        </w:rPr>
        <w:tab/>
      </w:r>
      <w:r w:rsidR="00492531">
        <w:rPr>
          <w:rFonts w:ascii="Arial" w:hAnsi="Arial" w:cs="Arial"/>
          <w:bCs/>
          <w:sz w:val="20"/>
          <w:szCs w:val="20"/>
          <w:lang w:eastAsia="en-US"/>
        </w:rPr>
        <w:t>Management Accountant</w:t>
      </w:r>
    </w:p>
    <w:p w14:paraId="48BED32E"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Services</w:t>
      </w:r>
      <w:r w:rsidRPr="00CE57F3">
        <w:rPr>
          <w:rFonts w:ascii="Arial" w:hAnsi="Arial" w:cs="Arial"/>
          <w:bCs/>
          <w:sz w:val="20"/>
          <w:szCs w:val="20"/>
          <w:lang w:eastAsia="en-US"/>
        </w:rPr>
        <w:tab/>
      </w:r>
      <w:r w:rsidRPr="00CE57F3">
        <w:rPr>
          <w:rFonts w:ascii="Arial" w:hAnsi="Arial" w:cs="Arial"/>
          <w:bCs/>
          <w:sz w:val="20"/>
          <w:szCs w:val="20"/>
          <w:lang w:eastAsia="en-US"/>
        </w:rPr>
        <w:tab/>
        <w:t>Chief Contracts Officer</w:t>
      </w:r>
    </w:p>
    <w:p w14:paraId="5BB85E6E"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PAPA</w:t>
      </w:r>
      <w:r w:rsidRPr="00CE57F3">
        <w:rPr>
          <w:rFonts w:ascii="Arial" w:hAnsi="Arial" w:cs="Arial"/>
          <w:bCs/>
          <w:sz w:val="20"/>
          <w:szCs w:val="20"/>
          <w:lang w:eastAsia="en-US"/>
        </w:rPr>
        <w:tab/>
      </w:r>
      <w:r w:rsidRPr="00CE57F3">
        <w:rPr>
          <w:rFonts w:ascii="Arial" w:hAnsi="Arial" w:cs="Arial"/>
          <w:bCs/>
          <w:sz w:val="20"/>
          <w:szCs w:val="20"/>
          <w:lang w:eastAsia="en-US"/>
        </w:rPr>
        <w:tab/>
      </w:r>
      <w:r w:rsidRPr="00CE57F3">
        <w:rPr>
          <w:rFonts w:ascii="Arial" w:hAnsi="Arial" w:cs="Arial"/>
          <w:bCs/>
          <w:sz w:val="20"/>
          <w:szCs w:val="20"/>
          <w:lang w:eastAsia="en-US"/>
        </w:rPr>
        <w:tab/>
        <w:t>Research Manager</w:t>
      </w:r>
    </w:p>
    <w:p w14:paraId="15A715F9" w14:textId="77777777" w:rsidR="00B54E5D" w:rsidRPr="00CE57F3" w:rsidRDefault="00B54E5D" w:rsidP="00B54E5D">
      <w:pPr>
        <w:autoSpaceDE w:val="0"/>
        <w:autoSpaceDN w:val="0"/>
        <w:adjustRightInd w:val="0"/>
        <w:rPr>
          <w:rFonts w:ascii="Arial" w:hAnsi="Arial" w:cs="Arial"/>
          <w:bCs/>
          <w:sz w:val="20"/>
          <w:szCs w:val="20"/>
          <w:lang w:eastAsia="en-US"/>
        </w:rPr>
      </w:pPr>
    </w:p>
    <w:p w14:paraId="46029C17" w14:textId="2C31EAD9"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All requests to become a “Contracts Finder Publisher” are referred automatically to </w:t>
      </w:r>
      <w:r w:rsidR="00492531">
        <w:rPr>
          <w:rFonts w:ascii="Arial" w:hAnsi="Arial" w:cs="Arial"/>
          <w:bCs/>
          <w:sz w:val="20"/>
          <w:szCs w:val="20"/>
          <w:lang w:eastAsia="en-US"/>
        </w:rPr>
        <w:t>Management Accountant</w:t>
      </w:r>
      <w:r w:rsidRPr="00CE57F3">
        <w:rPr>
          <w:rFonts w:ascii="Arial" w:hAnsi="Arial" w:cs="Arial"/>
          <w:bCs/>
          <w:sz w:val="20"/>
          <w:szCs w:val="20"/>
          <w:lang w:eastAsia="en-US"/>
        </w:rPr>
        <w:t xml:space="preserve"> as “User Manager” to enable access and publishing rights to Contracts Finder.</w:t>
      </w:r>
    </w:p>
    <w:p w14:paraId="6D2B05C1" w14:textId="77777777" w:rsidR="00B54E5D" w:rsidRPr="00CE57F3" w:rsidRDefault="00B54E5D" w:rsidP="00B54E5D">
      <w:pPr>
        <w:autoSpaceDE w:val="0"/>
        <w:autoSpaceDN w:val="0"/>
        <w:adjustRightInd w:val="0"/>
        <w:rPr>
          <w:rFonts w:ascii="Arial" w:hAnsi="Arial" w:cs="Arial"/>
          <w:bCs/>
          <w:sz w:val="20"/>
          <w:szCs w:val="20"/>
          <w:lang w:eastAsia="en-US"/>
        </w:rPr>
      </w:pPr>
    </w:p>
    <w:p w14:paraId="2688B06E" w14:textId="77777777" w:rsidR="00FF6A14" w:rsidRDefault="00FF6A14" w:rsidP="00BE5798">
      <w:pPr>
        <w:autoSpaceDE w:val="0"/>
        <w:autoSpaceDN w:val="0"/>
        <w:adjustRightInd w:val="0"/>
        <w:rPr>
          <w:rFonts w:ascii="Arial" w:hAnsi="Arial" w:cs="Arial"/>
          <w:b/>
          <w:bCs/>
          <w:sz w:val="20"/>
          <w:szCs w:val="20"/>
          <w:lang w:eastAsia="en-US"/>
        </w:rPr>
      </w:pPr>
    </w:p>
    <w:p w14:paraId="64E5346A" w14:textId="77777777" w:rsidR="00BE5798" w:rsidRPr="00CE57F3" w:rsidRDefault="00BE5798" w:rsidP="00BE5798">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Overview of the Contracts Finder Process</w:t>
      </w:r>
    </w:p>
    <w:p w14:paraId="4818B926" w14:textId="77777777" w:rsidR="00B54E5D" w:rsidRPr="00CE57F3" w:rsidRDefault="00B54E5D" w:rsidP="00B54E5D">
      <w:pPr>
        <w:autoSpaceDE w:val="0"/>
        <w:autoSpaceDN w:val="0"/>
        <w:adjustRightInd w:val="0"/>
        <w:rPr>
          <w:rFonts w:ascii="Arial" w:hAnsi="Arial" w:cs="Arial"/>
          <w:bCs/>
          <w:sz w:val="20"/>
          <w:szCs w:val="20"/>
          <w:lang w:eastAsia="en-US"/>
        </w:rPr>
      </w:pPr>
    </w:p>
    <w:p w14:paraId="7783BD32"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lastRenderedPageBreak/>
        <w:t>The Contracts Finder process is effectively a “one stage process” i.e. an open tendering process. There is no “pre-qualification stage”, however as part of the tendering process contracting authorities may ask candidates to answer suitability assessment questions only if each such question is</w:t>
      </w:r>
      <w:r w:rsidR="00FF6A14">
        <w:rPr>
          <w:rFonts w:ascii="Arial" w:hAnsi="Arial" w:cs="Arial"/>
          <w:bCs/>
          <w:sz w:val="20"/>
          <w:szCs w:val="20"/>
          <w:lang w:eastAsia="en-US"/>
        </w:rPr>
        <w:t>:</w:t>
      </w:r>
    </w:p>
    <w:p w14:paraId="13FE1191" w14:textId="77777777" w:rsidR="00B54E5D" w:rsidRPr="00CE57F3" w:rsidRDefault="00B54E5D" w:rsidP="00B54E5D">
      <w:pPr>
        <w:autoSpaceDE w:val="0"/>
        <w:autoSpaceDN w:val="0"/>
        <w:adjustRightInd w:val="0"/>
        <w:rPr>
          <w:rFonts w:ascii="Arial" w:hAnsi="Arial" w:cs="Arial"/>
          <w:bCs/>
          <w:sz w:val="20"/>
          <w:szCs w:val="20"/>
          <w:lang w:eastAsia="en-US"/>
        </w:rPr>
      </w:pPr>
    </w:p>
    <w:p w14:paraId="14F49875"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Relevant to the subject matter of the procurement; and</w:t>
      </w:r>
    </w:p>
    <w:p w14:paraId="06897D80"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Proportionate.</w:t>
      </w:r>
    </w:p>
    <w:p w14:paraId="63A0456E" w14:textId="77777777" w:rsidR="00B54E5D" w:rsidRPr="00CE57F3" w:rsidRDefault="00B54E5D" w:rsidP="00B54E5D">
      <w:pPr>
        <w:autoSpaceDE w:val="0"/>
        <w:autoSpaceDN w:val="0"/>
        <w:adjustRightInd w:val="0"/>
        <w:rPr>
          <w:rFonts w:ascii="Arial" w:hAnsi="Arial" w:cs="Arial"/>
          <w:bCs/>
          <w:sz w:val="20"/>
          <w:szCs w:val="20"/>
          <w:lang w:eastAsia="en-US"/>
        </w:rPr>
      </w:pPr>
    </w:p>
    <w:p w14:paraId="16947411"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A suitability assessment question </w:t>
      </w:r>
      <w:r w:rsidR="00FF6A14">
        <w:rPr>
          <w:rFonts w:ascii="Arial" w:hAnsi="Arial" w:cs="Arial"/>
          <w:bCs/>
          <w:sz w:val="20"/>
          <w:szCs w:val="20"/>
          <w:lang w:eastAsia="en-US"/>
        </w:rPr>
        <w:t xml:space="preserve">(SAQ) </w:t>
      </w:r>
      <w:r w:rsidRPr="00CE57F3">
        <w:rPr>
          <w:rFonts w:ascii="Arial" w:hAnsi="Arial" w:cs="Arial"/>
          <w:bCs/>
          <w:sz w:val="20"/>
          <w:szCs w:val="20"/>
          <w:lang w:eastAsia="en-US"/>
        </w:rPr>
        <w:t>means a question which relates to information or evidence which the contracting authority requires for the purpose of assessing whether candidates met requirements or minimum standards of</w:t>
      </w:r>
      <w:r w:rsidR="00FF6A14">
        <w:rPr>
          <w:rFonts w:ascii="Arial" w:hAnsi="Arial" w:cs="Arial"/>
          <w:bCs/>
          <w:sz w:val="20"/>
          <w:szCs w:val="20"/>
          <w:lang w:eastAsia="en-US"/>
        </w:rPr>
        <w:t>:</w:t>
      </w:r>
    </w:p>
    <w:p w14:paraId="58356141" w14:textId="77777777" w:rsidR="00B54E5D" w:rsidRPr="00CE57F3" w:rsidRDefault="00B54E5D" w:rsidP="00B54E5D">
      <w:pPr>
        <w:autoSpaceDE w:val="0"/>
        <w:autoSpaceDN w:val="0"/>
        <w:adjustRightInd w:val="0"/>
        <w:rPr>
          <w:rFonts w:ascii="Arial" w:hAnsi="Arial" w:cs="Arial"/>
          <w:bCs/>
          <w:sz w:val="20"/>
          <w:szCs w:val="20"/>
          <w:lang w:eastAsia="en-US"/>
        </w:rPr>
      </w:pPr>
    </w:p>
    <w:p w14:paraId="12E0D37B"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Suitability</w:t>
      </w:r>
      <w:r w:rsidR="00FF6A14">
        <w:rPr>
          <w:rFonts w:ascii="Arial" w:hAnsi="Arial" w:cs="Arial"/>
          <w:bCs/>
          <w:sz w:val="20"/>
          <w:szCs w:val="20"/>
          <w:lang w:eastAsia="en-US"/>
        </w:rPr>
        <w:t>.</w:t>
      </w:r>
    </w:p>
    <w:p w14:paraId="561DD97E"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Capability</w:t>
      </w:r>
      <w:r w:rsidR="00FF6A14">
        <w:rPr>
          <w:rFonts w:ascii="Arial" w:hAnsi="Arial" w:cs="Arial"/>
          <w:bCs/>
          <w:sz w:val="20"/>
          <w:szCs w:val="20"/>
          <w:lang w:eastAsia="en-US"/>
        </w:rPr>
        <w:t>.</w:t>
      </w:r>
    </w:p>
    <w:p w14:paraId="522D9F5F"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Legal status</w:t>
      </w:r>
      <w:r w:rsidR="00FF6A14">
        <w:rPr>
          <w:rFonts w:ascii="Arial" w:hAnsi="Arial" w:cs="Arial"/>
          <w:bCs/>
          <w:sz w:val="20"/>
          <w:szCs w:val="20"/>
          <w:lang w:eastAsia="en-US"/>
        </w:rPr>
        <w:t>.</w:t>
      </w:r>
    </w:p>
    <w:p w14:paraId="3B47EF3B" w14:textId="77777777" w:rsidR="00B54E5D" w:rsidRPr="00CE57F3" w:rsidRDefault="00B54E5D" w:rsidP="00083D29">
      <w:pPr>
        <w:numPr>
          <w:ilvl w:val="0"/>
          <w:numId w:val="87"/>
        </w:num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Financial standing</w:t>
      </w:r>
      <w:r w:rsidR="00FF6A14">
        <w:rPr>
          <w:rFonts w:ascii="Arial" w:hAnsi="Arial" w:cs="Arial"/>
          <w:bCs/>
          <w:sz w:val="20"/>
          <w:szCs w:val="20"/>
          <w:lang w:eastAsia="en-US"/>
        </w:rPr>
        <w:t>.</w:t>
      </w:r>
    </w:p>
    <w:p w14:paraId="51B17D9A" w14:textId="77777777" w:rsidR="00B54E5D" w:rsidRPr="00CE57F3" w:rsidRDefault="00B54E5D" w:rsidP="00B54E5D">
      <w:pPr>
        <w:autoSpaceDE w:val="0"/>
        <w:autoSpaceDN w:val="0"/>
        <w:adjustRightInd w:val="0"/>
        <w:rPr>
          <w:rFonts w:ascii="Arial" w:hAnsi="Arial" w:cs="Arial"/>
          <w:bCs/>
          <w:sz w:val="20"/>
          <w:szCs w:val="20"/>
          <w:lang w:eastAsia="en-US"/>
        </w:rPr>
      </w:pPr>
    </w:p>
    <w:p w14:paraId="212C6E9D" w14:textId="0E84F05A"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The SAQ is included within the Tender Submission Pack </w:t>
      </w:r>
      <w:r w:rsidRPr="00273F2B">
        <w:rPr>
          <w:rFonts w:ascii="Arial" w:hAnsi="Arial" w:cs="Arial"/>
          <w:bCs/>
          <w:sz w:val="20"/>
          <w:szCs w:val="20"/>
          <w:lang w:eastAsia="en-US"/>
        </w:rPr>
        <w:t>(</w:t>
      </w:r>
      <w:r w:rsidR="00A64F0D">
        <w:rPr>
          <w:rFonts w:ascii="Arial" w:hAnsi="Arial" w:cs="Arial"/>
          <w:bCs/>
          <w:sz w:val="20"/>
          <w:szCs w:val="20"/>
        </w:rPr>
        <w:t>Annexe</w:t>
      </w:r>
      <w:r w:rsidR="00A64F0D" w:rsidRPr="00273F2B">
        <w:rPr>
          <w:rFonts w:ascii="Arial" w:hAnsi="Arial" w:cs="Arial"/>
          <w:bCs/>
          <w:sz w:val="20"/>
          <w:szCs w:val="20"/>
          <w:lang w:eastAsia="en-US"/>
        </w:rPr>
        <w:t xml:space="preserve"> </w:t>
      </w:r>
      <w:r w:rsidR="00492531" w:rsidRPr="00273F2B">
        <w:rPr>
          <w:rFonts w:ascii="Arial" w:hAnsi="Arial" w:cs="Arial"/>
          <w:bCs/>
          <w:sz w:val="20"/>
          <w:szCs w:val="20"/>
          <w:lang w:eastAsia="en-US"/>
        </w:rPr>
        <w:t>3</w:t>
      </w:r>
      <w:r w:rsidRPr="00273F2B">
        <w:rPr>
          <w:rFonts w:ascii="Arial" w:hAnsi="Arial" w:cs="Arial"/>
          <w:bCs/>
          <w:sz w:val="20"/>
          <w:szCs w:val="20"/>
          <w:lang w:eastAsia="en-US"/>
        </w:rPr>
        <w:t>).</w:t>
      </w:r>
    </w:p>
    <w:p w14:paraId="409C4591" w14:textId="77777777" w:rsidR="00B54E5D" w:rsidRPr="00CE57F3" w:rsidRDefault="00B54E5D" w:rsidP="00B54E5D">
      <w:pPr>
        <w:autoSpaceDE w:val="0"/>
        <w:autoSpaceDN w:val="0"/>
        <w:adjustRightInd w:val="0"/>
        <w:rPr>
          <w:rFonts w:ascii="Arial" w:hAnsi="Arial" w:cs="Arial"/>
          <w:bCs/>
          <w:sz w:val="20"/>
          <w:szCs w:val="20"/>
          <w:lang w:eastAsia="en-US"/>
        </w:rPr>
      </w:pPr>
    </w:p>
    <w:p w14:paraId="46259EEC" w14:textId="77777777" w:rsidR="00B54E5D" w:rsidRPr="00CE57F3" w:rsidRDefault="00663792"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Advertising on Contracts Finder</w:t>
      </w:r>
    </w:p>
    <w:p w14:paraId="2C4E9602" w14:textId="77777777" w:rsidR="00663792" w:rsidRPr="00CE57F3" w:rsidRDefault="00663792" w:rsidP="00B54E5D">
      <w:pPr>
        <w:autoSpaceDE w:val="0"/>
        <w:autoSpaceDN w:val="0"/>
        <w:adjustRightInd w:val="0"/>
        <w:rPr>
          <w:rFonts w:ascii="Arial" w:hAnsi="Arial" w:cs="Arial"/>
          <w:bCs/>
          <w:sz w:val="20"/>
          <w:szCs w:val="20"/>
          <w:lang w:eastAsia="en-US"/>
        </w:rPr>
      </w:pPr>
    </w:p>
    <w:p w14:paraId="5DDD8F22"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The information to be published on Contracts Finder shall include at least the following:</w:t>
      </w:r>
    </w:p>
    <w:p w14:paraId="17C90556" w14:textId="77777777" w:rsidR="00B54E5D" w:rsidRPr="00CE57F3" w:rsidRDefault="00B54E5D" w:rsidP="00B54E5D">
      <w:pPr>
        <w:autoSpaceDE w:val="0"/>
        <w:autoSpaceDN w:val="0"/>
        <w:adjustRightInd w:val="0"/>
        <w:rPr>
          <w:rFonts w:ascii="Arial" w:hAnsi="Arial" w:cs="Arial"/>
          <w:bCs/>
          <w:sz w:val="20"/>
          <w:szCs w:val="20"/>
          <w:lang w:eastAsia="en-US"/>
        </w:rPr>
      </w:pPr>
    </w:p>
    <w:p w14:paraId="15DE82FF"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(a) the time by which any interested economic operator must respond if it wishes to be</w:t>
      </w:r>
    </w:p>
    <w:p w14:paraId="14542072"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considered;</w:t>
      </w:r>
    </w:p>
    <w:p w14:paraId="7A6D648A"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(b) how and to whom such an economic operator is to respond; and</w:t>
      </w:r>
    </w:p>
    <w:p w14:paraId="51B70C00"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(c) any other requirements for participating in the procurement.</w:t>
      </w:r>
    </w:p>
    <w:p w14:paraId="76543E3A" w14:textId="77777777" w:rsidR="00B54E5D" w:rsidRPr="00CE57F3" w:rsidRDefault="00B54E5D" w:rsidP="00B54E5D">
      <w:pPr>
        <w:autoSpaceDE w:val="0"/>
        <w:autoSpaceDN w:val="0"/>
        <w:adjustRightInd w:val="0"/>
        <w:rPr>
          <w:rFonts w:ascii="Arial" w:hAnsi="Arial" w:cs="Arial"/>
          <w:bCs/>
          <w:sz w:val="20"/>
          <w:szCs w:val="20"/>
          <w:lang w:eastAsia="en-US"/>
        </w:rPr>
      </w:pPr>
    </w:p>
    <w:p w14:paraId="18E43C4C"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For the purposes of point (a) above, the time shall be such as to allow the economic operators a sufficient but not disproportionate period of time within which to respond.</w:t>
      </w:r>
    </w:p>
    <w:p w14:paraId="06E9E197" w14:textId="77777777" w:rsidR="00B54E5D" w:rsidRPr="00CE57F3" w:rsidRDefault="00B54E5D" w:rsidP="00B54E5D">
      <w:pPr>
        <w:autoSpaceDE w:val="0"/>
        <w:autoSpaceDN w:val="0"/>
        <w:adjustRightInd w:val="0"/>
        <w:rPr>
          <w:rFonts w:ascii="Arial" w:hAnsi="Arial" w:cs="Arial"/>
          <w:bCs/>
          <w:sz w:val="20"/>
          <w:szCs w:val="20"/>
          <w:lang w:eastAsia="en-US"/>
        </w:rPr>
      </w:pPr>
    </w:p>
    <w:p w14:paraId="55801740"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Whilst there is not a legal minimum period of time for prospective bidders to submit a Tender, the nature and complexities of the procurement must be taken into account. Allowing 10 working days for receipt of tenders may be sufficient in some </w:t>
      </w:r>
      <w:r w:rsidRPr="00856EEA">
        <w:rPr>
          <w:rFonts w:ascii="Arial" w:hAnsi="Arial" w:cs="Arial"/>
          <w:b/>
          <w:bCs/>
          <w:sz w:val="20"/>
          <w:szCs w:val="20"/>
          <w:u w:val="single"/>
          <w:lang w:eastAsia="en-US"/>
        </w:rPr>
        <w:t>very limited</w:t>
      </w:r>
      <w:r w:rsidRPr="00273F2B">
        <w:rPr>
          <w:rFonts w:ascii="Arial" w:hAnsi="Arial" w:cs="Arial"/>
          <w:b/>
          <w:bCs/>
          <w:sz w:val="20"/>
          <w:szCs w:val="20"/>
          <w:lang w:eastAsia="en-US"/>
        </w:rPr>
        <w:t xml:space="preserve"> </w:t>
      </w:r>
      <w:r w:rsidRPr="00CE57F3">
        <w:rPr>
          <w:rFonts w:ascii="Arial" w:hAnsi="Arial" w:cs="Arial"/>
          <w:bCs/>
          <w:sz w:val="20"/>
          <w:szCs w:val="20"/>
          <w:lang w:eastAsia="en-US"/>
        </w:rPr>
        <w:t xml:space="preserve">cases. However, best practice suggests that allowing bidders a period of three to four weeks </w:t>
      </w:r>
      <w:r w:rsidR="00663792" w:rsidRPr="00CE57F3">
        <w:rPr>
          <w:rFonts w:ascii="Arial" w:hAnsi="Arial" w:cs="Arial"/>
          <w:bCs/>
          <w:sz w:val="20"/>
          <w:szCs w:val="20"/>
          <w:lang w:eastAsia="en-US"/>
        </w:rPr>
        <w:t xml:space="preserve">(15 to 20 working days) </w:t>
      </w:r>
      <w:r w:rsidRPr="00CE57F3">
        <w:rPr>
          <w:rFonts w:ascii="Arial" w:hAnsi="Arial" w:cs="Arial"/>
          <w:bCs/>
          <w:sz w:val="20"/>
          <w:szCs w:val="20"/>
          <w:lang w:eastAsia="en-US"/>
        </w:rPr>
        <w:t>for completion of documentation will produce a better outcome. The length of the deadline may well need to be longer if the project is complex or high risk.</w:t>
      </w:r>
    </w:p>
    <w:p w14:paraId="2E08D156" w14:textId="77777777" w:rsidR="00B54E5D" w:rsidRPr="00CE57F3" w:rsidRDefault="00B54E5D" w:rsidP="00B54E5D">
      <w:pPr>
        <w:autoSpaceDE w:val="0"/>
        <w:autoSpaceDN w:val="0"/>
        <w:adjustRightInd w:val="0"/>
        <w:rPr>
          <w:rFonts w:ascii="Arial" w:hAnsi="Arial" w:cs="Arial"/>
          <w:bCs/>
          <w:sz w:val="20"/>
          <w:szCs w:val="20"/>
          <w:lang w:eastAsia="en-US"/>
        </w:rPr>
      </w:pPr>
    </w:p>
    <w:p w14:paraId="235396FA" w14:textId="77777777" w:rsidR="00663792" w:rsidRPr="00CE57F3" w:rsidRDefault="00663792"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Queries from Bidders</w:t>
      </w:r>
    </w:p>
    <w:p w14:paraId="58D3BA47" w14:textId="77777777" w:rsidR="00663792" w:rsidRPr="00CE57F3" w:rsidRDefault="00663792" w:rsidP="00B54E5D">
      <w:pPr>
        <w:autoSpaceDE w:val="0"/>
        <w:autoSpaceDN w:val="0"/>
        <w:adjustRightInd w:val="0"/>
        <w:rPr>
          <w:rFonts w:ascii="Arial" w:hAnsi="Arial" w:cs="Arial"/>
          <w:b/>
          <w:bCs/>
          <w:sz w:val="20"/>
          <w:szCs w:val="20"/>
          <w:lang w:eastAsia="en-US"/>
        </w:rPr>
      </w:pPr>
    </w:p>
    <w:p w14:paraId="4D9E1E3E" w14:textId="2BC62784" w:rsidR="00B54E5D" w:rsidRPr="0024701F"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Project managers may respond to enquiries from potential bidders on matters of clarification, but may not provide any additional information to any one bidder.</w:t>
      </w:r>
      <w:r w:rsidR="00E47C16">
        <w:rPr>
          <w:rFonts w:ascii="Arial" w:hAnsi="Arial" w:cs="Arial"/>
          <w:bCs/>
          <w:sz w:val="20"/>
          <w:szCs w:val="20"/>
          <w:lang w:eastAsia="en-US"/>
        </w:rPr>
        <w:t xml:space="preserve"> It is considered best practice to </w:t>
      </w:r>
      <w:r w:rsidR="00516827">
        <w:rPr>
          <w:rFonts w:ascii="Arial" w:hAnsi="Arial" w:cs="Arial"/>
          <w:bCs/>
          <w:sz w:val="20"/>
          <w:szCs w:val="20"/>
          <w:lang w:eastAsia="en-US"/>
        </w:rPr>
        <w:t xml:space="preserve">request queries in writing, then </w:t>
      </w:r>
      <w:r w:rsidR="00A94AB1">
        <w:rPr>
          <w:rFonts w:ascii="Arial" w:hAnsi="Arial" w:cs="Arial"/>
          <w:bCs/>
          <w:sz w:val="20"/>
          <w:szCs w:val="20"/>
          <w:lang w:eastAsia="en-US"/>
        </w:rPr>
        <w:t>anonymise</w:t>
      </w:r>
      <w:r w:rsidR="00E47C16">
        <w:rPr>
          <w:rFonts w:ascii="Arial" w:hAnsi="Arial" w:cs="Arial"/>
          <w:bCs/>
          <w:sz w:val="20"/>
          <w:szCs w:val="20"/>
          <w:lang w:eastAsia="en-US"/>
        </w:rPr>
        <w:t xml:space="preserve"> and post all questions and answer</w:t>
      </w:r>
      <w:r w:rsidR="009C46BC">
        <w:rPr>
          <w:rFonts w:ascii="Arial" w:hAnsi="Arial" w:cs="Arial"/>
          <w:bCs/>
          <w:sz w:val="20"/>
          <w:szCs w:val="20"/>
          <w:lang w:eastAsia="en-US"/>
        </w:rPr>
        <w:t>s</w:t>
      </w:r>
      <w:r w:rsidR="00E47C16">
        <w:rPr>
          <w:rFonts w:ascii="Arial" w:hAnsi="Arial" w:cs="Arial"/>
          <w:bCs/>
          <w:sz w:val="20"/>
          <w:szCs w:val="20"/>
          <w:lang w:eastAsia="en-US"/>
        </w:rPr>
        <w:t xml:space="preserve"> on </w:t>
      </w:r>
      <w:r w:rsidR="00E47C16" w:rsidRPr="00CE57F3">
        <w:rPr>
          <w:rFonts w:ascii="Arial" w:hAnsi="Arial" w:cs="Arial"/>
          <w:bCs/>
          <w:sz w:val="20"/>
          <w:szCs w:val="20"/>
          <w:lang w:eastAsia="en-US"/>
        </w:rPr>
        <w:t>C</w:t>
      </w:r>
      <w:r w:rsidR="00E47C16">
        <w:rPr>
          <w:rFonts w:ascii="Arial" w:hAnsi="Arial" w:cs="Arial"/>
          <w:bCs/>
          <w:sz w:val="20"/>
          <w:szCs w:val="20"/>
          <w:lang w:eastAsia="en-US"/>
        </w:rPr>
        <w:t xml:space="preserve">ontracts </w:t>
      </w:r>
      <w:r w:rsidR="00E47C16" w:rsidRPr="00CE57F3">
        <w:rPr>
          <w:rFonts w:ascii="Arial" w:hAnsi="Arial" w:cs="Arial"/>
          <w:bCs/>
          <w:sz w:val="20"/>
          <w:szCs w:val="20"/>
          <w:lang w:eastAsia="en-US"/>
        </w:rPr>
        <w:t>F</w:t>
      </w:r>
      <w:r w:rsidR="00E47C16">
        <w:rPr>
          <w:rFonts w:ascii="Arial" w:hAnsi="Arial" w:cs="Arial"/>
          <w:bCs/>
          <w:sz w:val="20"/>
          <w:szCs w:val="20"/>
          <w:lang w:eastAsia="en-US"/>
        </w:rPr>
        <w:t>inder</w:t>
      </w:r>
      <w:r w:rsidR="009C46BC">
        <w:rPr>
          <w:rFonts w:ascii="Arial" w:hAnsi="Arial" w:cs="Arial"/>
          <w:bCs/>
          <w:sz w:val="20"/>
          <w:szCs w:val="20"/>
          <w:lang w:eastAsia="en-US"/>
        </w:rPr>
        <w:t xml:space="preserve"> and on the London Councils website if the latter is used</w:t>
      </w:r>
      <w:r w:rsidR="00E47C16">
        <w:rPr>
          <w:rFonts w:ascii="Arial" w:hAnsi="Arial" w:cs="Arial"/>
          <w:bCs/>
          <w:sz w:val="20"/>
          <w:szCs w:val="20"/>
          <w:lang w:eastAsia="en-US"/>
        </w:rPr>
        <w:t xml:space="preserve"> </w:t>
      </w:r>
      <w:r w:rsidR="009C46BC">
        <w:rPr>
          <w:rFonts w:ascii="Arial" w:hAnsi="Arial" w:cs="Arial"/>
          <w:bCs/>
          <w:sz w:val="20"/>
          <w:szCs w:val="20"/>
          <w:lang w:eastAsia="en-US"/>
        </w:rPr>
        <w:t xml:space="preserve">– </w:t>
      </w:r>
      <w:r w:rsidR="00A94AB1">
        <w:rPr>
          <w:rFonts w:ascii="Arial" w:hAnsi="Arial" w:cs="Arial"/>
          <w:bCs/>
          <w:sz w:val="20"/>
          <w:szCs w:val="20"/>
          <w:lang w:eastAsia="en-US"/>
        </w:rPr>
        <w:t>this provide</w:t>
      </w:r>
      <w:r w:rsidR="009C46BC">
        <w:rPr>
          <w:rFonts w:ascii="Arial" w:hAnsi="Arial" w:cs="Arial"/>
          <w:bCs/>
          <w:sz w:val="20"/>
          <w:szCs w:val="20"/>
          <w:lang w:eastAsia="en-US"/>
        </w:rPr>
        <w:t>s</w:t>
      </w:r>
      <w:r w:rsidR="00A94AB1">
        <w:rPr>
          <w:rFonts w:ascii="Arial" w:hAnsi="Arial" w:cs="Arial"/>
          <w:bCs/>
          <w:sz w:val="20"/>
          <w:szCs w:val="20"/>
          <w:lang w:eastAsia="en-US"/>
        </w:rPr>
        <w:t xml:space="preserve"> clarity to all suppliers and may reduce the quantity of </w:t>
      </w:r>
      <w:r w:rsidR="00A94AB1" w:rsidRPr="00704989">
        <w:rPr>
          <w:rFonts w:ascii="Arial" w:hAnsi="Arial" w:cs="Arial"/>
          <w:bCs/>
          <w:sz w:val="20"/>
          <w:szCs w:val="20"/>
          <w:lang w:eastAsia="en-US"/>
        </w:rPr>
        <w:t>quest</w:t>
      </w:r>
      <w:r w:rsidR="00704989">
        <w:rPr>
          <w:rFonts w:ascii="Arial" w:hAnsi="Arial" w:cs="Arial"/>
          <w:bCs/>
          <w:sz w:val="20"/>
          <w:szCs w:val="20"/>
          <w:lang w:eastAsia="en-US"/>
        </w:rPr>
        <w:t>i</w:t>
      </w:r>
      <w:r w:rsidR="00A94AB1" w:rsidRPr="00704989">
        <w:rPr>
          <w:rFonts w:ascii="Arial" w:hAnsi="Arial" w:cs="Arial"/>
          <w:bCs/>
          <w:sz w:val="20"/>
          <w:szCs w:val="20"/>
          <w:lang w:eastAsia="en-US"/>
        </w:rPr>
        <w:t>ons</w:t>
      </w:r>
      <w:r w:rsidR="00516827">
        <w:rPr>
          <w:rFonts w:ascii="Arial" w:hAnsi="Arial" w:cs="Arial"/>
          <w:bCs/>
          <w:sz w:val="20"/>
          <w:szCs w:val="20"/>
          <w:lang w:eastAsia="en-US"/>
        </w:rPr>
        <w:t xml:space="preserve">. A query log should be created by the procuring officer or procurement contact and updated/uploaded accordingly. It is helpful to ensure there is deadline for </w:t>
      </w:r>
      <w:r w:rsidR="000E68FB">
        <w:rPr>
          <w:rFonts w:ascii="Arial" w:hAnsi="Arial" w:cs="Arial"/>
          <w:bCs/>
          <w:sz w:val="20"/>
          <w:szCs w:val="20"/>
          <w:lang w:eastAsia="en-US"/>
        </w:rPr>
        <w:t xml:space="preserve">receipt of </w:t>
      </w:r>
      <w:r w:rsidR="00516827">
        <w:rPr>
          <w:rFonts w:ascii="Arial" w:hAnsi="Arial" w:cs="Arial"/>
          <w:bCs/>
          <w:sz w:val="20"/>
          <w:szCs w:val="20"/>
          <w:lang w:eastAsia="en-US"/>
        </w:rPr>
        <w:t>queries included in the procurement timetable to avoid last minute queries having to be answered.</w:t>
      </w:r>
    </w:p>
    <w:p w14:paraId="45FB124E" w14:textId="77777777" w:rsidR="00AF31BB" w:rsidRDefault="00AF31BB" w:rsidP="00B54E5D">
      <w:pPr>
        <w:autoSpaceDE w:val="0"/>
        <w:autoSpaceDN w:val="0"/>
        <w:adjustRightInd w:val="0"/>
        <w:rPr>
          <w:rFonts w:ascii="Arial" w:hAnsi="Arial" w:cs="Arial"/>
          <w:b/>
          <w:bCs/>
          <w:sz w:val="20"/>
          <w:szCs w:val="20"/>
          <w:lang w:eastAsia="en-US"/>
        </w:rPr>
      </w:pPr>
    </w:p>
    <w:p w14:paraId="4BFA15C0" w14:textId="77777777" w:rsidR="00663792" w:rsidRPr="00CE57F3" w:rsidRDefault="00663792"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Receipt of Tenders</w:t>
      </w:r>
    </w:p>
    <w:p w14:paraId="5421314E" w14:textId="77777777" w:rsidR="00BE5798" w:rsidRPr="00CE57F3" w:rsidRDefault="00BE5798" w:rsidP="00B54E5D">
      <w:pPr>
        <w:autoSpaceDE w:val="0"/>
        <w:autoSpaceDN w:val="0"/>
        <w:adjustRightInd w:val="0"/>
        <w:rPr>
          <w:rFonts w:ascii="Arial" w:hAnsi="Arial" w:cs="Arial"/>
          <w:b/>
          <w:bCs/>
          <w:sz w:val="20"/>
          <w:szCs w:val="20"/>
          <w:lang w:eastAsia="en-US"/>
        </w:rPr>
      </w:pPr>
    </w:p>
    <w:p w14:paraId="186D4CEA" w14:textId="70E4B5C6"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As per the Instructions To Tenderers, all tenders must in the first instance be sent to the </w:t>
      </w:r>
      <w:r w:rsidR="00047D18" w:rsidRPr="00CE57F3">
        <w:rPr>
          <w:rFonts w:ascii="Arial" w:hAnsi="Arial" w:cs="Arial"/>
          <w:bCs/>
          <w:sz w:val="20"/>
          <w:szCs w:val="20"/>
          <w:lang w:eastAsia="en-US"/>
        </w:rPr>
        <w:t>Director of Corporate Resources</w:t>
      </w:r>
      <w:r w:rsidR="00273F2B">
        <w:rPr>
          <w:rFonts w:ascii="Arial" w:hAnsi="Arial" w:cs="Arial"/>
          <w:bCs/>
          <w:sz w:val="20"/>
          <w:szCs w:val="20"/>
          <w:lang w:eastAsia="en-US"/>
        </w:rPr>
        <w:t xml:space="preserve"> and not the procuring officer</w:t>
      </w:r>
      <w:r w:rsidRPr="00CE57F3">
        <w:rPr>
          <w:rFonts w:ascii="Arial" w:hAnsi="Arial" w:cs="Arial"/>
          <w:bCs/>
          <w:sz w:val="20"/>
          <w:szCs w:val="20"/>
          <w:lang w:eastAsia="en-US"/>
        </w:rPr>
        <w:t xml:space="preserve">, electronically via </w:t>
      </w:r>
      <w:r w:rsidR="00047D18" w:rsidRPr="00CE57F3">
        <w:rPr>
          <w:rFonts w:ascii="Arial" w:hAnsi="Arial" w:cs="Arial"/>
          <w:bCs/>
          <w:sz w:val="20"/>
          <w:szCs w:val="20"/>
          <w:lang w:eastAsia="en-US"/>
        </w:rPr>
        <w:t xml:space="preserve">email to </w:t>
      </w:r>
      <w:r w:rsidRPr="00CE57F3">
        <w:rPr>
          <w:rFonts w:ascii="Arial" w:hAnsi="Arial" w:cs="Arial"/>
          <w:bCs/>
          <w:sz w:val="20"/>
          <w:szCs w:val="20"/>
          <w:lang w:eastAsia="en-US"/>
        </w:rPr>
        <w:t xml:space="preserve">the “Tenders Inbox” </w:t>
      </w:r>
      <w:r w:rsidR="002F5D2C">
        <w:rPr>
          <w:rFonts w:ascii="Arial" w:hAnsi="Arial" w:cs="Arial"/>
          <w:bCs/>
          <w:sz w:val="20"/>
          <w:szCs w:val="20"/>
          <w:lang w:eastAsia="en-US"/>
        </w:rPr>
        <w:t>i.e.</w:t>
      </w:r>
      <w:r w:rsidR="002F5D2C" w:rsidRPr="00CE57F3">
        <w:rPr>
          <w:rFonts w:ascii="Arial" w:hAnsi="Arial" w:cs="Arial"/>
          <w:bCs/>
          <w:sz w:val="20"/>
          <w:szCs w:val="20"/>
          <w:lang w:eastAsia="en-US"/>
        </w:rPr>
        <w:t xml:space="preserve"> </w:t>
      </w:r>
      <w:hyperlink r:id="rId25" w:history="1">
        <w:r w:rsidR="002557B5" w:rsidRPr="006D61A2">
          <w:rPr>
            <w:rStyle w:val="Hyperlink"/>
            <w:rFonts w:ascii="Arial" w:hAnsi="Arial" w:cs="Arial"/>
            <w:bCs/>
            <w:sz w:val="20"/>
            <w:szCs w:val="20"/>
            <w:lang w:eastAsia="en-US"/>
          </w:rPr>
          <w:t>tenders@londoncouncils.gov.uk</w:t>
        </w:r>
      </w:hyperlink>
      <w:r w:rsidR="002F5D2C">
        <w:rPr>
          <w:rFonts w:ascii="Arial" w:hAnsi="Arial" w:cs="Arial"/>
          <w:bCs/>
          <w:sz w:val="20"/>
          <w:szCs w:val="20"/>
          <w:lang w:eastAsia="en-US"/>
        </w:rPr>
        <w:t>.</w:t>
      </w:r>
      <w:r w:rsidRPr="00CE57F3">
        <w:rPr>
          <w:rFonts w:ascii="Arial" w:hAnsi="Arial" w:cs="Arial"/>
          <w:bCs/>
          <w:sz w:val="20"/>
          <w:szCs w:val="20"/>
          <w:lang w:eastAsia="en-US"/>
        </w:rPr>
        <w:t xml:space="preserve"> The FRs now states that the acceptance of electronic tenders (para 8.9.2) </w:t>
      </w:r>
      <w:r w:rsidR="00707FAD">
        <w:rPr>
          <w:rFonts w:ascii="Arial" w:hAnsi="Arial" w:cs="Arial"/>
          <w:bCs/>
          <w:sz w:val="20"/>
          <w:szCs w:val="20"/>
          <w:lang w:eastAsia="en-US"/>
        </w:rPr>
        <w:t>i</w:t>
      </w:r>
      <w:r w:rsidR="00707FAD" w:rsidRPr="00CE57F3">
        <w:rPr>
          <w:rFonts w:ascii="Arial" w:hAnsi="Arial" w:cs="Arial"/>
          <w:bCs/>
          <w:sz w:val="20"/>
          <w:szCs w:val="20"/>
          <w:lang w:eastAsia="en-US"/>
        </w:rPr>
        <w:t xml:space="preserve">s </w:t>
      </w:r>
      <w:r w:rsidR="00707FAD">
        <w:rPr>
          <w:rFonts w:ascii="Arial" w:hAnsi="Arial" w:cs="Arial"/>
          <w:bCs/>
          <w:sz w:val="20"/>
          <w:szCs w:val="20"/>
          <w:lang w:eastAsia="en-US"/>
        </w:rPr>
        <w:t>the</w:t>
      </w:r>
      <w:r w:rsidR="00707FAD" w:rsidRPr="00CE57F3">
        <w:rPr>
          <w:rFonts w:ascii="Arial" w:hAnsi="Arial" w:cs="Arial"/>
          <w:bCs/>
          <w:sz w:val="20"/>
          <w:szCs w:val="20"/>
          <w:lang w:eastAsia="en-US"/>
        </w:rPr>
        <w:t xml:space="preserve"> </w:t>
      </w:r>
      <w:r w:rsidRPr="00CE57F3">
        <w:rPr>
          <w:rFonts w:ascii="Arial" w:hAnsi="Arial" w:cs="Arial"/>
          <w:bCs/>
          <w:sz w:val="20"/>
          <w:szCs w:val="20"/>
          <w:lang w:eastAsia="en-US"/>
        </w:rPr>
        <w:t xml:space="preserve">method of tender receipt </w:t>
      </w:r>
      <w:r w:rsidR="00707FAD">
        <w:rPr>
          <w:rFonts w:ascii="Arial" w:hAnsi="Arial" w:cs="Arial"/>
          <w:bCs/>
          <w:sz w:val="20"/>
          <w:szCs w:val="20"/>
          <w:lang w:eastAsia="en-US"/>
        </w:rPr>
        <w:t>in compliance with PCR 2015 from 18 October 2018</w:t>
      </w:r>
      <w:r w:rsidRPr="00CE57F3">
        <w:rPr>
          <w:rFonts w:ascii="Arial" w:hAnsi="Arial" w:cs="Arial"/>
          <w:bCs/>
          <w:sz w:val="20"/>
          <w:szCs w:val="20"/>
          <w:lang w:eastAsia="en-US"/>
        </w:rPr>
        <w:t xml:space="preserve">. </w:t>
      </w:r>
      <w:r w:rsidR="00E019C3">
        <w:rPr>
          <w:rFonts w:ascii="Arial" w:hAnsi="Arial" w:cs="Arial"/>
          <w:bCs/>
          <w:sz w:val="20"/>
          <w:szCs w:val="20"/>
          <w:lang w:eastAsia="en-US"/>
        </w:rPr>
        <w:t>Currently the Financial Regulation 8.9.1 states that hard copy tender are acceptable.  This will be removed and updated during the next review to be approved by Member.</w:t>
      </w:r>
    </w:p>
    <w:p w14:paraId="342C5CBD" w14:textId="77777777" w:rsidR="00B54E5D" w:rsidRPr="00CE57F3" w:rsidRDefault="00B54E5D" w:rsidP="00B54E5D">
      <w:pPr>
        <w:autoSpaceDE w:val="0"/>
        <w:autoSpaceDN w:val="0"/>
        <w:adjustRightInd w:val="0"/>
        <w:rPr>
          <w:rFonts w:ascii="Arial" w:hAnsi="Arial" w:cs="Arial"/>
          <w:bCs/>
          <w:sz w:val="20"/>
          <w:szCs w:val="20"/>
          <w:lang w:eastAsia="en-US"/>
        </w:rPr>
      </w:pPr>
    </w:p>
    <w:p w14:paraId="24EE8D30" w14:textId="77777777" w:rsidR="00B54E5D" w:rsidRPr="00CE57F3" w:rsidRDefault="00B54E5D" w:rsidP="00B54E5D">
      <w:pPr>
        <w:autoSpaceDE w:val="0"/>
        <w:autoSpaceDN w:val="0"/>
        <w:adjustRightInd w:val="0"/>
        <w:rPr>
          <w:rFonts w:ascii="Arial" w:hAnsi="Arial" w:cs="Arial"/>
          <w:bCs/>
          <w:sz w:val="20"/>
          <w:szCs w:val="20"/>
          <w:lang w:eastAsia="en-US"/>
        </w:rPr>
      </w:pPr>
    </w:p>
    <w:p w14:paraId="6EAB2BB3" w14:textId="4FA3BDE9" w:rsidR="00B54E5D" w:rsidRPr="006670F8" w:rsidRDefault="00CC2CD2" w:rsidP="00B54E5D">
      <w:pPr>
        <w:autoSpaceDE w:val="0"/>
        <w:autoSpaceDN w:val="0"/>
        <w:adjustRightInd w:val="0"/>
        <w:rPr>
          <w:rFonts w:ascii="Arial" w:hAnsi="Arial" w:cs="Arial"/>
          <w:bCs/>
          <w:sz w:val="20"/>
          <w:szCs w:val="20"/>
          <w:lang w:eastAsia="en-US"/>
        </w:rPr>
      </w:pPr>
      <w:r>
        <w:rPr>
          <w:rFonts w:ascii="Arial" w:hAnsi="Arial" w:cs="Arial"/>
          <w:bCs/>
          <w:sz w:val="20"/>
          <w:szCs w:val="20"/>
          <w:lang w:eastAsia="en-US"/>
        </w:rPr>
        <w:t xml:space="preserve">The Finance Officer will log all tenders received in the Tenders Inbox and forward the completed tenders to the procuring manager and panel </w:t>
      </w:r>
      <w:r w:rsidR="00B57D77">
        <w:rPr>
          <w:rFonts w:ascii="Arial" w:hAnsi="Arial" w:cs="Arial"/>
          <w:bCs/>
          <w:sz w:val="20"/>
          <w:szCs w:val="20"/>
          <w:lang w:eastAsia="en-US"/>
        </w:rPr>
        <w:t>after the deadline</w:t>
      </w:r>
      <w:r>
        <w:rPr>
          <w:rFonts w:ascii="Arial" w:hAnsi="Arial" w:cs="Arial"/>
          <w:bCs/>
          <w:sz w:val="20"/>
          <w:szCs w:val="20"/>
          <w:lang w:eastAsia="en-US"/>
        </w:rPr>
        <w:t>.</w:t>
      </w:r>
    </w:p>
    <w:p w14:paraId="1578806B" w14:textId="77777777" w:rsidR="005E18F2" w:rsidRDefault="005E18F2" w:rsidP="00B54E5D">
      <w:pPr>
        <w:autoSpaceDE w:val="0"/>
        <w:autoSpaceDN w:val="0"/>
        <w:adjustRightInd w:val="0"/>
        <w:rPr>
          <w:rFonts w:ascii="Arial" w:hAnsi="Arial" w:cs="Arial"/>
          <w:b/>
          <w:bCs/>
          <w:sz w:val="20"/>
          <w:szCs w:val="20"/>
          <w:lang w:eastAsia="en-US"/>
        </w:rPr>
      </w:pPr>
    </w:p>
    <w:p w14:paraId="4AE335D4" w14:textId="77777777" w:rsidR="00B54E5D" w:rsidRPr="00CE57F3" w:rsidRDefault="00663792"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lastRenderedPageBreak/>
        <w:t>Evaluation</w:t>
      </w:r>
    </w:p>
    <w:p w14:paraId="0994DF42" w14:textId="77777777" w:rsidR="00663792" w:rsidRPr="00CE57F3" w:rsidRDefault="00663792" w:rsidP="00B54E5D">
      <w:pPr>
        <w:autoSpaceDE w:val="0"/>
        <w:autoSpaceDN w:val="0"/>
        <w:adjustRightInd w:val="0"/>
        <w:rPr>
          <w:rFonts w:ascii="Arial" w:hAnsi="Arial" w:cs="Arial"/>
          <w:bCs/>
          <w:sz w:val="20"/>
          <w:szCs w:val="20"/>
          <w:lang w:eastAsia="en-US"/>
        </w:rPr>
      </w:pPr>
    </w:p>
    <w:p w14:paraId="2F45A744" w14:textId="2E2CDF3B" w:rsidR="00BE5798"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The tenders are then passed to the project manager who, with the evaluation panel, should assess the tenders and identify a supplier to be recommended for the contract.</w:t>
      </w:r>
      <w:r w:rsidR="00663792" w:rsidRPr="00CE57F3">
        <w:rPr>
          <w:rFonts w:ascii="Arial" w:hAnsi="Arial" w:cs="Arial"/>
          <w:bCs/>
          <w:sz w:val="20"/>
          <w:szCs w:val="20"/>
          <w:lang w:eastAsia="en-US"/>
        </w:rPr>
        <w:t xml:space="preserve"> This must be carried out in accordance with the methodology contained within the ITT</w:t>
      </w:r>
      <w:r w:rsidR="00A94AB1">
        <w:rPr>
          <w:rFonts w:ascii="Arial" w:hAnsi="Arial" w:cs="Arial"/>
          <w:bCs/>
          <w:sz w:val="20"/>
          <w:szCs w:val="20"/>
          <w:lang w:eastAsia="en-US"/>
        </w:rPr>
        <w:t xml:space="preserve"> </w:t>
      </w:r>
      <w:r w:rsidR="00FC573F" w:rsidRPr="00CE57F3">
        <w:rPr>
          <w:rFonts w:ascii="Arial" w:hAnsi="Arial" w:cs="Arial"/>
          <w:bCs/>
          <w:sz w:val="20"/>
          <w:szCs w:val="20"/>
          <w:lang w:eastAsia="en-US"/>
        </w:rPr>
        <w:t>which must be on the basis of Most Economically Advantageous Tender (MEAT)</w:t>
      </w:r>
      <w:r w:rsidR="00663792" w:rsidRPr="00CE57F3">
        <w:rPr>
          <w:rFonts w:ascii="Arial" w:hAnsi="Arial" w:cs="Arial"/>
          <w:bCs/>
          <w:sz w:val="20"/>
          <w:szCs w:val="20"/>
          <w:lang w:eastAsia="en-US"/>
        </w:rPr>
        <w:t xml:space="preserve">. A </w:t>
      </w:r>
      <w:r w:rsidR="00FC573F" w:rsidRPr="00CE57F3">
        <w:rPr>
          <w:rFonts w:ascii="Arial" w:hAnsi="Arial" w:cs="Arial"/>
          <w:bCs/>
          <w:sz w:val="20"/>
          <w:szCs w:val="20"/>
          <w:lang w:eastAsia="en-US"/>
        </w:rPr>
        <w:t xml:space="preserve">MEAT </w:t>
      </w:r>
      <w:r w:rsidR="00663792" w:rsidRPr="00CE57F3">
        <w:rPr>
          <w:rFonts w:ascii="Arial" w:hAnsi="Arial" w:cs="Arial"/>
          <w:bCs/>
          <w:sz w:val="20"/>
          <w:szCs w:val="20"/>
          <w:lang w:eastAsia="en-US"/>
        </w:rPr>
        <w:t>evaluation template based on a 6</w:t>
      </w:r>
      <w:r w:rsidR="00BE5798" w:rsidRPr="00CE57F3">
        <w:rPr>
          <w:rFonts w:ascii="Arial" w:hAnsi="Arial" w:cs="Arial"/>
          <w:bCs/>
          <w:sz w:val="20"/>
          <w:szCs w:val="20"/>
          <w:lang w:eastAsia="en-US"/>
        </w:rPr>
        <w:t>0%/40% price quality ratio is attached (</w:t>
      </w:r>
      <w:r w:rsidR="00A64F0D">
        <w:rPr>
          <w:rFonts w:ascii="Arial" w:hAnsi="Arial" w:cs="Arial"/>
          <w:bCs/>
          <w:sz w:val="20"/>
          <w:szCs w:val="20"/>
        </w:rPr>
        <w:t>Annexe</w:t>
      </w:r>
      <w:r w:rsidR="00A64F0D">
        <w:rPr>
          <w:rFonts w:ascii="Arial" w:hAnsi="Arial" w:cs="Arial"/>
          <w:bCs/>
          <w:sz w:val="20"/>
          <w:szCs w:val="20"/>
          <w:lang w:eastAsia="en-US"/>
        </w:rPr>
        <w:t xml:space="preserve"> </w:t>
      </w:r>
      <w:r w:rsidR="00920722">
        <w:rPr>
          <w:rFonts w:ascii="Arial" w:hAnsi="Arial" w:cs="Arial"/>
          <w:bCs/>
          <w:sz w:val="20"/>
          <w:szCs w:val="20"/>
          <w:lang w:eastAsia="en-US"/>
        </w:rPr>
        <w:t>4</w:t>
      </w:r>
      <w:r w:rsidR="00BE5798" w:rsidRPr="00CE57F3">
        <w:rPr>
          <w:rFonts w:ascii="Arial" w:hAnsi="Arial" w:cs="Arial"/>
          <w:bCs/>
          <w:sz w:val="20"/>
          <w:szCs w:val="20"/>
          <w:lang w:eastAsia="en-US"/>
        </w:rPr>
        <w:t>)</w:t>
      </w:r>
      <w:r w:rsidR="002F5D2C">
        <w:rPr>
          <w:rFonts w:ascii="Arial" w:hAnsi="Arial" w:cs="Arial"/>
          <w:bCs/>
          <w:sz w:val="20"/>
          <w:szCs w:val="20"/>
          <w:lang w:eastAsia="en-US"/>
        </w:rPr>
        <w:t>.</w:t>
      </w:r>
      <w:r w:rsidR="00373024">
        <w:rPr>
          <w:rFonts w:ascii="Arial" w:hAnsi="Arial" w:cs="Arial"/>
          <w:bCs/>
          <w:sz w:val="20"/>
          <w:szCs w:val="20"/>
          <w:lang w:eastAsia="en-US"/>
        </w:rPr>
        <w:t xml:space="preserve"> This ratio is a guide and should be carefully considered based on the type of works/project being commissioned.  Budget implications should be discussed with the Management Accountant.</w:t>
      </w:r>
    </w:p>
    <w:p w14:paraId="1E2EAFB3" w14:textId="77777777" w:rsidR="00BE5798" w:rsidRPr="00CE57F3" w:rsidRDefault="00BE5798" w:rsidP="00B54E5D">
      <w:pPr>
        <w:autoSpaceDE w:val="0"/>
        <w:autoSpaceDN w:val="0"/>
        <w:adjustRightInd w:val="0"/>
        <w:rPr>
          <w:rFonts w:ascii="Arial" w:hAnsi="Arial" w:cs="Arial"/>
          <w:bCs/>
          <w:sz w:val="20"/>
          <w:szCs w:val="20"/>
          <w:lang w:eastAsia="en-US"/>
        </w:rPr>
      </w:pPr>
    </w:p>
    <w:p w14:paraId="00173142" w14:textId="77777777" w:rsidR="00BE5798" w:rsidRPr="00CE57F3" w:rsidRDefault="00BE5798"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Approval Process</w:t>
      </w:r>
    </w:p>
    <w:p w14:paraId="14C9728B" w14:textId="77777777" w:rsidR="002F5D2C" w:rsidRDefault="002F5D2C" w:rsidP="00B54E5D">
      <w:pPr>
        <w:autoSpaceDE w:val="0"/>
        <w:autoSpaceDN w:val="0"/>
        <w:adjustRightInd w:val="0"/>
        <w:rPr>
          <w:rFonts w:ascii="Arial" w:hAnsi="Arial" w:cs="Arial"/>
          <w:bCs/>
          <w:sz w:val="20"/>
          <w:szCs w:val="20"/>
          <w:lang w:eastAsia="en-US"/>
        </w:rPr>
      </w:pPr>
    </w:p>
    <w:p w14:paraId="0F3BEF81" w14:textId="77777777" w:rsidR="00047D18" w:rsidRPr="00CE57F3" w:rsidRDefault="00FC573F"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Once the evaluation is finalised you must </w:t>
      </w:r>
      <w:r w:rsidR="00047D18" w:rsidRPr="00CE57F3">
        <w:rPr>
          <w:rFonts w:ascii="Arial" w:hAnsi="Arial" w:cs="Arial"/>
          <w:bCs/>
          <w:sz w:val="20"/>
          <w:szCs w:val="20"/>
          <w:lang w:eastAsia="en-US"/>
        </w:rPr>
        <w:t xml:space="preserve">first </w:t>
      </w:r>
      <w:r w:rsidRPr="00CE57F3">
        <w:rPr>
          <w:rFonts w:ascii="Arial" w:hAnsi="Arial" w:cs="Arial"/>
          <w:bCs/>
          <w:sz w:val="20"/>
          <w:szCs w:val="20"/>
          <w:lang w:eastAsia="en-US"/>
        </w:rPr>
        <w:t>complete the appropriate Approval Form</w:t>
      </w:r>
      <w:r w:rsidR="002F5D2C">
        <w:rPr>
          <w:rFonts w:ascii="Arial" w:hAnsi="Arial" w:cs="Arial"/>
          <w:bCs/>
          <w:sz w:val="20"/>
          <w:szCs w:val="20"/>
          <w:lang w:eastAsia="en-US"/>
        </w:rPr>
        <w:t>:</w:t>
      </w:r>
    </w:p>
    <w:p w14:paraId="095FE10E" w14:textId="1B007DBD" w:rsidR="00047D18" w:rsidRPr="00CE57F3" w:rsidRDefault="00A64F0D" w:rsidP="00F83C31">
      <w:pPr>
        <w:numPr>
          <w:ilvl w:val="0"/>
          <w:numId w:val="78"/>
        </w:numPr>
        <w:autoSpaceDE w:val="0"/>
        <w:autoSpaceDN w:val="0"/>
        <w:adjustRightInd w:val="0"/>
        <w:rPr>
          <w:rFonts w:ascii="Arial" w:hAnsi="Arial" w:cs="Arial"/>
          <w:bCs/>
          <w:sz w:val="20"/>
          <w:szCs w:val="20"/>
          <w:lang w:eastAsia="en-US"/>
        </w:rPr>
      </w:pPr>
      <w:r>
        <w:rPr>
          <w:rFonts w:ascii="Arial" w:hAnsi="Arial" w:cs="Arial"/>
          <w:bCs/>
          <w:sz w:val="20"/>
          <w:szCs w:val="20"/>
        </w:rPr>
        <w:t>Annexe</w:t>
      </w:r>
      <w:r w:rsidRPr="00CE57F3">
        <w:rPr>
          <w:rFonts w:ascii="Arial" w:hAnsi="Arial" w:cs="Arial"/>
          <w:bCs/>
          <w:sz w:val="20"/>
          <w:szCs w:val="20"/>
          <w:lang w:eastAsia="en-US"/>
        </w:rPr>
        <w:t xml:space="preserve"> </w:t>
      </w:r>
      <w:r w:rsidR="00047D18" w:rsidRPr="00CE57F3">
        <w:rPr>
          <w:rFonts w:ascii="Arial" w:hAnsi="Arial" w:cs="Arial"/>
          <w:bCs/>
          <w:sz w:val="20"/>
          <w:szCs w:val="20"/>
          <w:lang w:eastAsia="en-US"/>
        </w:rPr>
        <w:t xml:space="preserve">5.2 </w:t>
      </w:r>
      <w:r w:rsidR="002F5D2C">
        <w:rPr>
          <w:rFonts w:ascii="Arial" w:hAnsi="Arial" w:cs="Arial"/>
          <w:bCs/>
          <w:sz w:val="20"/>
          <w:szCs w:val="20"/>
          <w:lang w:eastAsia="en-US"/>
        </w:rPr>
        <w:t>–</w:t>
      </w:r>
      <w:r w:rsidR="00047D18" w:rsidRPr="00CE57F3">
        <w:rPr>
          <w:rFonts w:ascii="Arial" w:hAnsi="Arial" w:cs="Arial"/>
          <w:bCs/>
          <w:sz w:val="20"/>
          <w:szCs w:val="20"/>
          <w:lang w:eastAsia="en-US"/>
        </w:rPr>
        <w:t xml:space="preserve"> Approval Form for tenders between £25,000 and £75,000 and</w:t>
      </w:r>
      <w:r w:rsidR="00301633">
        <w:rPr>
          <w:rFonts w:ascii="Arial" w:hAnsi="Arial" w:cs="Arial"/>
          <w:bCs/>
          <w:sz w:val="20"/>
          <w:szCs w:val="20"/>
          <w:lang w:eastAsia="en-US"/>
        </w:rPr>
        <w:t>;</w:t>
      </w:r>
    </w:p>
    <w:p w14:paraId="3E49986B" w14:textId="6A591AE0" w:rsidR="00047D18" w:rsidRPr="00CE57F3" w:rsidRDefault="00A64F0D" w:rsidP="00F83C31">
      <w:pPr>
        <w:numPr>
          <w:ilvl w:val="0"/>
          <w:numId w:val="78"/>
        </w:numPr>
        <w:autoSpaceDE w:val="0"/>
        <w:autoSpaceDN w:val="0"/>
        <w:adjustRightInd w:val="0"/>
        <w:rPr>
          <w:rFonts w:ascii="Arial" w:hAnsi="Arial" w:cs="Arial"/>
          <w:bCs/>
          <w:sz w:val="20"/>
          <w:szCs w:val="20"/>
          <w:lang w:eastAsia="en-US"/>
        </w:rPr>
      </w:pPr>
      <w:r>
        <w:rPr>
          <w:rFonts w:ascii="Arial" w:hAnsi="Arial" w:cs="Arial"/>
          <w:bCs/>
          <w:sz w:val="20"/>
          <w:szCs w:val="20"/>
        </w:rPr>
        <w:t>Annexe</w:t>
      </w:r>
      <w:r w:rsidRPr="00CE57F3">
        <w:rPr>
          <w:rFonts w:ascii="Arial" w:hAnsi="Arial" w:cs="Arial"/>
          <w:bCs/>
          <w:sz w:val="20"/>
          <w:szCs w:val="20"/>
          <w:lang w:eastAsia="en-US"/>
        </w:rPr>
        <w:t xml:space="preserve"> </w:t>
      </w:r>
      <w:r w:rsidR="00047D18" w:rsidRPr="00CE57F3">
        <w:rPr>
          <w:rFonts w:ascii="Arial" w:hAnsi="Arial" w:cs="Arial"/>
          <w:bCs/>
          <w:sz w:val="20"/>
          <w:szCs w:val="20"/>
          <w:lang w:eastAsia="en-US"/>
        </w:rPr>
        <w:t>5.3 – Approval Form for Tenders from £75,000 to £</w:t>
      </w:r>
      <w:r w:rsidR="00D44F6D">
        <w:rPr>
          <w:rFonts w:ascii="Arial" w:hAnsi="Arial" w:cs="Arial"/>
          <w:bCs/>
          <w:sz w:val="20"/>
          <w:szCs w:val="20"/>
          <w:lang w:eastAsia="en-US"/>
        </w:rPr>
        <w:t>181,302</w:t>
      </w:r>
    </w:p>
    <w:p w14:paraId="28690959" w14:textId="61DCB8A1" w:rsidR="00B54E5D" w:rsidRPr="00CE57F3" w:rsidRDefault="008D2D5A" w:rsidP="00047D18">
      <w:pPr>
        <w:autoSpaceDE w:val="0"/>
        <w:autoSpaceDN w:val="0"/>
        <w:adjustRightInd w:val="0"/>
        <w:rPr>
          <w:rFonts w:ascii="Arial" w:hAnsi="Arial" w:cs="Arial"/>
          <w:bCs/>
          <w:sz w:val="20"/>
          <w:szCs w:val="20"/>
          <w:lang w:eastAsia="en-US"/>
        </w:rPr>
      </w:pPr>
      <w:r>
        <w:rPr>
          <w:rFonts w:ascii="Arial" w:hAnsi="Arial" w:cs="Arial"/>
          <w:bCs/>
          <w:sz w:val="20"/>
          <w:szCs w:val="20"/>
          <w:lang w:eastAsia="en-US"/>
        </w:rPr>
        <w:t>I</w:t>
      </w:r>
      <w:r w:rsidR="00FC573F" w:rsidRPr="00CE57F3">
        <w:rPr>
          <w:rFonts w:ascii="Arial" w:hAnsi="Arial" w:cs="Arial"/>
          <w:bCs/>
          <w:sz w:val="20"/>
          <w:szCs w:val="20"/>
          <w:lang w:eastAsia="en-US"/>
        </w:rPr>
        <w:t xml:space="preserve">n accordance with the Financial Regulations </w:t>
      </w:r>
      <w:r w:rsidR="00D25BE8" w:rsidRPr="00CE57F3">
        <w:rPr>
          <w:rFonts w:ascii="Arial" w:hAnsi="Arial" w:cs="Arial"/>
          <w:bCs/>
          <w:sz w:val="20"/>
          <w:szCs w:val="20"/>
          <w:lang w:eastAsia="en-US"/>
        </w:rPr>
        <w:t>(</w:t>
      </w:r>
      <w:r w:rsidR="00A64F0D">
        <w:rPr>
          <w:rFonts w:ascii="Arial" w:hAnsi="Arial" w:cs="Arial"/>
          <w:bCs/>
          <w:sz w:val="20"/>
          <w:szCs w:val="20"/>
        </w:rPr>
        <w:t>Annexe</w:t>
      </w:r>
      <w:r w:rsidR="00A64F0D" w:rsidRPr="00CE57F3">
        <w:rPr>
          <w:rFonts w:ascii="Arial" w:hAnsi="Arial" w:cs="Arial"/>
          <w:bCs/>
          <w:sz w:val="20"/>
          <w:szCs w:val="20"/>
          <w:lang w:eastAsia="en-US"/>
        </w:rPr>
        <w:t xml:space="preserve"> </w:t>
      </w:r>
      <w:r w:rsidR="00D25BE8" w:rsidRPr="00CE57F3">
        <w:rPr>
          <w:rFonts w:ascii="Arial" w:hAnsi="Arial" w:cs="Arial"/>
          <w:bCs/>
          <w:sz w:val="20"/>
          <w:szCs w:val="20"/>
          <w:lang w:eastAsia="en-US"/>
        </w:rPr>
        <w:t>5 Section B)</w:t>
      </w:r>
      <w:r w:rsidR="00B54E5D" w:rsidRPr="00CE57F3">
        <w:rPr>
          <w:rFonts w:ascii="Arial" w:hAnsi="Arial" w:cs="Arial"/>
          <w:bCs/>
          <w:sz w:val="20"/>
          <w:szCs w:val="20"/>
          <w:lang w:eastAsia="en-US"/>
        </w:rPr>
        <w:t xml:space="preserve"> </w:t>
      </w:r>
      <w:r>
        <w:rPr>
          <w:rFonts w:ascii="Arial" w:hAnsi="Arial" w:cs="Arial"/>
          <w:bCs/>
          <w:sz w:val="20"/>
          <w:szCs w:val="20"/>
          <w:lang w:eastAsia="en-US"/>
        </w:rPr>
        <w:t>this is to be completed and</w:t>
      </w:r>
      <w:r w:rsidR="00D25BE8" w:rsidRPr="00CE57F3">
        <w:rPr>
          <w:rFonts w:ascii="Arial" w:hAnsi="Arial" w:cs="Arial"/>
          <w:bCs/>
          <w:sz w:val="20"/>
          <w:szCs w:val="20"/>
          <w:lang w:eastAsia="en-US"/>
        </w:rPr>
        <w:t xml:space="preserve"> </w:t>
      </w:r>
      <w:r w:rsidR="00FC573F" w:rsidRPr="00CE57F3">
        <w:rPr>
          <w:rFonts w:ascii="Arial" w:hAnsi="Arial" w:cs="Arial"/>
          <w:bCs/>
          <w:sz w:val="20"/>
          <w:szCs w:val="20"/>
          <w:lang w:eastAsia="en-US"/>
        </w:rPr>
        <w:t>signed by the authorised signatories) before being sent to</w:t>
      </w:r>
      <w:r w:rsidR="00B54E5D" w:rsidRPr="00CE57F3">
        <w:rPr>
          <w:rFonts w:ascii="Arial" w:hAnsi="Arial" w:cs="Arial"/>
          <w:bCs/>
          <w:sz w:val="20"/>
          <w:szCs w:val="20"/>
          <w:lang w:eastAsia="en-US"/>
        </w:rPr>
        <w:t xml:space="preserve"> the Director of Corporate Resources </w:t>
      </w:r>
      <w:r w:rsidR="00FC573F" w:rsidRPr="00CE57F3">
        <w:rPr>
          <w:rFonts w:ascii="Arial" w:hAnsi="Arial" w:cs="Arial"/>
          <w:bCs/>
          <w:sz w:val="20"/>
          <w:szCs w:val="20"/>
          <w:lang w:eastAsia="en-US"/>
        </w:rPr>
        <w:t>for authorisation. To note</w:t>
      </w:r>
      <w:r w:rsidR="002F5D2C">
        <w:rPr>
          <w:rFonts w:ascii="Arial" w:hAnsi="Arial" w:cs="Arial"/>
          <w:bCs/>
          <w:sz w:val="20"/>
          <w:szCs w:val="20"/>
          <w:lang w:eastAsia="en-US"/>
        </w:rPr>
        <w:t>:</w:t>
      </w:r>
      <w:r w:rsidR="00FC573F" w:rsidRPr="00CE57F3">
        <w:rPr>
          <w:rFonts w:ascii="Arial" w:hAnsi="Arial" w:cs="Arial"/>
          <w:bCs/>
          <w:sz w:val="20"/>
          <w:szCs w:val="20"/>
          <w:lang w:eastAsia="en-US"/>
        </w:rPr>
        <w:t xml:space="preserve"> this must be done </w:t>
      </w:r>
      <w:r w:rsidR="00B54E5D" w:rsidRPr="00CE57F3">
        <w:rPr>
          <w:rFonts w:ascii="Arial" w:hAnsi="Arial" w:cs="Arial"/>
          <w:bCs/>
          <w:sz w:val="20"/>
          <w:szCs w:val="20"/>
          <w:lang w:eastAsia="en-US"/>
        </w:rPr>
        <w:t xml:space="preserve">prior to </w:t>
      </w:r>
      <w:r w:rsidR="00FC573F" w:rsidRPr="00CE57F3">
        <w:rPr>
          <w:rFonts w:ascii="Arial" w:hAnsi="Arial" w:cs="Arial"/>
          <w:bCs/>
          <w:sz w:val="20"/>
          <w:szCs w:val="20"/>
          <w:lang w:eastAsia="en-US"/>
        </w:rPr>
        <w:t xml:space="preserve">announcing the outcome and the </w:t>
      </w:r>
      <w:r w:rsidR="00B54E5D" w:rsidRPr="00CE57F3">
        <w:rPr>
          <w:rFonts w:ascii="Arial" w:hAnsi="Arial" w:cs="Arial"/>
          <w:bCs/>
          <w:sz w:val="20"/>
          <w:szCs w:val="20"/>
          <w:lang w:eastAsia="en-US"/>
        </w:rPr>
        <w:t>award of the contract.</w:t>
      </w:r>
      <w:r w:rsidR="00301633">
        <w:rPr>
          <w:rFonts w:ascii="Arial" w:hAnsi="Arial" w:cs="Arial"/>
          <w:bCs/>
          <w:sz w:val="20"/>
          <w:szCs w:val="20"/>
          <w:lang w:eastAsia="en-US"/>
        </w:rPr>
        <w:t xml:space="preserve"> Procuring officers should check before the process commences that the signatories will be available during this part of the process.</w:t>
      </w:r>
    </w:p>
    <w:p w14:paraId="60985FBD" w14:textId="77777777" w:rsidR="00B54E5D" w:rsidRPr="00CE57F3" w:rsidRDefault="00B54E5D" w:rsidP="00B54E5D">
      <w:pPr>
        <w:autoSpaceDE w:val="0"/>
        <w:autoSpaceDN w:val="0"/>
        <w:adjustRightInd w:val="0"/>
        <w:rPr>
          <w:rFonts w:ascii="Arial" w:hAnsi="Arial" w:cs="Arial"/>
          <w:bCs/>
          <w:sz w:val="20"/>
          <w:szCs w:val="20"/>
          <w:lang w:eastAsia="en-US"/>
        </w:rPr>
      </w:pPr>
    </w:p>
    <w:p w14:paraId="509DCFA5" w14:textId="77777777" w:rsidR="00BE5798" w:rsidRPr="00CE57F3" w:rsidRDefault="00BE5798"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Outcome of Procurement Letters</w:t>
      </w:r>
    </w:p>
    <w:p w14:paraId="5133BBB1" w14:textId="77777777" w:rsidR="00BE5798" w:rsidRPr="00CE57F3" w:rsidRDefault="00BE5798" w:rsidP="00B54E5D">
      <w:pPr>
        <w:autoSpaceDE w:val="0"/>
        <w:autoSpaceDN w:val="0"/>
        <w:adjustRightInd w:val="0"/>
        <w:rPr>
          <w:rFonts w:ascii="Arial" w:hAnsi="Arial" w:cs="Arial"/>
          <w:b/>
          <w:bCs/>
          <w:sz w:val="20"/>
          <w:szCs w:val="20"/>
          <w:lang w:eastAsia="en-US"/>
        </w:rPr>
      </w:pPr>
    </w:p>
    <w:p w14:paraId="48B44B78" w14:textId="42971A1C"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Once the </w:t>
      </w:r>
      <w:r w:rsidR="00BE5798" w:rsidRPr="00CE57F3">
        <w:rPr>
          <w:rFonts w:ascii="Arial" w:hAnsi="Arial" w:cs="Arial"/>
          <w:bCs/>
          <w:sz w:val="20"/>
          <w:szCs w:val="20"/>
          <w:lang w:eastAsia="en-US"/>
        </w:rPr>
        <w:t xml:space="preserve">approval form has been signed the </w:t>
      </w:r>
      <w:r w:rsidRPr="00CE57F3">
        <w:rPr>
          <w:rFonts w:ascii="Arial" w:hAnsi="Arial" w:cs="Arial"/>
          <w:bCs/>
          <w:sz w:val="20"/>
          <w:szCs w:val="20"/>
          <w:lang w:eastAsia="en-US"/>
        </w:rPr>
        <w:t xml:space="preserve">award of the contract </w:t>
      </w:r>
      <w:r w:rsidR="00BE5798" w:rsidRPr="00CE57F3">
        <w:rPr>
          <w:rFonts w:ascii="Arial" w:hAnsi="Arial" w:cs="Arial"/>
          <w:bCs/>
          <w:sz w:val="20"/>
          <w:szCs w:val="20"/>
          <w:lang w:eastAsia="en-US"/>
        </w:rPr>
        <w:t>to the suc</w:t>
      </w:r>
      <w:r w:rsidR="00FC573F" w:rsidRPr="00CE57F3">
        <w:rPr>
          <w:rFonts w:ascii="Arial" w:hAnsi="Arial" w:cs="Arial"/>
          <w:bCs/>
          <w:sz w:val="20"/>
          <w:szCs w:val="20"/>
          <w:lang w:eastAsia="en-US"/>
        </w:rPr>
        <w:t>c</w:t>
      </w:r>
      <w:r w:rsidR="00BE5798" w:rsidRPr="00CE57F3">
        <w:rPr>
          <w:rFonts w:ascii="Arial" w:hAnsi="Arial" w:cs="Arial"/>
          <w:bCs/>
          <w:sz w:val="20"/>
          <w:szCs w:val="20"/>
          <w:lang w:eastAsia="en-US"/>
        </w:rPr>
        <w:t xml:space="preserve">essful bidder may proceed and </w:t>
      </w:r>
      <w:r w:rsidRPr="00CE57F3">
        <w:rPr>
          <w:rFonts w:ascii="Arial" w:hAnsi="Arial" w:cs="Arial"/>
          <w:bCs/>
          <w:sz w:val="20"/>
          <w:szCs w:val="20"/>
          <w:lang w:eastAsia="en-US"/>
        </w:rPr>
        <w:t xml:space="preserve">the project manager </w:t>
      </w:r>
      <w:r w:rsidR="00A94AB1" w:rsidRPr="00704989">
        <w:rPr>
          <w:rFonts w:ascii="Arial" w:hAnsi="Arial" w:cs="Arial"/>
          <w:bCs/>
          <w:sz w:val="20"/>
          <w:szCs w:val="20"/>
          <w:lang w:eastAsia="en-US"/>
        </w:rPr>
        <w:t xml:space="preserve">must </w:t>
      </w:r>
      <w:r w:rsidRPr="00CE57F3">
        <w:rPr>
          <w:rFonts w:ascii="Arial" w:hAnsi="Arial" w:cs="Arial"/>
          <w:bCs/>
          <w:sz w:val="20"/>
          <w:szCs w:val="20"/>
          <w:lang w:eastAsia="en-US"/>
        </w:rPr>
        <w:t>issue notifications to</w:t>
      </w:r>
      <w:r w:rsidR="00A94AB1">
        <w:rPr>
          <w:rFonts w:ascii="Arial" w:hAnsi="Arial" w:cs="Arial"/>
          <w:bCs/>
          <w:sz w:val="20"/>
          <w:szCs w:val="20"/>
          <w:lang w:eastAsia="en-US"/>
        </w:rPr>
        <w:t xml:space="preserve"> all bidder</w:t>
      </w:r>
      <w:r w:rsidR="006670F8">
        <w:rPr>
          <w:rFonts w:ascii="Arial" w:hAnsi="Arial" w:cs="Arial"/>
          <w:bCs/>
          <w:sz w:val="20"/>
          <w:szCs w:val="20"/>
          <w:lang w:eastAsia="en-US"/>
        </w:rPr>
        <w:t>s,</w:t>
      </w:r>
      <w:r w:rsidR="00A94AB1">
        <w:rPr>
          <w:rFonts w:ascii="Arial" w:hAnsi="Arial" w:cs="Arial"/>
          <w:bCs/>
          <w:sz w:val="20"/>
          <w:szCs w:val="20"/>
          <w:lang w:eastAsia="en-US"/>
        </w:rPr>
        <w:t xml:space="preserve"> both</w:t>
      </w:r>
      <w:r w:rsidRPr="00CE57F3">
        <w:rPr>
          <w:rFonts w:ascii="Arial" w:hAnsi="Arial" w:cs="Arial"/>
          <w:bCs/>
          <w:sz w:val="20"/>
          <w:szCs w:val="20"/>
          <w:lang w:eastAsia="en-US"/>
        </w:rPr>
        <w:t xml:space="preserve"> successful and unsuccessful.</w:t>
      </w:r>
      <w:r w:rsidR="00BE5798" w:rsidRPr="00CE57F3">
        <w:rPr>
          <w:rFonts w:ascii="Arial" w:hAnsi="Arial" w:cs="Arial"/>
          <w:bCs/>
          <w:sz w:val="20"/>
          <w:szCs w:val="20"/>
          <w:lang w:eastAsia="en-US"/>
        </w:rPr>
        <w:t xml:space="preserve"> These must contain certain information (</w:t>
      </w:r>
      <w:r w:rsidRPr="00CE57F3">
        <w:rPr>
          <w:rFonts w:ascii="Arial" w:hAnsi="Arial" w:cs="Arial"/>
          <w:bCs/>
          <w:sz w:val="20"/>
          <w:szCs w:val="20"/>
          <w:lang w:eastAsia="en-US"/>
        </w:rPr>
        <w:t xml:space="preserve">See </w:t>
      </w:r>
      <w:r w:rsidR="00A64F0D">
        <w:rPr>
          <w:rFonts w:ascii="Arial" w:hAnsi="Arial" w:cs="Arial"/>
          <w:bCs/>
          <w:sz w:val="20"/>
          <w:szCs w:val="20"/>
        </w:rPr>
        <w:t>Annexe</w:t>
      </w:r>
      <w:r w:rsidR="00A64F0D" w:rsidRPr="00CE57F3">
        <w:rPr>
          <w:rFonts w:ascii="Arial" w:hAnsi="Arial" w:cs="Arial"/>
          <w:bCs/>
          <w:sz w:val="20"/>
          <w:szCs w:val="20"/>
          <w:lang w:eastAsia="en-US"/>
        </w:rPr>
        <w:t xml:space="preserve"> </w:t>
      </w:r>
      <w:r w:rsidR="00D25BE8" w:rsidRPr="00CE57F3">
        <w:rPr>
          <w:rFonts w:ascii="Arial" w:hAnsi="Arial" w:cs="Arial"/>
          <w:bCs/>
          <w:sz w:val="20"/>
          <w:szCs w:val="20"/>
          <w:lang w:eastAsia="en-US"/>
        </w:rPr>
        <w:t>7</w:t>
      </w:r>
      <w:r w:rsidRPr="00CE57F3">
        <w:rPr>
          <w:rFonts w:ascii="Arial" w:hAnsi="Arial" w:cs="Arial"/>
          <w:bCs/>
          <w:sz w:val="20"/>
          <w:szCs w:val="20"/>
          <w:lang w:eastAsia="en-US"/>
        </w:rPr>
        <w:t xml:space="preserve"> for template letters</w:t>
      </w:r>
      <w:r w:rsidR="002F5D2C">
        <w:rPr>
          <w:rFonts w:ascii="Arial" w:hAnsi="Arial" w:cs="Arial"/>
          <w:bCs/>
          <w:sz w:val="20"/>
          <w:szCs w:val="20"/>
          <w:lang w:eastAsia="en-US"/>
        </w:rPr>
        <w:t>)</w:t>
      </w:r>
      <w:r w:rsidR="00BE5798" w:rsidRPr="00CE57F3">
        <w:rPr>
          <w:rFonts w:ascii="Arial" w:hAnsi="Arial" w:cs="Arial"/>
          <w:bCs/>
          <w:sz w:val="20"/>
          <w:szCs w:val="20"/>
          <w:lang w:eastAsia="en-US"/>
        </w:rPr>
        <w:t>.</w:t>
      </w:r>
    </w:p>
    <w:p w14:paraId="47C01016" w14:textId="77777777" w:rsidR="00B54E5D" w:rsidRPr="00CE57F3" w:rsidRDefault="00B54E5D" w:rsidP="00B54E5D">
      <w:pPr>
        <w:autoSpaceDE w:val="0"/>
        <w:autoSpaceDN w:val="0"/>
        <w:adjustRightInd w:val="0"/>
        <w:rPr>
          <w:rFonts w:ascii="Arial" w:hAnsi="Arial" w:cs="Arial"/>
          <w:bCs/>
          <w:sz w:val="20"/>
          <w:szCs w:val="20"/>
          <w:lang w:eastAsia="en-US"/>
        </w:rPr>
      </w:pPr>
    </w:p>
    <w:p w14:paraId="2E35FF80" w14:textId="77777777" w:rsidR="00BE5798" w:rsidRPr="00CE57F3" w:rsidRDefault="00BE5798" w:rsidP="00B54E5D">
      <w:pPr>
        <w:autoSpaceDE w:val="0"/>
        <w:autoSpaceDN w:val="0"/>
        <w:adjustRightInd w:val="0"/>
        <w:rPr>
          <w:rFonts w:ascii="Arial" w:hAnsi="Arial" w:cs="Arial"/>
          <w:b/>
          <w:bCs/>
          <w:sz w:val="20"/>
          <w:szCs w:val="20"/>
          <w:lang w:eastAsia="en-US"/>
        </w:rPr>
      </w:pPr>
      <w:r w:rsidRPr="00CE57F3">
        <w:rPr>
          <w:rFonts w:ascii="Arial" w:hAnsi="Arial" w:cs="Arial"/>
          <w:b/>
          <w:bCs/>
          <w:sz w:val="20"/>
          <w:szCs w:val="20"/>
          <w:lang w:eastAsia="en-US"/>
        </w:rPr>
        <w:t>Contract Award</w:t>
      </w:r>
    </w:p>
    <w:p w14:paraId="68978D5E" w14:textId="77777777" w:rsidR="00BE5798" w:rsidRPr="00CE57F3" w:rsidRDefault="00BE5798" w:rsidP="00B54E5D">
      <w:pPr>
        <w:autoSpaceDE w:val="0"/>
        <w:autoSpaceDN w:val="0"/>
        <w:adjustRightInd w:val="0"/>
        <w:rPr>
          <w:rFonts w:ascii="Arial" w:hAnsi="Arial" w:cs="Arial"/>
          <w:b/>
          <w:bCs/>
          <w:sz w:val="20"/>
          <w:szCs w:val="20"/>
          <w:lang w:eastAsia="en-US"/>
        </w:rPr>
      </w:pPr>
    </w:p>
    <w:p w14:paraId="641ECF88" w14:textId="77777777" w:rsidR="00F21C97" w:rsidRPr="00CE57F3" w:rsidRDefault="00F21C97" w:rsidP="00F21C97">
      <w:pPr>
        <w:autoSpaceDE w:val="0"/>
        <w:autoSpaceDN w:val="0"/>
        <w:adjustRightInd w:val="0"/>
        <w:rPr>
          <w:rFonts w:ascii="Arial" w:hAnsi="Arial" w:cs="Arial"/>
          <w:bCs/>
          <w:sz w:val="20"/>
          <w:szCs w:val="20"/>
          <w:lang w:eastAsia="en-US"/>
        </w:rPr>
      </w:pPr>
      <w:bookmarkStart w:id="25" w:name="_Hlk4165195"/>
      <w:r w:rsidRPr="00CE57F3">
        <w:rPr>
          <w:rFonts w:ascii="Arial" w:hAnsi="Arial" w:cs="Arial"/>
          <w:bCs/>
          <w:sz w:val="20"/>
          <w:szCs w:val="20"/>
          <w:lang w:eastAsia="en-US"/>
        </w:rPr>
        <w:t>The project manager should complete the outstanding details of the draft contract and</w:t>
      </w:r>
      <w:r>
        <w:rPr>
          <w:rFonts w:ascii="Arial" w:hAnsi="Arial" w:cs="Arial"/>
          <w:bCs/>
          <w:sz w:val="20"/>
          <w:szCs w:val="20"/>
        </w:rPr>
        <w:t xml:space="preserve"> issue to the winning bidder, potentially after the initial inception meeting.  Once two copies are signed they must be submitted for signature</w:t>
      </w:r>
      <w:r w:rsidRPr="00CE57F3">
        <w:rPr>
          <w:rFonts w:ascii="Arial" w:hAnsi="Arial" w:cs="Arial"/>
          <w:bCs/>
          <w:sz w:val="20"/>
          <w:szCs w:val="20"/>
          <w:lang w:eastAsia="en-US"/>
        </w:rPr>
        <w:t xml:space="preserve"> (through </w:t>
      </w:r>
      <w:r>
        <w:rPr>
          <w:rFonts w:ascii="Arial" w:hAnsi="Arial" w:cs="Arial"/>
          <w:bCs/>
          <w:sz w:val="20"/>
          <w:szCs w:val="20"/>
          <w:lang w:eastAsia="en-US"/>
        </w:rPr>
        <w:t>the Management Accountant</w:t>
      </w:r>
      <w:r w:rsidRPr="00CE57F3">
        <w:rPr>
          <w:rFonts w:ascii="Arial" w:hAnsi="Arial" w:cs="Arial"/>
          <w:bCs/>
          <w:sz w:val="20"/>
          <w:szCs w:val="20"/>
          <w:lang w:eastAsia="en-US"/>
        </w:rPr>
        <w:t xml:space="preserve">) by both the Director of Corporate Resources and the Chief Executive (or his nominated officer). After the contract is signed a </w:t>
      </w:r>
      <w:r>
        <w:rPr>
          <w:rFonts w:ascii="Arial" w:hAnsi="Arial" w:cs="Arial"/>
          <w:bCs/>
          <w:sz w:val="20"/>
          <w:szCs w:val="20"/>
        </w:rPr>
        <w:t xml:space="preserve">PDF </w:t>
      </w:r>
      <w:r w:rsidRPr="00CE57F3">
        <w:rPr>
          <w:rFonts w:ascii="Arial" w:hAnsi="Arial" w:cs="Arial"/>
          <w:bCs/>
          <w:sz w:val="20"/>
          <w:szCs w:val="20"/>
          <w:lang w:eastAsia="en-US"/>
        </w:rPr>
        <w:t xml:space="preserve">copy should be sent to </w:t>
      </w:r>
      <w:r>
        <w:rPr>
          <w:rFonts w:ascii="Arial" w:hAnsi="Arial" w:cs="Arial"/>
          <w:bCs/>
          <w:sz w:val="20"/>
          <w:szCs w:val="20"/>
          <w:lang w:eastAsia="en-US"/>
        </w:rPr>
        <w:t>the Management Accountant</w:t>
      </w:r>
      <w:r w:rsidRPr="00CE57F3">
        <w:rPr>
          <w:rFonts w:ascii="Arial" w:hAnsi="Arial" w:cs="Arial"/>
          <w:bCs/>
          <w:sz w:val="20"/>
          <w:szCs w:val="20"/>
          <w:lang w:eastAsia="en-US"/>
        </w:rPr>
        <w:t xml:space="preserve"> for retention on the contract file. A purchase order should then be raised in line with standard procedures.</w:t>
      </w:r>
    </w:p>
    <w:bookmarkEnd w:id="25"/>
    <w:p w14:paraId="294CDAEB" w14:textId="77777777" w:rsidR="00B54E5D" w:rsidRPr="00CE57F3" w:rsidRDefault="00B54E5D" w:rsidP="00B54E5D">
      <w:pPr>
        <w:autoSpaceDE w:val="0"/>
        <w:autoSpaceDN w:val="0"/>
        <w:adjustRightInd w:val="0"/>
        <w:rPr>
          <w:rFonts w:ascii="Arial" w:hAnsi="Arial" w:cs="Arial"/>
          <w:bCs/>
          <w:sz w:val="20"/>
          <w:szCs w:val="20"/>
          <w:lang w:eastAsia="en-US"/>
        </w:rPr>
      </w:pPr>
    </w:p>
    <w:p w14:paraId="04773B32" w14:textId="77777777"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If a London Councils officer is acting as a referee for a supplier bidding for a contract</w:t>
      </w:r>
      <w:r w:rsidR="00A94AB1">
        <w:rPr>
          <w:rFonts w:ascii="Arial" w:hAnsi="Arial" w:cs="Arial"/>
          <w:bCs/>
          <w:sz w:val="20"/>
          <w:szCs w:val="20"/>
          <w:lang w:eastAsia="en-US"/>
        </w:rPr>
        <w:t xml:space="preserve"> or if a London Councils officer has work</w:t>
      </w:r>
      <w:r w:rsidR="006670F8">
        <w:rPr>
          <w:rFonts w:ascii="Arial" w:hAnsi="Arial" w:cs="Arial"/>
          <w:bCs/>
          <w:sz w:val="20"/>
          <w:szCs w:val="20"/>
          <w:lang w:eastAsia="en-US"/>
        </w:rPr>
        <w:t>ed</w:t>
      </w:r>
      <w:r w:rsidR="00A94AB1">
        <w:rPr>
          <w:rFonts w:ascii="Arial" w:hAnsi="Arial" w:cs="Arial"/>
          <w:bCs/>
          <w:sz w:val="20"/>
          <w:szCs w:val="20"/>
          <w:lang w:eastAsia="en-US"/>
        </w:rPr>
        <w:t xml:space="preserve"> with a supplier bidding</w:t>
      </w:r>
      <w:r w:rsidRPr="00CE57F3">
        <w:rPr>
          <w:rFonts w:ascii="Arial" w:hAnsi="Arial" w:cs="Arial"/>
          <w:bCs/>
          <w:sz w:val="20"/>
          <w:szCs w:val="20"/>
          <w:lang w:eastAsia="en-US"/>
        </w:rPr>
        <w:t>, then that officer may not take part in any part of the evaluation process which involves the assessment of the reference.</w:t>
      </w:r>
      <w:r w:rsidR="00A94AB1">
        <w:rPr>
          <w:rFonts w:ascii="Arial" w:hAnsi="Arial" w:cs="Arial"/>
          <w:bCs/>
          <w:sz w:val="20"/>
          <w:szCs w:val="20"/>
          <w:lang w:eastAsia="en-US"/>
        </w:rPr>
        <w:t xml:space="preserve"> </w:t>
      </w:r>
    </w:p>
    <w:p w14:paraId="6D26AE20" w14:textId="77777777" w:rsidR="00B54E5D" w:rsidRPr="00CE57F3" w:rsidRDefault="00B54E5D" w:rsidP="00B54E5D">
      <w:pPr>
        <w:autoSpaceDE w:val="0"/>
        <w:autoSpaceDN w:val="0"/>
        <w:adjustRightInd w:val="0"/>
        <w:rPr>
          <w:rFonts w:ascii="Arial" w:hAnsi="Arial" w:cs="Arial"/>
          <w:bCs/>
          <w:sz w:val="20"/>
          <w:szCs w:val="20"/>
          <w:lang w:eastAsia="en-US"/>
        </w:rPr>
      </w:pPr>
    </w:p>
    <w:p w14:paraId="7FF2EDF8" w14:textId="7F06A468" w:rsidR="00B54E5D" w:rsidRPr="00CE57F3" w:rsidRDefault="00B54E5D" w:rsidP="00B54E5D">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 xml:space="preserve">The project manager should supply </w:t>
      </w:r>
      <w:r w:rsidR="00492531">
        <w:rPr>
          <w:rFonts w:ascii="Arial" w:hAnsi="Arial" w:cs="Arial"/>
          <w:bCs/>
          <w:sz w:val="20"/>
          <w:szCs w:val="20"/>
          <w:lang w:eastAsia="en-US"/>
        </w:rPr>
        <w:t>the Management Accountant</w:t>
      </w:r>
      <w:r w:rsidRPr="00CE57F3">
        <w:rPr>
          <w:rFonts w:ascii="Arial" w:hAnsi="Arial" w:cs="Arial"/>
          <w:bCs/>
          <w:sz w:val="20"/>
          <w:szCs w:val="20"/>
          <w:lang w:eastAsia="en-US"/>
        </w:rPr>
        <w:t xml:space="preserve"> with</w:t>
      </w:r>
      <w:r w:rsidR="00D25BE8" w:rsidRPr="00CE57F3">
        <w:rPr>
          <w:rFonts w:ascii="Arial" w:hAnsi="Arial" w:cs="Arial"/>
          <w:bCs/>
          <w:sz w:val="20"/>
          <w:szCs w:val="20"/>
          <w:lang w:eastAsia="en-US"/>
        </w:rPr>
        <w:t xml:space="preserve"> copies of</w:t>
      </w:r>
      <w:r w:rsidRPr="00CE57F3">
        <w:rPr>
          <w:rFonts w:ascii="Arial" w:hAnsi="Arial" w:cs="Arial"/>
          <w:bCs/>
          <w:sz w:val="20"/>
          <w:szCs w:val="20"/>
          <w:lang w:eastAsia="en-US"/>
        </w:rPr>
        <w:t xml:space="preserve"> the Tender Pack documents following documents for the procurement file that is held in Corporate Finance</w:t>
      </w:r>
      <w:r w:rsidR="002F5D2C">
        <w:rPr>
          <w:rFonts w:ascii="Arial" w:hAnsi="Arial" w:cs="Arial"/>
          <w:bCs/>
          <w:sz w:val="20"/>
          <w:szCs w:val="20"/>
          <w:lang w:eastAsia="en-US"/>
        </w:rPr>
        <w:t>:</w:t>
      </w:r>
      <w:r w:rsidRPr="00CE57F3">
        <w:rPr>
          <w:rFonts w:ascii="Arial" w:hAnsi="Arial" w:cs="Arial"/>
          <w:bCs/>
          <w:sz w:val="20"/>
          <w:szCs w:val="20"/>
          <w:lang w:eastAsia="en-US"/>
        </w:rPr>
        <w:t xml:space="preserve"> initial advert, </w:t>
      </w:r>
      <w:r w:rsidR="006E40D1">
        <w:rPr>
          <w:rFonts w:ascii="Arial" w:hAnsi="Arial" w:cs="Arial"/>
          <w:bCs/>
          <w:sz w:val="20"/>
          <w:szCs w:val="20"/>
          <w:lang w:eastAsia="en-US"/>
        </w:rPr>
        <w:t xml:space="preserve">Suitability Assessment Questionnaire </w:t>
      </w:r>
      <w:r w:rsidRPr="00CE57F3">
        <w:rPr>
          <w:rFonts w:ascii="Arial" w:hAnsi="Arial" w:cs="Arial"/>
          <w:bCs/>
          <w:sz w:val="20"/>
          <w:szCs w:val="20"/>
          <w:lang w:eastAsia="en-US"/>
        </w:rPr>
        <w:t xml:space="preserve"> specification, ITT, cost schedule, Instructions To Tenders, any tender circulars issued, fully completed evaluation matrix of all tenders, approval report, any additional approval reports and a signed copy of </w:t>
      </w:r>
      <w:r w:rsidR="002F5D2C">
        <w:rPr>
          <w:rFonts w:ascii="Arial" w:hAnsi="Arial" w:cs="Arial"/>
          <w:bCs/>
          <w:sz w:val="20"/>
          <w:szCs w:val="20"/>
          <w:lang w:eastAsia="en-US"/>
        </w:rPr>
        <w:t xml:space="preserve">the </w:t>
      </w:r>
      <w:r w:rsidRPr="00CE57F3">
        <w:rPr>
          <w:rFonts w:ascii="Arial" w:hAnsi="Arial" w:cs="Arial"/>
          <w:bCs/>
          <w:sz w:val="20"/>
          <w:szCs w:val="20"/>
          <w:lang w:eastAsia="en-US"/>
        </w:rPr>
        <w:t>contract.</w:t>
      </w:r>
      <w:r w:rsidR="006E40D1">
        <w:rPr>
          <w:rFonts w:ascii="Arial" w:hAnsi="Arial" w:cs="Arial"/>
          <w:bCs/>
          <w:sz w:val="20"/>
          <w:szCs w:val="20"/>
          <w:lang w:eastAsia="en-US"/>
        </w:rPr>
        <w:t xml:space="preserve"> Please not</w:t>
      </w:r>
      <w:r w:rsidR="002572CF">
        <w:rPr>
          <w:rFonts w:ascii="Arial" w:hAnsi="Arial" w:cs="Arial"/>
          <w:bCs/>
          <w:sz w:val="20"/>
          <w:szCs w:val="20"/>
          <w:lang w:eastAsia="en-US"/>
        </w:rPr>
        <w:t>e</w:t>
      </w:r>
      <w:r w:rsidR="006E40D1">
        <w:rPr>
          <w:rFonts w:ascii="Arial" w:hAnsi="Arial" w:cs="Arial"/>
          <w:bCs/>
          <w:sz w:val="20"/>
          <w:szCs w:val="20"/>
          <w:lang w:eastAsia="en-US"/>
        </w:rPr>
        <w:t xml:space="preserve"> that </w:t>
      </w:r>
      <w:r w:rsidR="002572CF">
        <w:rPr>
          <w:rFonts w:ascii="Arial" w:hAnsi="Arial" w:cs="Arial"/>
          <w:bCs/>
          <w:sz w:val="20"/>
          <w:szCs w:val="20"/>
          <w:lang w:eastAsia="en-US"/>
        </w:rPr>
        <w:t>it is not</w:t>
      </w:r>
      <w:r w:rsidR="006E40D1">
        <w:rPr>
          <w:rFonts w:ascii="Arial" w:hAnsi="Arial" w:cs="Arial"/>
          <w:bCs/>
          <w:sz w:val="20"/>
          <w:szCs w:val="20"/>
          <w:lang w:eastAsia="en-US"/>
        </w:rPr>
        <w:t xml:space="preserve"> acceptable to use </w:t>
      </w:r>
      <w:r w:rsidR="002572CF">
        <w:rPr>
          <w:rFonts w:ascii="Arial" w:hAnsi="Arial" w:cs="Arial"/>
          <w:bCs/>
          <w:sz w:val="20"/>
          <w:szCs w:val="20"/>
          <w:lang w:eastAsia="en-US"/>
        </w:rPr>
        <w:t xml:space="preserve">any form of </w:t>
      </w:r>
      <w:r w:rsidR="00920722">
        <w:rPr>
          <w:rFonts w:ascii="Arial" w:hAnsi="Arial" w:cs="Arial"/>
          <w:bCs/>
          <w:sz w:val="20"/>
          <w:szCs w:val="20"/>
          <w:lang w:eastAsia="en-US"/>
        </w:rPr>
        <w:t xml:space="preserve">two stage </w:t>
      </w:r>
      <w:r w:rsidR="00EC0B06">
        <w:rPr>
          <w:rFonts w:ascii="Arial" w:hAnsi="Arial" w:cs="Arial"/>
          <w:bCs/>
          <w:sz w:val="20"/>
          <w:szCs w:val="20"/>
          <w:lang w:eastAsia="en-US"/>
        </w:rPr>
        <w:t>pre-qualification</w:t>
      </w:r>
      <w:r w:rsidR="002572CF">
        <w:rPr>
          <w:rFonts w:ascii="Arial" w:hAnsi="Arial" w:cs="Arial"/>
          <w:bCs/>
          <w:sz w:val="20"/>
          <w:szCs w:val="20"/>
          <w:lang w:eastAsia="en-US"/>
        </w:rPr>
        <w:t xml:space="preserve"> </w:t>
      </w:r>
      <w:r w:rsidR="00920722">
        <w:rPr>
          <w:rFonts w:ascii="Arial" w:hAnsi="Arial" w:cs="Arial"/>
          <w:bCs/>
          <w:sz w:val="20"/>
          <w:szCs w:val="20"/>
          <w:lang w:eastAsia="en-US"/>
        </w:rPr>
        <w:t>exercises</w:t>
      </w:r>
      <w:r w:rsidR="002572CF">
        <w:rPr>
          <w:rFonts w:ascii="Arial" w:hAnsi="Arial" w:cs="Arial"/>
          <w:bCs/>
          <w:sz w:val="20"/>
          <w:szCs w:val="20"/>
          <w:lang w:eastAsia="en-US"/>
        </w:rPr>
        <w:t xml:space="preserve"> </w:t>
      </w:r>
      <w:r w:rsidR="006E40D1">
        <w:rPr>
          <w:rFonts w:ascii="Arial" w:hAnsi="Arial" w:cs="Arial"/>
          <w:bCs/>
          <w:sz w:val="20"/>
          <w:szCs w:val="20"/>
          <w:lang w:eastAsia="en-US"/>
        </w:rPr>
        <w:t>for under threshold procurements.</w:t>
      </w:r>
    </w:p>
    <w:p w14:paraId="25A0361C" w14:textId="77777777" w:rsidR="00663792" w:rsidRPr="00CE57F3" w:rsidRDefault="00663792" w:rsidP="00B54E5D">
      <w:pPr>
        <w:autoSpaceDE w:val="0"/>
        <w:autoSpaceDN w:val="0"/>
        <w:adjustRightInd w:val="0"/>
        <w:rPr>
          <w:rFonts w:ascii="Arial" w:hAnsi="Arial" w:cs="Arial"/>
          <w:bCs/>
          <w:sz w:val="20"/>
          <w:szCs w:val="20"/>
          <w:lang w:eastAsia="en-US"/>
        </w:rPr>
      </w:pPr>
    </w:p>
    <w:p w14:paraId="0E48A31F" w14:textId="77777777" w:rsidR="00A665B3" w:rsidRPr="00CE57F3" w:rsidRDefault="00FC573F" w:rsidP="00A65ABE">
      <w:pPr>
        <w:autoSpaceDE w:val="0"/>
        <w:autoSpaceDN w:val="0"/>
        <w:adjustRightInd w:val="0"/>
        <w:rPr>
          <w:rFonts w:ascii="Arial" w:hAnsi="Arial" w:cs="Arial"/>
          <w:bCs/>
          <w:sz w:val="20"/>
          <w:szCs w:val="20"/>
          <w:lang w:eastAsia="en-US"/>
        </w:rPr>
      </w:pPr>
      <w:r w:rsidRPr="00CE57F3">
        <w:rPr>
          <w:rFonts w:ascii="Arial" w:hAnsi="Arial" w:cs="Arial"/>
          <w:bCs/>
          <w:sz w:val="20"/>
          <w:szCs w:val="20"/>
          <w:lang w:eastAsia="en-US"/>
        </w:rPr>
        <w:t>The overview of the process clearly demonstrates o</w:t>
      </w:r>
      <w:r w:rsidR="00653166" w:rsidRPr="00CE57F3">
        <w:rPr>
          <w:rFonts w:ascii="Arial" w:hAnsi="Arial" w:cs="Arial"/>
          <w:bCs/>
          <w:sz w:val="20"/>
          <w:szCs w:val="20"/>
          <w:lang w:eastAsia="en-US"/>
        </w:rPr>
        <w:t xml:space="preserve">nce again </w:t>
      </w:r>
      <w:r w:rsidRPr="00CE57F3">
        <w:rPr>
          <w:rFonts w:ascii="Arial" w:hAnsi="Arial" w:cs="Arial"/>
          <w:bCs/>
          <w:sz w:val="20"/>
          <w:szCs w:val="20"/>
          <w:lang w:eastAsia="en-US"/>
        </w:rPr>
        <w:t xml:space="preserve">that </w:t>
      </w:r>
      <w:r w:rsidR="00E42231" w:rsidRPr="00CE57F3">
        <w:rPr>
          <w:rFonts w:ascii="Arial" w:hAnsi="Arial" w:cs="Arial"/>
          <w:bCs/>
          <w:sz w:val="20"/>
          <w:szCs w:val="20"/>
          <w:lang w:eastAsia="en-US"/>
        </w:rPr>
        <w:t xml:space="preserve">allowing sufficient time for </w:t>
      </w:r>
      <w:r w:rsidR="00653166" w:rsidRPr="00CE57F3">
        <w:rPr>
          <w:rFonts w:ascii="Arial" w:hAnsi="Arial" w:cs="Arial"/>
          <w:b/>
          <w:bCs/>
          <w:sz w:val="20"/>
          <w:szCs w:val="20"/>
          <w:u w:val="single"/>
          <w:lang w:eastAsia="en-US"/>
        </w:rPr>
        <w:t>preparation and planning</w:t>
      </w:r>
      <w:r w:rsidR="00653166" w:rsidRPr="00CE57F3">
        <w:rPr>
          <w:rFonts w:ascii="Arial" w:hAnsi="Arial" w:cs="Arial"/>
          <w:bCs/>
          <w:sz w:val="20"/>
          <w:szCs w:val="20"/>
          <w:lang w:eastAsia="en-US"/>
        </w:rPr>
        <w:t xml:space="preserve"> is a key element in this whole process.</w:t>
      </w:r>
      <w:r w:rsidRPr="00CE57F3">
        <w:rPr>
          <w:rFonts w:ascii="Arial" w:hAnsi="Arial" w:cs="Arial"/>
          <w:bCs/>
          <w:sz w:val="20"/>
          <w:szCs w:val="20"/>
          <w:lang w:eastAsia="en-US"/>
        </w:rPr>
        <w:t xml:space="preserve"> Reviewing the following documentation</w:t>
      </w:r>
      <w:r w:rsidR="00487064" w:rsidRPr="00CE57F3">
        <w:rPr>
          <w:rFonts w:ascii="Arial" w:hAnsi="Arial" w:cs="Arial"/>
          <w:bCs/>
          <w:sz w:val="20"/>
          <w:szCs w:val="20"/>
          <w:lang w:eastAsia="en-US"/>
        </w:rPr>
        <w:t xml:space="preserve"> will inform this process.</w:t>
      </w:r>
    </w:p>
    <w:p w14:paraId="13A692AA" w14:textId="77777777" w:rsidR="00FC573F" w:rsidRPr="00CE57F3" w:rsidRDefault="00FC573F" w:rsidP="00A65ABE">
      <w:pPr>
        <w:autoSpaceDE w:val="0"/>
        <w:autoSpaceDN w:val="0"/>
        <w:adjustRightInd w:val="0"/>
        <w:rPr>
          <w:rFonts w:ascii="Arial" w:hAnsi="Arial" w:cs="Arial"/>
          <w:bCs/>
          <w:color w:val="365F91"/>
          <w:sz w:val="20"/>
          <w:szCs w:val="20"/>
          <w:lang w:eastAsia="en-US"/>
        </w:rPr>
      </w:pPr>
    </w:p>
    <w:p w14:paraId="78553249" w14:textId="7CE29A2B" w:rsidR="009B3A46" w:rsidRPr="00CE57F3" w:rsidRDefault="00487064" w:rsidP="00EB3634">
      <w:pPr>
        <w:autoSpaceDE w:val="0"/>
        <w:autoSpaceDN w:val="0"/>
        <w:adjustRightInd w:val="0"/>
        <w:rPr>
          <w:rFonts w:ascii="Arial" w:hAnsi="Arial" w:cs="Arial"/>
          <w:bCs/>
          <w:sz w:val="20"/>
          <w:szCs w:val="20"/>
        </w:rPr>
      </w:pPr>
      <w:r w:rsidRPr="00CE57F3">
        <w:rPr>
          <w:rFonts w:ascii="Arial" w:hAnsi="Arial" w:cs="Arial"/>
          <w:bCs/>
          <w:sz w:val="20"/>
          <w:szCs w:val="20"/>
        </w:rPr>
        <w:t>A</w:t>
      </w:r>
      <w:r w:rsidR="00CF1B21" w:rsidRPr="00CE57F3">
        <w:rPr>
          <w:rFonts w:ascii="Arial" w:hAnsi="Arial" w:cs="Arial"/>
          <w:bCs/>
          <w:sz w:val="20"/>
          <w:szCs w:val="20"/>
        </w:rPr>
        <w:t xml:space="preserve"> </w:t>
      </w:r>
      <w:r w:rsidR="009B3A46" w:rsidRPr="006670F8">
        <w:rPr>
          <w:rFonts w:ascii="Arial" w:hAnsi="Arial" w:cs="Arial"/>
          <w:b/>
          <w:bCs/>
          <w:sz w:val="20"/>
          <w:szCs w:val="20"/>
          <w:u w:val="single"/>
        </w:rPr>
        <w:t>“</w:t>
      </w:r>
      <w:r w:rsidR="00EB0A85" w:rsidRPr="006670F8">
        <w:rPr>
          <w:rFonts w:ascii="Arial" w:hAnsi="Arial" w:cs="Arial"/>
          <w:b/>
          <w:bCs/>
          <w:sz w:val="20"/>
          <w:szCs w:val="20"/>
          <w:u w:val="single"/>
        </w:rPr>
        <w:t xml:space="preserve">Below EU Threshold </w:t>
      </w:r>
      <w:r w:rsidR="009B3A46" w:rsidRPr="006670F8">
        <w:rPr>
          <w:rFonts w:ascii="Arial" w:hAnsi="Arial" w:cs="Arial"/>
          <w:b/>
          <w:bCs/>
          <w:sz w:val="20"/>
          <w:szCs w:val="20"/>
          <w:u w:val="single"/>
        </w:rPr>
        <w:t>Tender Pack”</w:t>
      </w:r>
      <w:r w:rsidR="00CF1B21" w:rsidRPr="00CE57F3">
        <w:rPr>
          <w:rFonts w:ascii="Arial" w:hAnsi="Arial" w:cs="Arial"/>
          <w:bCs/>
          <w:sz w:val="20"/>
          <w:szCs w:val="20"/>
        </w:rPr>
        <w:t xml:space="preserve"> has been prepared</w:t>
      </w:r>
      <w:r w:rsidR="009B3A46" w:rsidRPr="00CE57F3">
        <w:rPr>
          <w:rFonts w:ascii="Arial" w:hAnsi="Arial" w:cs="Arial"/>
          <w:bCs/>
          <w:sz w:val="20"/>
          <w:szCs w:val="20"/>
        </w:rPr>
        <w:t xml:space="preserve"> </w:t>
      </w:r>
      <w:r w:rsidR="00CF1B21" w:rsidRPr="00CE57F3">
        <w:rPr>
          <w:rFonts w:ascii="Arial" w:hAnsi="Arial" w:cs="Arial"/>
          <w:bCs/>
          <w:sz w:val="20"/>
          <w:szCs w:val="20"/>
        </w:rPr>
        <w:t xml:space="preserve">for </w:t>
      </w:r>
      <w:r w:rsidR="0028519F" w:rsidRPr="00CE57F3">
        <w:rPr>
          <w:rFonts w:ascii="Arial" w:hAnsi="Arial" w:cs="Arial"/>
          <w:bCs/>
          <w:sz w:val="20"/>
          <w:szCs w:val="20"/>
        </w:rPr>
        <w:t xml:space="preserve">managers </w:t>
      </w:r>
      <w:r w:rsidR="00CF1B21" w:rsidRPr="00CE57F3">
        <w:rPr>
          <w:rFonts w:ascii="Arial" w:hAnsi="Arial" w:cs="Arial"/>
          <w:bCs/>
          <w:sz w:val="20"/>
          <w:szCs w:val="20"/>
        </w:rPr>
        <w:t xml:space="preserve">to use which </w:t>
      </w:r>
      <w:r w:rsidRPr="00CE57F3">
        <w:rPr>
          <w:rFonts w:ascii="Arial" w:hAnsi="Arial" w:cs="Arial"/>
          <w:bCs/>
          <w:sz w:val="20"/>
          <w:szCs w:val="20"/>
        </w:rPr>
        <w:t xml:space="preserve">is hoped </w:t>
      </w:r>
      <w:r w:rsidR="0028519F" w:rsidRPr="00CE57F3">
        <w:rPr>
          <w:rFonts w:ascii="Arial" w:hAnsi="Arial" w:cs="Arial"/>
          <w:bCs/>
          <w:sz w:val="20"/>
          <w:szCs w:val="20"/>
        </w:rPr>
        <w:t>will</w:t>
      </w:r>
      <w:r w:rsidR="00CF1B21" w:rsidRPr="00CE57F3">
        <w:rPr>
          <w:rFonts w:ascii="Arial" w:hAnsi="Arial" w:cs="Arial"/>
          <w:bCs/>
          <w:sz w:val="20"/>
          <w:szCs w:val="20"/>
        </w:rPr>
        <w:t xml:space="preserve"> </w:t>
      </w:r>
      <w:r w:rsidR="00F96314" w:rsidRPr="00CE57F3">
        <w:rPr>
          <w:rFonts w:ascii="Arial" w:hAnsi="Arial" w:cs="Arial"/>
          <w:bCs/>
          <w:sz w:val="20"/>
          <w:szCs w:val="20"/>
        </w:rPr>
        <w:t xml:space="preserve">greatly assist </w:t>
      </w:r>
      <w:r w:rsidRPr="00CE57F3">
        <w:rPr>
          <w:rFonts w:ascii="Arial" w:hAnsi="Arial" w:cs="Arial"/>
          <w:bCs/>
          <w:sz w:val="20"/>
          <w:szCs w:val="20"/>
        </w:rPr>
        <w:t xml:space="preserve">and </w:t>
      </w:r>
      <w:r w:rsidR="00CF1B21" w:rsidRPr="00CE57F3">
        <w:rPr>
          <w:rFonts w:ascii="Arial" w:hAnsi="Arial" w:cs="Arial"/>
          <w:bCs/>
          <w:sz w:val="20"/>
          <w:szCs w:val="20"/>
        </w:rPr>
        <w:t xml:space="preserve">ensure compliance. </w:t>
      </w:r>
      <w:r w:rsidR="00F96314" w:rsidRPr="00CE57F3">
        <w:rPr>
          <w:rFonts w:ascii="Arial" w:hAnsi="Arial" w:cs="Arial"/>
          <w:bCs/>
          <w:sz w:val="20"/>
          <w:szCs w:val="20"/>
        </w:rPr>
        <w:t xml:space="preserve">Managers </w:t>
      </w:r>
      <w:r w:rsidR="00CF1B21" w:rsidRPr="00CE57F3">
        <w:rPr>
          <w:rFonts w:ascii="Arial" w:hAnsi="Arial" w:cs="Arial"/>
          <w:bCs/>
          <w:sz w:val="20"/>
          <w:szCs w:val="20"/>
        </w:rPr>
        <w:t xml:space="preserve">will </w:t>
      </w:r>
      <w:r w:rsidR="0028519F" w:rsidRPr="00CE57F3">
        <w:rPr>
          <w:rFonts w:ascii="Arial" w:hAnsi="Arial" w:cs="Arial"/>
          <w:bCs/>
          <w:sz w:val="20"/>
          <w:szCs w:val="20"/>
        </w:rPr>
        <w:t xml:space="preserve">need to </w:t>
      </w:r>
      <w:r w:rsidR="002F5D2C">
        <w:rPr>
          <w:rFonts w:ascii="Arial" w:hAnsi="Arial" w:cs="Arial"/>
          <w:bCs/>
          <w:sz w:val="20"/>
          <w:szCs w:val="20"/>
        </w:rPr>
        <w:t xml:space="preserve">create </w:t>
      </w:r>
      <w:r w:rsidR="0028519F" w:rsidRPr="00CE57F3">
        <w:rPr>
          <w:rFonts w:ascii="Arial" w:hAnsi="Arial" w:cs="Arial"/>
          <w:bCs/>
          <w:sz w:val="20"/>
          <w:szCs w:val="20"/>
        </w:rPr>
        <w:t>“bespoke”</w:t>
      </w:r>
      <w:r w:rsidR="00CF1B21" w:rsidRPr="00CE57F3">
        <w:rPr>
          <w:rFonts w:ascii="Arial" w:hAnsi="Arial" w:cs="Arial"/>
          <w:bCs/>
          <w:sz w:val="20"/>
          <w:szCs w:val="20"/>
        </w:rPr>
        <w:t xml:space="preserve"> </w:t>
      </w:r>
      <w:r w:rsidR="002F5D2C">
        <w:rPr>
          <w:rFonts w:ascii="Arial" w:hAnsi="Arial" w:cs="Arial"/>
          <w:bCs/>
          <w:sz w:val="20"/>
          <w:szCs w:val="20"/>
        </w:rPr>
        <w:t xml:space="preserve">versions of </w:t>
      </w:r>
      <w:r w:rsidR="00CF1B21" w:rsidRPr="00CE57F3">
        <w:rPr>
          <w:rFonts w:ascii="Arial" w:hAnsi="Arial" w:cs="Arial"/>
          <w:bCs/>
          <w:sz w:val="20"/>
          <w:szCs w:val="20"/>
        </w:rPr>
        <w:t>certain elements</w:t>
      </w:r>
      <w:r w:rsidR="0028519F" w:rsidRPr="00CE57F3">
        <w:rPr>
          <w:rFonts w:ascii="Arial" w:hAnsi="Arial" w:cs="Arial"/>
          <w:bCs/>
          <w:sz w:val="20"/>
          <w:szCs w:val="20"/>
        </w:rPr>
        <w:t>, notably the specification and timetable</w:t>
      </w:r>
      <w:r w:rsidR="00CF1B21" w:rsidRPr="00CE57F3">
        <w:rPr>
          <w:rFonts w:ascii="Arial" w:hAnsi="Arial" w:cs="Arial"/>
          <w:bCs/>
          <w:sz w:val="20"/>
          <w:szCs w:val="20"/>
        </w:rPr>
        <w:t>, but any queries should be taken up with</w:t>
      </w:r>
      <w:r w:rsidR="00653166" w:rsidRPr="00CE57F3">
        <w:rPr>
          <w:rFonts w:ascii="Arial" w:hAnsi="Arial" w:cs="Arial"/>
          <w:bCs/>
          <w:sz w:val="20"/>
          <w:szCs w:val="20"/>
        </w:rPr>
        <w:t xml:space="preserve"> your divisional representative in the first instance or with</w:t>
      </w:r>
      <w:r w:rsidR="00CF1B21" w:rsidRPr="00CE57F3">
        <w:rPr>
          <w:rFonts w:ascii="Arial" w:hAnsi="Arial" w:cs="Arial"/>
          <w:bCs/>
          <w:sz w:val="20"/>
          <w:szCs w:val="20"/>
        </w:rPr>
        <w:t xml:space="preserve"> </w:t>
      </w:r>
      <w:r w:rsidR="00492531">
        <w:rPr>
          <w:rFonts w:ascii="Arial" w:hAnsi="Arial" w:cs="Arial"/>
          <w:bCs/>
          <w:sz w:val="20"/>
          <w:szCs w:val="20"/>
        </w:rPr>
        <w:t>the Management Accountant</w:t>
      </w:r>
      <w:r w:rsidR="00CF1B21" w:rsidRPr="00CE57F3">
        <w:rPr>
          <w:rFonts w:ascii="Arial" w:hAnsi="Arial" w:cs="Arial"/>
          <w:bCs/>
          <w:sz w:val="20"/>
          <w:szCs w:val="20"/>
        </w:rPr>
        <w:t xml:space="preserve">. The “Tender Pack” includes the </w:t>
      </w:r>
      <w:r w:rsidR="009B3A46" w:rsidRPr="00CE57F3">
        <w:rPr>
          <w:rFonts w:ascii="Arial" w:hAnsi="Arial" w:cs="Arial"/>
          <w:bCs/>
          <w:sz w:val="20"/>
          <w:szCs w:val="20"/>
        </w:rPr>
        <w:t>following</w:t>
      </w:r>
      <w:r w:rsidR="00CF1B21" w:rsidRPr="00CE57F3">
        <w:rPr>
          <w:rFonts w:ascii="Arial" w:hAnsi="Arial" w:cs="Arial"/>
          <w:bCs/>
          <w:sz w:val="20"/>
          <w:szCs w:val="20"/>
        </w:rPr>
        <w:t xml:space="preserve"> </w:t>
      </w:r>
    </w:p>
    <w:p w14:paraId="77771300" w14:textId="77777777" w:rsidR="00EB3634" w:rsidRPr="00CE57F3" w:rsidRDefault="00EB3634" w:rsidP="00EB3634">
      <w:pPr>
        <w:autoSpaceDE w:val="0"/>
        <w:autoSpaceDN w:val="0"/>
        <w:adjustRightInd w:val="0"/>
        <w:rPr>
          <w:rFonts w:ascii="Arial" w:hAnsi="Arial" w:cs="Arial"/>
          <w:sz w:val="20"/>
          <w:szCs w:val="20"/>
        </w:rPr>
      </w:pPr>
    </w:p>
    <w:p w14:paraId="2E20EA33" w14:textId="0949FECF" w:rsidR="00EB3634" w:rsidRPr="00CE57F3" w:rsidRDefault="00EB3634" w:rsidP="00F83C31">
      <w:pPr>
        <w:numPr>
          <w:ilvl w:val="0"/>
          <w:numId w:val="2"/>
        </w:numPr>
        <w:autoSpaceDE w:val="0"/>
        <w:autoSpaceDN w:val="0"/>
        <w:adjustRightInd w:val="0"/>
        <w:rPr>
          <w:rFonts w:ascii="Arial" w:hAnsi="Arial" w:cs="Arial"/>
          <w:bCs/>
          <w:sz w:val="20"/>
          <w:szCs w:val="20"/>
        </w:rPr>
      </w:pPr>
      <w:r w:rsidRPr="00CE57F3">
        <w:rPr>
          <w:rFonts w:ascii="Arial" w:hAnsi="Arial" w:cs="Arial"/>
          <w:b/>
          <w:bCs/>
          <w:sz w:val="20"/>
          <w:szCs w:val="20"/>
        </w:rPr>
        <w:t>Instructions to Tenderers</w:t>
      </w:r>
      <w:r w:rsidRPr="00CE57F3">
        <w:rPr>
          <w:rFonts w:ascii="Arial" w:hAnsi="Arial" w:cs="Arial"/>
          <w:bCs/>
          <w:sz w:val="20"/>
          <w:szCs w:val="20"/>
        </w:rPr>
        <w:t xml:space="preserve"> (</w:t>
      </w:r>
      <w:r w:rsidR="002F5D2C">
        <w:rPr>
          <w:rFonts w:ascii="Arial" w:hAnsi="Arial" w:cs="Arial"/>
          <w:bCs/>
          <w:sz w:val="20"/>
          <w:szCs w:val="20"/>
        </w:rPr>
        <w:t xml:space="preserve">see </w:t>
      </w:r>
      <w:r w:rsidR="000E6227">
        <w:rPr>
          <w:rFonts w:ascii="Arial" w:hAnsi="Arial" w:cs="Arial"/>
          <w:bCs/>
          <w:sz w:val="20"/>
          <w:szCs w:val="20"/>
        </w:rPr>
        <w:t>Annexe</w:t>
      </w:r>
      <w:r w:rsidR="00D25BE8" w:rsidRPr="00CE57F3">
        <w:rPr>
          <w:rFonts w:ascii="Arial" w:hAnsi="Arial" w:cs="Arial"/>
          <w:bCs/>
          <w:sz w:val="20"/>
          <w:szCs w:val="20"/>
        </w:rPr>
        <w:t xml:space="preserve"> 3</w:t>
      </w:r>
      <w:r w:rsidRPr="00CE57F3">
        <w:rPr>
          <w:rFonts w:ascii="Arial" w:hAnsi="Arial" w:cs="Arial"/>
          <w:bCs/>
          <w:sz w:val="20"/>
          <w:szCs w:val="20"/>
        </w:rPr>
        <w:t>)</w:t>
      </w:r>
      <w:r w:rsidR="009B3A46" w:rsidRPr="00CE57F3">
        <w:rPr>
          <w:rFonts w:ascii="Arial" w:hAnsi="Arial" w:cs="Arial"/>
          <w:bCs/>
          <w:sz w:val="20"/>
          <w:szCs w:val="20"/>
        </w:rPr>
        <w:t xml:space="preserve"> which outlines the opportunity thus</w:t>
      </w:r>
      <w:r w:rsidR="002F5D2C">
        <w:rPr>
          <w:rFonts w:ascii="Arial" w:hAnsi="Arial" w:cs="Arial"/>
          <w:bCs/>
          <w:sz w:val="20"/>
          <w:szCs w:val="20"/>
        </w:rPr>
        <w:t>:</w:t>
      </w:r>
    </w:p>
    <w:p w14:paraId="3FC58277" w14:textId="77777777" w:rsidR="009B3A46" w:rsidRPr="00CE57F3" w:rsidRDefault="009B3A46"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Introduction</w:t>
      </w:r>
    </w:p>
    <w:p w14:paraId="172AE434" w14:textId="77777777" w:rsidR="009B3A46" w:rsidRPr="00CE57F3" w:rsidRDefault="009B3A46"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Specification including timetable</w:t>
      </w:r>
    </w:p>
    <w:p w14:paraId="6381519E" w14:textId="77777777" w:rsidR="009B3A46" w:rsidRPr="00CE57F3" w:rsidRDefault="009B3A46"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lastRenderedPageBreak/>
        <w:t>Evaluation of Tenders methodology</w:t>
      </w:r>
    </w:p>
    <w:p w14:paraId="7324F31C" w14:textId="77777777" w:rsidR="009B3A46" w:rsidRPr="00CE57F3" w:rsidRDefault="009B3A46"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Rules of Tender</w:t>
      </w:r>
    </w:p>
    <w:p w14:paraId="6B8F7BC5" w14:textId="77777777" w:rsidR="009B3A46" w:rsidRPr="00CE57F3" w:rsidRDefault="0028519F"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Preparation and Submission Instructions</w:t>
      </w:r>
    </w:p>
    <w:p w14:paraId="7A8C257B" w14:textId="359C4107" w:rsidR="00EB3634" w:rsidRPr="00CE57F3" w:rsidRDefault="0028519F" w:rsidP="00F83C31">
      <w:pPr>
        <w:numPr>
          <w:ilvl w:val="0"/>
          <w:numId w:val="2"/>
        </w:numPr>
        <w:autoSpaceDE w:val="0"/>
        <w:autoSpaceDN w:val="0"/>
        <w:adjustRightInd w:val="0"/>
        <w:rPr>
          <w:rFonts w:ascii="Arial" w:hAnsi="Arial" w:cs="Arial"/>
          <w:bCs/>
          <w:sz w:val="20"/>
          <w:szCs w:val="20"/>
        </w:rPr>
      </w:pPr>
      <w:r w:rsidRPr="00CE57F3">
        <w:rPr>
          <w:rFonts w:ascii="Arial" w:hAnsi="Arial" w:cs="Arial"/>
          <w:bCs/>
          <w:sz w:val="20"/>
          <w:szCs w:val="20"/>
        </w:rPr>
        <w:t>Appendix</w:t>
      </w:r>
      <w:r w:rsidRPr="00CE57F3">
        <w:rPr>
          <w:rFonts w:ascii="Arial" w:hAnsi="Arial" w:cs="Arial"/>
          <w:b/>
          <w:bCs/>
          <w:sz w:val="20"/>
          <w:szCs w:val="20"/>
        </w:rPr>
        <w:t xml:space="preserve"> A </w:t>
      </w:r>
      <w:r w:rsidR="002F5D2C">
        <w:rPr>
          <w:rFonts w:ascii="Arial" w:hAnsi="Arial" w:cs="Arial"/>
          <w:b/>
          <w:bCs/>
          <w:sz w:val="20"/>
          <w:szCs w:val="20"/>
        </w:rPr>
        <w:t>–</w:t>
      </w:r>
      <w:r w:rsidRPr="00CE57F3">
        <w:rPr>
          <w:rFonts w:ascii="Arial" w:hAnsi="Arial" w:cs="Arial"/>
          <w:b/>
          <w:bCs/>
          <w:sz w:val="20"/>
          <w:szCs w:val="20"/>
        </w:rPr>
        <w:t xml:space="preserve"> </w:t>
      </w:r>
      <w:r w:rsidR="00163C48" w:rsidRPr="00CE57F3">
        <w:rPr>
          <w:rFonts w:ascii="Arial" w:hAnsi="Arial" w:cs="Arial"/>
          <w:b/>
          <w:bCs/>
          <w:sz w:val="20"/>
          <w:szCs w:val="20"/>
        </w:rPr>
        <w:t xml:space="preserve">Contract </w:t>
      </w:r>
      <w:r w:rsidR="00EB3634" w:rsidRPr="00CE57F3">
        <w:rPr>
          <w:rFonts w:ascii="Arial" w:hAnsi="Arial" w:cs="Arial"/>
          <w:b/>
          <w:bCs/>
          <w:sz w:val="20"/>
          <w:szCs w:val="20"/>
        </w:rPr>
        <w:t>Terms and Conditions</w:t>
      </w:r>
      <w:r w:rsidR="00EB3634" w:rsidRPr="00CE57F3">
        <w:rPr>
          <w:rFonts w:ascii="Arial" w:hAnsi="Arial" w:cs="Arial"/>
          <w:bCs/>
          <w:sz w:val="20"/>
          <w:szCs w:val="20"/>
        </w:rPr>
        <w:t xml:space="preserve"> </w:t>
      </w:r>
      <w:r w:rsidR="00163C48" w:rsidRPr="00083D29">
        <w:rPr>
          <w:rFonts w:ascii="Arial" w:hAnsi="Arial" w:cs="Arial"/>
          <w:b/>
          <w:bCs/>
          <w:sz w:val="20"/>
          <w:szCs w:val="20"/>
        </w:rPr>
        <w:t>(</w:t>
      </w:r>
      <w:r w:rsidR="002F5D2C" w:rsidRPr="00083D29">
        <w:rPr>
          <w:rFonts w:ascii="Arial" w:hAnsi="Arial" w:cs="Arial"/>
          <w:b/>
          <w:bCs/>
          <w:sz w:val="20"/>
          <w:szCs w:val="20"/>
        </w:rPr>
        <w:t>see</w:t>
      </w:r>
      <w:r w:rsidR="00163C48" w:rsidRPr="00083D29">
        <w:rPr>
          <w:rFonts w:ascii="Arial" w:hAnsi="Arial" w:cs="Arial"/>
          <w:b/>
          <w:bCs/>
          <w:sz w:val="20"/>
          <w:szCs w:val="20"/>
        </w:rPr>
        <w:t xml:space="preserve"> </w:t>
      </w:r>
      <w:r w:rsidR="00A64F0D" w:rsidRPr="00A64F0D">
        <w:rPr>
          <w:rFonts w:ascii="Arial" w:hAnsi="Arial" w:cs="Arial"/>
          <w:b/>
          <w:sz w:val="20"/>
          <w:szCs w:val="20"/>
        </w:rPr>
        <w:t xml:space="preserve">Annexe </w:t>
      </w:r>
      <w:r w:rsidR="00D25BE8" w:rsidRPr="00083D29">
        <w:rPr>
          <w:rFonts w:ascii="Arial" w:hAnsi="Arial" w:cs="Arial"/>
          <w:b/>
          <w:bCs/>
          <w:sz w:val="20"/>
          <w:szCs w:val="20"/>
        </w:rPr>
        <w:t>6</w:t>
      </w:r>
      <w:r w:rsidR="00EB3634" w:rsidRPr="00083D29">
        <w:rPr>
          <w:rFonts w:ascii="Arial" w:hAnsi="Arial" w:cs="Arial"/>
          <w:b/>
          <w:bCs/>
          <w:sz w:val="20"/>
          <w:szCs w:val="20"/>
        </w:rPr>
        <w:t>)</w:t>
      </w:r>
    </w:p>
    <w:p w14:paraId="6D86D5B1" w14:textId="4246B1C1" w:rsidR="00CF1B21" w:rsidRPr="00CE57F3" w:rsidRDefault="00CF1B21" w:rsidP="00F83C31">
      <w:pPr>
        <w:numPr>
          <w:ilvl w:val="0"/>
          <w:numId w:val="2"/>
        </w:numPr>
        <w:autoSpaceDE w:val="0"/>
        <w:autoSpaceDN w:val="0"/>
        <w:adjustRightInd w:val="0"/>
        <w:rPr>
          <w:rFonts w:ascii="Arial" w:hAnsi="Arial" w:cs="Arial"/>
          <w:bCs/>
          <w:sz w:val="20"/>
          <w:szCs w:val="20"/>
        </w:rPr>
      </w:pPr>
      <w:r w:rsidRPr="00CE57F3">
        <w:rPr>
          <w:rFonts w:ascii="Arial" w:hAnsi="Arial" w:cs="Arial"/>
          <w:bCs/>
          <w:sz w:val="20"/>
          <w:szCs w:val="20"/>
        </w:rPr>
        <w:t xml:space="preserve">Appendix </w:t>
      </w:r>
      <w:r w:rsidRPr="00CE57F3">
        <w:rPr>
          <w:rFonts w:ascii="Arial" w:hAnsi="Arial" w:cs="Arial"/>
          <w:b/>
          <w:bCs/>
          <w:sz w:val="20"/>
          <w:szCs w:val="20"/>
        </w:rPr>
        <w:t>B</w:t>
      </w:r>
      <w:r w:rsidR="002F5D2C">
        <w:rPr>
          <w:rFonts w:ascii="Arial" w:hAnsi="Arial" w:cs="Arial"/>
          <w:b/>
          <w:bCs/>
          <w:sz w:val="20"/>
          <w:szCs w:val="20"/>
        </w:rPr>
        <w:t xml:space="preserve"> –</w:t>
      </w:r>
      <w:r w:rsidRPr="00CE57F3">
        <w:rPr>
          <w:rFonts w:ascii="Arial" w:hAnsi="Arial" w:cs="Arial"/>
          <w:b/>
          <w:bCs/>
          <w:sz w:val="20"/>
          <w:szCs w:val="20"/>
        </w:rPr>
        <w:t xml:space="preserve"> Tender Submission Pack</w:t>
      </w:r>
      <w:r w:rsidR="00D25BE8" w:rsidRPr="00CE57F3">
        <w:rPr>
          <w:rFonts w:ascii="Arial" w:hAnsi="Arial" w:cs="Arial"/>
          <w:b/>
          <w:bCs/>
          <w:sz w:val="20"/>
          <w:szCs w:val="20"/>
        </w:rPr>
        <w:t xml:space="preserve"> included with </w:t>
      </w:r>
      <w:r w:rsidR="00A64F0D" w:rsidRPr="00A64F0D">
        <w:rPr>
          <w:rFonts w:ascii="Arial" w:hAnsi="Arial" w:cs="Arial"/>
          <w:b/>
          <w:sz w:val="20"/>
          <w:szCs w:val="20"/>
        </w:rPr>
        <w:t>Annexe</w:t>
      </w:r>
      <w:r w:rsidR="00A64F0D" w:rsidRPr="00CE57F3">
        <w:rPr>
          <w:rFonts w:ascii="Arial" w:hAnsi="Arial" w:cs="Arial"/>
          <w:b/>
          <w:bCs/>
          <w:sz w:val="20"/>
          <w:szCs w:val="20"/>
        </w:rPr>
        <w:t xml:space="preserve"> </w:t>
      </w:r>
      <w:r w:rsidR="00D25BE8" w:rsidRPr="00CE57F3">
        <w:rPr>
          <w:rFonts w:ascii="Arial" w:hAnsi="Arial" w:cs="Arial"/>
          <w:b/>
          <w:bCs/>
          <w:sz w:val="20"/>
          <w:szCs w:val="20"/>
        </w:rPr>
        <w:t>3</w:t>
      </w:r>
    </w:p>
    <w:p w14:paraId="68C0EACC"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Contact Details</w:t>
      </w:r>
    </w:p>
    <w:p w14:paraId="4BFC8BEB"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Form Of Tender</w:t>
      </w:r>
    </w:p>
    <w:p w14:paraId="3290A138"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Suitability Assessment Questionnaire</w:t>
      </w:r>
    </w:p>
    <w:p w14:paraId="7185BBEE"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Method Statements</w:t>
      </w:r>
    </w:p>
    <w:p w14:paraId="32878A74"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Pricing Schedule</w:t>
      </w:r>
    </w:p>
    <w:p w14:paraId="14D75AB0"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Qualification of Offer</w:t>
      </w:r>
    </w:p>
    <w:p w14:paraId="24BEBD8C"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FOI Questionnaire</w:t>
      </w:r>
    </w:p>
    <w:p w14:paraId="447A72C2" w14:textId="77777777" w:rsidR="00CF1B21" w:rsidRPr="00CE57F3" w:rsidRDefault="00CF1B21" w:rsidP="00F83C31">
      <w:pPr>
        <w:numPr>
          <w:ilvl w:val="1"/>
          <w:numId w:val="2"/>
        </w:numPr>
        <w:autoSpaceDE w:val="0"/>
        <w:autoSpaceDN w:val="0"/>
        <w:adjustRightInd w:val="0"/>
        <w:rPr>
          <w:rFonts w:ascii="Arial" w:hAnsi="Arial" w:cs="Arial"/>
          <w:bCs/>
          <w:sz w:val="20"/>
          <w:szCs w:val="20"/>
        </w:rPr>
      </w:pPr>
      <w:r w:rsidRPr="00CE57F3">
        <w:rPr>
          <w:rFonts w:ascii="Arial" w:hAnsi="Arial" w:cs="Arial"/>
          <w:bCs/>
          <w:sz w:val="20"/>
          <w:szCs w:val="20"/>
        </w:rPr>
        <w:t>Equal Opportunities Questionnaire</w:t>
      </w:r>
    </w:p>
    <w:p w14:paraId="28916095" w14:textId="77777777" w:rsidR="00EB3634" w:rsidRPr="00CE57F3" w:rsidRDefault="00EB3634" w:rsidP="00EB3634">
      <w:pPr>
        <w:autoSpaceDE w:val="0"/>
        <w:autoSpaceDN w:val="0"/>
        <w:adjustRightInd w:val="0"/>
        <w:ind w:left="360"/>
        <w:rPr>
          <w:rFonts w:ascii="Arial" w:hAnsi="Arial" w:cs="Arial"/>
          <w:bCs/>
          <w:sz w:val="20"/>
          <w:szCs w:val="20"/>
        </w:rPr>
      </w:pPr>
    </w:p>
    <w:p w14:paraId="6C330161" w14:textId="7B3349F8" w:rsidR="008925A3" w:rsidRPr="00CE57F3" w:rsidRDefault="00EB3634" w:rsidP="00EB3634">
      <w:pPr>
        <w:autoSpaceDE w:val="0"/>
        <w:autoSpaceDN w:val="0"/>
        <w:adjustRightInd w:val="0"/>
        <w:rPr>
          <w:rFonts w:ascii="Arial" w:hAnsi="Arial" w:cs="Arial"/>
          <w:bCs/>
          <w:sz w:val="20"/>
          <w:szCs w:val="20"/>
        </w:rPr>
      </w:pPr>
      <w:r w:rsidRPr="00CE57F3">
        <w:rPr>
          <w:rFonts w:ascii="Arial" w:hAnsi="Arial" w:cs="Arial"/>
          <w:bCs/>
          <w:sz w:val="20"/>
          <w:szCs w:val="20"/>
        </w:rPr>
        <w:t xml:space="preserve">The project manager should complete and edit the parts of the </w:t>
      </w:r>
      <w:r w:rsidR="00CF1B21" w:rsidRPr="00CE57F3">
        <w:rPr>
          <w:rFonts w:ascii="Arial" w:hAnsi="Arial" w:cs="Arial"/>
          <w:bCs/>
          <w:sz w:val="20"/>
          <w:szCs w:val="20"/>
        </w:rPr>
        <w:t xml:space="preserve">Tender Pack </w:t>
      </w:r>
      <w:r w:rsidRPr="00CE57F3">
        <w:rPr>
          <w:rFonts w:ascii="Arial" w:hAnsi="Arial" w:cs="Arial"/>
          <w:bCs/>
          <w:sz w:val="20"/>
          <w:szCs w:val="20"/>
        </w:rPr>
        <w:t xml:space="preserve">Instructions To Tenders templates that are highlighted in </w:t>
      </w:r>
      <w:r w:rsidR="006F649B">
        <w:rPr>
          <w:rFonts w:ascii="Arial" w:hAnsi="Arial" w:cs="Arial"/>
          <w:bCs/>
          <w:sz w:val="20"/>
          <w:szCs w:val="20"/>
        </w:rPr>
        <w:t>purple</w:t>
      </w:r>
      <w:r w:rsidRPr="00CE57F3">
        <w:rPr>
          <w:rFonts w:ascii="Arial" w:hAnsi="Arial" w:cs="Arial"/>
          <w:bCs/>
          <w:sz w:val="20"/>
          <w:szCs w:val="20"/>
        </w:rPr>
        <w:t xml:space="preserve">. It is important that the ITT which the tenderers receive includes the above listed documents as these will form the basis of the subsequent contract. </w:t>
      </w:r>
      <w:r w:rsidR="008925A3" w:rsidRPr="00CE57F3">
        <w:rPr>
          <w:rFonts w:ascii="Arial" w:hAnsi="Arial" w:cs="Arial"/>
          <w:bCs/>
          <w:sz w:val="20"/>
          <w:szCs w:val="20"/>
        </w:rPr>
        <w:t xml:space="preserve">Prior to the opportunity being advertised on Contracts Finder the Manager must submit the final “Tender Pack” to </w:t>
      </w:r>
      <w:r w:rsidR="00E42231" w:rsidRPr="00CE57F3">
        <w:rPr>
          <w:rFonts w:ascii="Arial" w:hAnsi="Arial" w:cs="Arial"/>
          <w:bCs/>
          <w:sz w:val="20"/>
          <w:szCs w:val="20"/>
        </w:rPr>
        <w:t xml:space="preserve">their divisional representative and </w:t>
      </w:r>
      <w:r w:rsidR="00492531">
        <w:rPr>
          <w:rFonts w:ascii="Arial" w:hAnsi="Arial" w:cs="Arial"/>
          <w:bCs/>
          <w:sz w:val="20"/>
          <w:szCs w:val="20"/>
        </w:rPr>
        <w:t>the Management Accountant</w:t>
      </w:r>
      <w:r w:rsidR="008925A3" w:rsidRPr="00CE57F3">
        <w:rPr>
          <w:rFonts w:ascii="Arial" w:hAnsi="Arial" w:cs="Arial"/>
          <w:bCs/>
          <w:sz w:val="20"/>
          <w:szCs w:val="20"/>
        </w:rPr>
        <w:t xml:space="preserve"> for approval.</w:t>
      </w:r>
    </w:p>
    <w:p w14:paraId="7BC8CA7D" w14:textId="77777777" w:rsidR="00E42231" w:rsidRPr="00CE57F3" w:rsidRDefault="00E42231" w:rsidP="00EB3634">
      <w:pPr>
        <w:autoSpaceDE w:val="0"/>
        <w:autoSpaceDN w:val="0"/>
        <w:adjustRightInd w:val="0"/>
        <w:rPr>
          <w:rFonts w:ascii="Arial" w:hAnsi="Arial" w:cs="Arial"/>
          <w:bCs/>
          <w:sz w:val="20"/>
          <w:szCs w:val="20"/>
        </w:rPr>
      </w:pPr>
    </w:p>
    <w:p w14:paraId="610D1F1C" w14:textId="77777777" w:rsidR="00A65ABE" w:rsidRPr="00CE57F3" w:rsidRDefault="00A65ABE" w:rsidP="00EB3634">
      <w:pPr>
        <w:autoSpaceDE w:val="0"/>
        <w:autoSpaceDN w:val="0"/>
        <w:adjustRightInd w:val="0"/>
        <w:rPr>
          <w:rFonts w:ascii="Arial" w:hAnsi="Arial" w:cs="Arial"/>
          <w:sz w:val="20"/>
          <w:szCs w:val="20"/>
        </w:rPr>
      </w:pPr>
    </w:p>
    <w:p w14:paraId="4F6F5F32" w14:textId="77777777" w:rsidR="00A65ABE" w:rsidRDefault="00A65ABE" w:rsidP="00EB3634">
      <w:pPr>
        <w:autoSpaceDE w:val="0"/>
        <w:autoSpaceDN w:val="0"/>
        <w:adjustRightInd w:val="0"/>
        <w:rPr>
          <w:rFonts w:ascii="Arial" w:hAnsi="Arial" w:cs="Arial"/>
          <w:sz w:val="20"/>
          <w:szCs w:val="20"/>
        </w:rPr>
      </w:pPr>
    </w:p>
    <w:p w14:paraId="7EA3DBD3" w14:textId="77777777" w:rsidR="006E2F6B" w:rsidRDefault="006E2F6B" w:rsidP="00EB3634">
      <w:pPr>
        <w:autoSpaceDE w:val="0"/>
        <w:autoSpaceDN w:val="0"/>
        <w:adjustRightInd w:val="0"/>
        <w:rPr>
          <w:rFonts w:ascii="Arial" w:hAnsi="Arial" w:cs="Arial"/>
          <w:sz w:val="20"/>
          <w:szCs w:val="20"/>
        </w:rPr>
      </w:pPr>
    </w:p>
    <w:p w14:paraId="6F35259C" w14:textId="77777777" w:rsidR="006E2F6B" w:rsidRDefault="006E2F6B" w:rsidP="00EB3634">
      <w:pPr>
        <w:autoSpaceDE w:val="0"/>
        <w:autoSpaceDN w:val="0"/>
        <w:adjustRightInd w:val="0"/>
        <w:rPr>
          <w:rFonts w:ascii="Arial" w:hAnsi="Arial" w:cs="Arial"/>
          <w:sz w:val="20"/>
          <w:szCs w:val="20"/>
        </w:rPr>
      </w:pPr>
    </w:p>
    <w:p w14:paraId="64F0CA87" w14:textId="77777777" w:rsidR="006E2F6B" w:rsidRDefault="006E2F6B" w:rsidP="00EB3634">
      <w:pPr>
        <w:autoSpaceDE w:val="0"/>
        <w:autoSpaceDN w:val="0"/>
        <w:adjustRightInd w:val="0"/>
        <w:rPr>
          <w:rFonts w:ascii="Arial" w:hAnsi="Arial" w:cs="Arial"/>
          <w:sz w:val="20"/>
          <w:szCs w:val="20"/>
        </w:rPr>
      </w:pPr>
    </w:p>
    <w:p w14:paraId="04969CCD" w14:textId="77777777" w:rsidR="006E2F6B" w:rsidRDefault="006E2F6B" w:rsidP="00EB3634">
      <w:pPr>
        <w:autoSpaceDE w:val="0"/>
        <w:autoSpaceDN w:val="0"/>
        <w:adjustRightInd w:val="0"/>
        <w:rPr>
          <w:rFonts w:ascii="Arial" w:hAnsi="Arial" w:cs="Arial"/>
          <w:sz w:val="20"/>
          <w:szCs w:val="20"/>
        </w:rPr>
      </w:pPr>
    </w:p>
    <w:p w14:paraId="210A0C56" w14:textId="77777777" w:rsidR="006E2F6B" w:rsidRDefault="006E2F6B" w:rsidP="00EB3634">
      <w:pPr>
        <w:autoSpaceDE w:val="0"/>
        <w:autoSpaceDN w:val="0"/>
        <w:adjustRightInd w:val="0"/>
        <w:rPr>
          <w:rFonts w:ascii="Arial" w:hAnsi="Arial" w:cs="Arial"/>
          <w:sz w:val="20"/>
          <w:szCs w:val="20"/>
        </w:rPr>
      </w:pPr>
    </w:p>
    <w:p w14:paraId="19880AFF" w14:textId="77777777" w:rsidR="006E2F6B" w:rsidRDefault="006E2F6B" w:rsidP="00EB3634">
      <w:pPr>
        <w:autoSpaceDE w:val="0"/>
        <w:autoSpaceDN w:val="0"/>
        <w:adjustRightInd w:val="0"/>
        <w:rPr>
          <w:rFonts w:ascii="Arial" w:hAnsi="Arial" w:cs="Arial"/>
          <w:sz w:val="20"/>
          <w:szCs w:val="20"/>
        </w:rPr>
      </w:pPr>
    </w:p>
    <w:p w14:paraId="131AA49E" w14:textId="77777777" w:rsidR="006E2F6B" w:rsidRDefault="006E2F6B" w:rsidP="00EB3634">
      <w:pPr>
        <w:autoSpaceDE w:val="0"/>
        <w:autoSpaceDN w:val="0"/>
        <w:adjustRightInd w:val="0"/>
        <w:rPr>
          <w:rFonts w:ascii="Arial" w:hAnsi="Arial" w:cs="Arial"/>
          <w:sz w:val="20"/>
          <w:szCs w:val="20"/>
        </w:rPr>
      </w:pPr>
    </w:p>
    <w:p w14:paraId="0029FBEC" w14:textId="77777777" w:rsidR="006E2F6B" w:rsidRDefault="006E2F6B" w:rsidP="00EB3634">
      <w:pPr>
        <w:autoSpaceDE w:val="0"/>
        <w:autoSpaceDN w:val="0"/>
        <w:adjustRightInd w:val="0"/>
        <w:rPr>
          <w:rFonts w:ascii="Arial" w:hAnsi="Arial" w:cs="Arial"/>
          <w:sz w:val="20"/>
          <w:szCs w:val="20"/>
        </w:rPr>
      </w:pPr>
    </w:p>
    <w:p w14:paraId="65B23AE3" w14:textId="77777777" w:rsidR="006E2F6B" w:rsidRDefault="006E2F6B" w:rsidP="00EB3634">
      <w:pPr>
        <w:autoSpaceDE w:val="0"/>
        <w:autoSpaceDN w:val="0"/>
        <w:adjustRightInd w:val="0"/>
        <w:rPr>
          <w:rFonts w:ascii="Arial" w:hAnsi="Arial" w:cs="Arial"/>
          <w:sz w:val="20"/>
          <w:szCs w:val="20"/>
        </w:rPr>
      </w:pPr>
    </w:p>
    <w:p w14:paraId="018A127A" w14:textId="77777777" w:rsidR="006E2F6B" w:rsidRDefault="006E2F6B" w:rsidP="00EB3634">
      <w:pPr>
        <w:autoSpaceDE w:val="0"/>
        <w:autoSpaceDN w:val="0"/>
        <w:adjustRightInd w:val="0"/>
        <w:rPr>
          <w:rFonts w:ascii="Arial" w:hAnsi="Arial" w:cs="Arial"/>
          <w:sz w:val="20"/>
          <w:szCs w:val="20"/>
        </w:rPr>
      </w:pPr>
    </w:p>
    <w:p w14:paraId="28F3856C" w14:textId="77777777" w:rsidR="006E2F6B" w:rsidRDefault="006E2F6B" w:rsidP="00EB3634">
      <w:pPr>
        <w:autoSpaceDE w:val="0"/>
        <w:autoSpaceDN w:val="0"/>
        <w:adjustRightInd w:val="0"/>
        <w:rPr>
          <w:rFonts w:ascii="Arial" w:hAnsi="Arial" w:cs="Arial"/>
          <w:sz w:val="20"/>
          <w:szCs w:val="20"/>
        </w:rPr>
      </w:pPr>
    </w:p>
    <w:p w14:paraId="2152556E" w14:textId="77777777" w:rsidR="006E2F6B" w:rsidRDefault="006E2F6B" w:rsidP="00EB3634">
      <w:pPr>
        <w:autoSpaceDE w:val="0"/>
        <w:autoSpaceDN w:val="0"/>
        <w:adjustRightInd w:val="0"/>
        <w:rPr>
          <w:rFonts w:ascii="Arial" w:hAnsi="Arial" w:cs="Arial"/>
          <w:sz w:val="20"/>
          <w:szCs w:val="20"/>
        </w:rPr>
      </w:pPr>
    </w:p>
    <w:p w14:paraId="6EA43017" w14:textId="77777777" w:rsidR="006E2F6B" w:rsidRDefault="006E2F6B" w:rsidP="00EB3634">
      <w:pPr>
        <w:autoSpaceDE w:val="0"/>
        <w:autoSpaceDN w:val="0"/>
        <w:adjustRightInd w:val="0"/>
        <w:rPr>
          <w:rFonts w:ascii="Arial" w:hAnsi="Arial" w:cs="Arial"/>
          <w:sz w:val="20"/>
          <w:szCs w:val="20"/>
        </w:rPr>
      </w:pPr>
    </w:p>
    <w:p w14:paraId="2BD5E3B9" w14:textId="77777777" w:rsidR="006E2F6B" w:rsidRDefault="006E2F6B" w:rsidP="00EB3634">
      <w:pPr>
        <w:autoSpaceDE w:val="0"/>
        <w:autoSpaceDN w:val="0"/>
        <w:adjustRightInd w:val="0"/>
        <w:rPr>
          <w:rFonts w:ascii="Arial" w:hAnsi="Arial" w:cs="Arial"/>
          <w:sz w:val="20"/>
          <w:szCs w:val="20"/>
        </w:rPr>
      </w:pPr>
    </w:p>
    <w:p w14:paraId="478DE7BB" w14:textId="77777777" w:rsidR="006E2F6B" w:rsidRDefault="006E2F6B" w:rsidP="00EB3634">
      <w:pPr>
        <w:autoSpaceDE w:val="0"/>
        <w:autoSpaceDN w:val="0"/>
        <w:adjustRightInd w:val="0"/>
        <w:rPr>
          <w:rFonts w:ascii="Arial" w:hAnsi="Arial" w:cs="Arial"/>
          <w:sz w:val="20"/>
          <w:szCs w:val="20"/>
        </w:rPr>
      </w:pPr>
    </w:p>
    <w:p w14:paraId="29FFBB44" w14:textId="77777777" w:rsidR="006E2F6B" w:rsidRDefault="006E2F6B" w:rsidP="00EB3634">
      <w:pPr>
        <w:autoSpaceDE w:val="0"/>
        <w:autoSpaceDN w:val="0"/>
        <w:adjustRightInd w:val="0"/>
        <w:rPr>
          <w:rFonts w:ascii="Arial" w:hAnsi="Arial" w:cs="Arial"/>
          <w:sz w:val="20"/>
          <w:szCs w:val="20"/>
        </w:rPr>
      </w:pPr>
    </w:p>
    <w:p w14:paraId="52BFDA5F" w14:textId="77777777" w:rsidR="006E2F6B" w:rsidRDefault="006E2F6B" w:rsidP="00EB3634">
      <w:pPr>
        <w:autoSpaceDE w:val="0"/>
        <w:autoSpaceDN w:val="0"/>
        <w:adjustRightInd w:val="0"/>
        <w:rPr>
          <w:rFonts w:ascii="Arial" w:hAnsi="Arial" w:cs="Arial"/>
          <w:sz w:val="20"/>
          <w:szCs w:val="20"/>
        </w:rPr>
      </w:pPr>
    </w:p>
    <w:p w14:paraId="252950F8" w14:textId="77777777" w:rsidR="006E2F6B" w:rsidRDefault="006E2F6B" w:rsidP="00EB3634">
      <w:pPr>
        <w:autoSpaceDE w:val="0"/>
        <w:autoSpaceDN w:val="0"/>
        <w:adjustRightInd w:val="0"/>
        <w:rPr>
          <w:rFonts w:ascii="Arial" w:hAnsi="Arial" w:cs="Arial"/>
          <w:sz w:val="20"/>
          <w:szCs w:val="20"/>
        </w:rPr>
      </w:pPr>
    </w:p>
    <w:p w14:paraId="3D14077F" w14:textId="77777777" w:rsidR="006E2F6B" w:rsidRDefault="006E2F6B" w:rsidP="00EB3634">
      <w:pPr>
        <w:autoSpaceDE w:val="0"/>
        <w:autoSpaceDN w:val="0"/>
        <w:adjustRightInd w:val="0"/>
        <w:rPr>
          <w:rFonts w:ascii="Arial" w:hAnsi="Arial" w:cs="Arial"/>
          <w:sz w:val="20"/>
          <w:szCs w:val="20"/>
        </w:rPr>
      </w:pPr>
    </w:p>
    <w:p w14:paraId="44705EF7" w14:textId="77777777" w:rsidR="006E2F6B" w:rsidRDefault="006E2F6B" w:rsidP="00EB3634">
      <w:pPr>
        <w:autoSpaceDE w:val="0"/>
        <w:autoSpaceDN w:val="0"/>
        <w:adjustRightInd w:val="0"/>
        <w:rPr>
          <w:rFonts w:ascii="Arial" w:hAnsi="Arial" w:cs="Arial"/>
          <w:sz w:val="20"/>
          <w:szCs w:val="20"/>
        </w:rPr>
      </w:pPr>
    </w:p>
    <w:p w14:paraId="25F7FCAE" w14:textId="77777777" w:rsidR="006E2F6B" w:rsidRDefault="006E2F6B" w:rsidP="00EB3634">
      <w:pPr>
        <w:autoSpaceDE w:val="0"/>
        <w:autoSpaceDN w:val="0"/>
        <w:adjustRightInd w:val="0"/>
        <w:rPr>
          <w:rFonts w:ascii="Arial" w:hAnsi="Arial" w:cs="Arial"/>
          <w:sz w:val="20"/>
          <w:szCs w:val="20"/>
        </w:rPr>
      </w:pPr>
    </w:p>
    <w:p w14:paraId="35A5559C" w14:textId="77777777" w:rsidR="006E2F6B" w:rsidRDefault="006E2F6B" w:rsidP="00EB3634">
      <w:pPr>
        <w:autoSpaceDE w:val="0"/>
        <w:autoSpaceDN w:val="0"/>
        <w:adjustRightInd w:val="0"/>
        <w:rPr>
          <w:rFonts w:ascii="Arial" w:hAnsi="Arial" w:cs="Arial"/>
          <w:sz w:val="20"/>
          <w:szCs w:val="20"/>
        </w:rPr>
      </w:pPr>
    </w:p>
    <w:p w14:paraId="22D21691" w14:textId="77777777" w:rsidR="006E2F6B" w:rsidRDefault="006E2F6B" w:rsidP="00EB3634">
      <w:pPr>
        <w:autoSpaceDE w:val="0"/>
        <w:autoSpaceDN w:val="0"/>
        <w:adjustRightInd w:val="0"/>
        <w:rPr>
          <w:rFonts w:ascii="Arial" w:hAnsi="Arial" w:cs="Arial"/>
          <w:sz w:val="20"/>
          <w:szCs w:val="20"/>
        </w:rPr>
      </w:pPr>
    </w:p>
    <w:p w14:paraId="70B88ACB" w14:textId="77777777" w:rsidR="006E2F6B" w:rsidRDefault="006E2F6B" w:rsidP="00EB3634">
      <w:pPr>
        <w:autoSpaceDE w:val="0"/>
        <w:autoSpaceDN w:val="0"/>
        <w:adjustRightInd w:val="0"/>
        <w:rPr>
          <w:rFonts w:ascii="Arial" w:hAnsi="Arial" w:cs="Arial"/>
          <w:sz w:val="20"/>
          <w:szCs w:val="20"/>
        </w:rPr>
      </w:pPr>
    </w:p>
    <w:p w14:paraId="72B190F1" w14:textId="77777777" w:rsidR="006E2F6B" w:rsidRDefault="006E2F6B" w:rsidP="00EB3634">
      <w:pPr>
        <w:autoSpaceDE w:val="0"/>
        <w:autoSpaceDN w:val="0"/>
        <w:adjustRightInd w:val="0"/>
        <w:rPr>
          <w:rFonts w:ascii="Arial" w:hAnsi="Arial" w:cs="Arial"/>
          <w:sz w:val="20"/>
          <w:szCs w:val="20"/>
        </w:rPr>
      </w:pPr>
    </w:p>
    <w:p w14:paraId="21126FDA" w14:textId="77777777" w:rsidR="006E2F6B" w:rsidRDefault="006E2F6B" w:rsidP="00EB3634">
      <w:pPr>
        <w:autoSpaceDE w:val="0"/>
        <w:autoSpaceDN w:val="0"/>
        <w:adjustRightInd w:val="0"/>
        <w:rPr>
          <w:rFonts w:ascii="Arial" w:hAnsi="Arial" w:cs="Arial"/>
          <w:sz w:val="20"/>
          <w:szCs w:val="20"/>
        </w:rPr>
      </w:pPr>
    </w:p>
    <w:p w14:paraId="5B59D33D" w14:textId="77777777" w:rsidR="006E2F6B" w:rsidRDefault="006E2F6B" w:rsidP="00EB3634">
      <w:pPr>
        <w:autoSpaceDE w:val="0"/>
        <w:autoSpaceDN w:val="0"/>
        <w:adjustRightInd w:val="0"/>
        <w:rPr>
          <w:rFonts w:ascii="Arial" w:hAnsi="Arial" w:cs="Arial"/>
          <w:sz w:val="20"/>
          <w:szCs w:val="20"/>
        </w:rPr>
      </w:pPr>
    </w:p>
    <w:p w14:paraId="2009AB38" w14:textId="77777777" w:rsidR="006E2F6B" w:rsidRDefault="006E2F6B" w:rsidP="00EB3634">
      <w:pPr>
        <w:autoSpaceDE w:val="0"/>
        <w:autoSpaceDN w:val="0"/>
        <w:adjustRightInd w:val="0"/>
        <w:rPr>
          <w:rFonts w:ascii="Arial" w:hAnsi="Arial" w:cs="Arial"/>
          <w:sz w:val="20"/>
          <w:szCs w:val="20"/>
        </w:rPr>
      </w:pPr>
    </w:p>
    <w:p w14:paraId="17CE0D87" w14:textId="77777777" w:rsidR="00281D61" w:rsidRDefault="00281D61" w:rsidP="00640110">
      <w:pPr>
        <w:keepNext/>
        <w:keepLines/>
        <w:spacing w:before="480" w:line="276" w:lineRule="auto"/>
        <w:outlineLvl w:val="0"/>
        <w:rPr>
          <w:rFonts w:ascii="Arial" w:hAnsi="Arial" w:cs="Arial"/>
          <w:b/>
          <w:sz w:val="28"/>
          <w:szCs w:val="28"/>
          <w:u w:val="single"/>
        </w:rPr>
      </w:pPr>
      <w:bookmarkStart w:id="26" w:name="_Toc481159571"/>
    </w:p>
    <w:p w14:paraId="0B69AC80" w14:textId="42E64ABD" w:rsidR="00640110" w:rsidRPr="00E76B4D" w:rsidRDefault="00B65835" w:rsidP="00640110">
      <w:pPr>
        <w:keepNext/>
        <w:keepLines/>
        <w:spacing w:before="480" w:line="276" w:lineRule="auto"/>
        <w:outlineLvl w:val="0"/>
        <w:rPr>
          <w:rFonts w:ascii="Arial" w:hAnsi="Arial" w:cs="Arial"/>
          <w:b/>
          <w:bCs/>
          <w:sz w:val="28"/>
          <w:szCs w:val="28"/>
          <w:u w:val="single"/>
          <w:lang w:eastAsia="en-US"/>
        </w:rPr>
      </w:pPr>
      <w:r w:rsidRPr="00E76B4D">
        <w:rPr>
          <w:rFonts w:ascii="Arial" w:hAnsi="Arial" w:cs="Arial"/>
          <w:b/>
          <w:sz w:val="28"/>
          <w:szCs w:val="28"/>
          <w:u w:val="single"/>
        </w:rPr>
        <w:t>P</w:t>
      </w:r>
      <w:r w:rsidR="00640110" w:rsidRPr="00E76B4D">
        <w:rPr>
          <w:rFonts w:ascii="Arial" w:hAnsi="Arial" w:cs="Arial"/>
          <w:b/>
          <w:bCs/>
          <w:sz w:val="28"/>
          <w:szCs w:val="28"/>
          <w:u w:val="single"/>
          <w:lang w:eastAsia="en-US"/>
        </w:rPr>
        <w:t xml:space="preserve">art </w:t>
      </w:r>
      <w:r w:rsidR="00EF1B38" w:rsidRPr="00E76B4D">
        <w:rPr>
          <w:rFonts w:ascii="Arial" w:hAnsi="Arial" w:cs="Arial"/>
          <w:b/>
          <w:bCs/>
          <w:sz w:val="28"/>
          <w:szCs w:val="28"/>
          <w:u w:val="single"/>
          <w:lang w:eastAsia="en-US"/>
        </w:rPr>
        <w:t>5</w:t>
      </w:r>
      <w:r w:rsidR="00640110" w:rsidRPr="00E76B4D">
        <w:rPr>
          <w:rFonts w:ascii="Arial" w:hAnsi="Arial" w:cs="Arial"/>
          <w:b/>
          <w:bCs/>
          <w:sz w:val="28"/>
          <w:szCs w:val="28"/>
          <w:u w:val="single"/>
          <w:lang w:eastAsia="en-US"/>
        </w:rPr>
        <w:t xml:space="preserve"> </w:t>
      </w:r>
      <w:r w:rsidR="009942CB" w:rsidRPr="00E76B4D">
        <w:rPr>
          <w:rFonts w:ascii="Arial" w:hAnsi="Arial" w:cs="Arial"/>
          <w:b/>
          <w:bCs/>
          <w:sz w:val="28"/>
          <w:szCs w:val="28"/>
          <w:u w:val="single"/>
          <w:lang w:eastAsia="en-US"/>
        </w:rPr>
        <w:t xml:space="preserve">Above </w:t>
      </w:r>
      <w:r w:rsidR="002F5E65" w:rsidRPr="00E76B4D">
        <w:rPr>
          <w:rFonts w:ascii="Arial" w:hAnsi="Arial" w:cs="Arial"/>
          <w:b/>
          <w:bCs/>
          <w:sz w:val="28"/>
          <w:szCs w:val="28"/>
          <w:u w:val="single"/>
          <w:lang w:eastAsia="en-US"/>
        </w:rPr>
        <w:t xml:space="preserve">EU Threshold </w:t>
      </w:r>
      <w:r w:rsidR="00640110" w:rsidRPr="00E76B4D">
        <w:rPr>
          <w:rFonts w:ascii="Arial" w:hAnsi="Arial" w:cs="Arial"/>
          <w:b/>
          <w:bCs/>
          <w:sz w:val="28"/>
          <w:szCs w:val="28"/>
          <w:u w:val="single"/>
          <w:lang w:eastAsia="en-US"/>
        </w:rPr>
        <w:t>Procurement</w:t>
      </w:r>
      <w:r w:rsidR="00BE183A" w:rsidRPr="00E76B4D">
        <w:rPr>
          <w:rStyle w:val="FootnoteReference"/>
          <w:rFonts w:ascii="Arial" w:hAnsi="Arial" w:cs="Arial"/>
          <w:b/>
          <w:bCs/>
          <w:sz w:val="28"/>
          <w:szCs w:val="28"/>
          <w:u w:val="single"/>
          <w:lang w:eastAsia="en-US"/>
        </w:rPr>
        <w:footnoteReference w:id="6"/>
      </w:r>
      <w:r w:rsidR="00640110" w:rsidRPr="00E76B4D">
        <w:rPr>
          <w:rFonts w:ascii="Arial" w:hAnsi="Arial" w:cs="Arial"/>
          <w:b/>
          <w:bCs/>
          <w:sz w:val="28"/>
          <w:szCs w:val="28"/>
          <w:u w:val="single"/>
          <w:lang w:eastAsia="en-US"/>
        </w:rPr>
        <w:t xml:space="preserve"> </w:t>
      </w:r>
      <w:r w:rsidR="00EA18C3" w:rsidRPr="00E76B4D">
        <w:rPr>
          <w:rFonts w:ascii="Arial" w:hAnsi="Arial" w:cs="Arial"/>
          <w:b/>
          <w:bCs/>
          <w:sz w:val="28"/>
          <w:szCs w:val="28"/>
          <w:u w:val="single"/>
          <w:lang w:eastAsia="en-US"/>
        </w:rPr>
        <w:t>–</w:t>
      </w:r>
      <w:r w:rsidR="002F5E65" w:rsidRPr="00E76B4D">
        <w:rPr>
          <w:rFonts w:ascii="Arial" w:hAnsi="Arial" w:cs="Arial"/>
          <w:b/>
          <w:bCs/>
          <w:sz w:val="28"/>
          <w:szCs w:val="28"/>
          <w:u w:val="single"/>
          <w:lang w:eastAsia="en-US"/>
        </w:rPr>
        <w:t xml:space="preserve"> </w:t>
      </w:r>
      <w:r w:rsidR="009942CB" w:rsidRPr="00E76B4D">
        <w:rPr>
          <w:rFonts w:ascii="Arial" w:hAnsi="Arial" w:cs="Arial"/>
          <w:b/>
          <w:bCs/>
          <w:sz w:val="28"/>
          <w:szCs w:val="28"/>
          <w:u w:val="single"/>
          <w:lang w:eastAsia="en-US"/>
        </w:rPr>
        <w:t xml:space="preserve">i.e. </w:t>
      </w:r>
      <w:r w:rsidR="00640110" w:rsidRPr="00E76B4D">
        <w:rPr>
          <w:rFonts w:ascii="Arial" w:hAnsi="Arial" w:cs="Arial"/>
          <w:b/>
          <w:bCs/>
          <w:sz w:val="28"/>
          <w:szCs w:val="28"/>
          <w:u w:val="single"/>
          <w:lang w:eastAsia="en-US"/>
        </w:rPr>
        <w:t>£1</w:t>
      </w:r>
      <w:r w:rsidR="00084A7C">
        <w:rPr>
          <w:rFonts w:ascii="Arial" w:hAnsi="Arial" w:cs="Arial"/>
          <w:b/>
          <w:bCs/>
          <w:sz w:val="28"/>
          <w:szCs w:val="28"/>
          <w:u w:val="single"/>
          <w:lang w:eastAsia="en-US"/>
        </w:rPr>
        <w:t>81,302</w:t>
      </w:r>
      <w:bookmarkEnd w:id="26"/>
    </w:p>
    <w:p w14:paraId="700B6F6E" w14:textId="77777777" w:rsidR="00E76B4D" w:rsidRDefault="00E76B4D" w:rsidP="009942CB">
      <w:pPr>
        <w:autoSpaceDE w:val="0"/>
        <w:autoSpaceDN w:val="0"/>
        <w:adjustRightInd w:val="0"/>
        <w:rPr>
          <w:rFonts w:ascii="Arial" w:hAnsi="Arial" w:cs="Arial"/>
          <w:b/>
          <w:bCs/>
          <w:sz w:val="20"/>
          <w:szCs w:val="20"/>
        </w:rPr>
      </w:pPr>
    </w:p>
    <w:p w14:paraId="01BED35D" w14:textId="77777777" w:rsidR="009942CB" w:rsidRDefault="007D4AC5" w:rsidP="009942CB">
      <w:pPr>
        <w:autoSpaceDE w:val="0"/>
        <w:autoSpaceDN w:val="0"/>
        <w:adjustRightInd w:val="0"/>
        <w:rPr>
          <w:rFonts w:ascii="Arial" w:hAnsi="Arial" w:cs="Arial"/>
          <w:b/>
          <w:bCs/>
          <w:sz w:val="20"/>
          <w:szCs w:val="20"/>
        </w:rPr>
      </w:pPr>
      <w:r w:rsidRPr="00CE57F3">
        <w:rPr>
          <w:rFonts w:ascii="Arial" w:hAnsi="Arial" w:cs="Arial"/>
          <w:b/>
          <w:bCs/>
          <w:sz w:val="20"/>
          <w:szCs w:val="20"/>
        </w:rPr>
        <w:t>Introduction</w:t>
      </w:r>
    </w:p>
    <w:p w14:paraId="10BF48C4" w14:textId="77777777" w:rsidR="006670F8" w:rsidRDefault="006670F8" w:rsidP="009942CB">
      <w:pPr>
        <w:autoSpaceDE w:val="0"/>
        <w:autoSpaceDN w:val="0"/>
        <w:adjustRightInd w:val="0"/>
        <w:rPr>
          <w:rFonts w:ascii="Arial" w:hAnsi="Arial" w:cs="Arial"/>
          <w:bCs/>
          <w:sz w:val="20"/>
          <w:szCs w:val="20"/>
        </w:rPr>
      </w:pPr>
    </w:p>
    <w:p w14:paraId="1557409A" w14:textId="7E90254D" w:rsidR="007D4AC5" w:rsidRPr="005E18F2" w:rsidRDefault="007D4AC5" w:rsidP="009942CB">
      <w:pPr>
        <w:autoSpaceDE w:val="0"/>
        <w:autoSpaceDN w:val="0"/>
        <w:adjustRightInd w:val="0"/>
        <w:rPr>
          <w:rFonts w:ascii="Arial" w:hAnsi="Arial" w:cs="Arial"/>
          <w:bCs/>
          <w:sz w:val="20"/>
          <w:szCs w:val="20"/>
        </w:rPr>
      </w:pPr>
      <w:r w:rsidRPr="005E18F2">
        <w:rPr>
          <w:rFonts w:ascii="Arial" w:hAnsi="Arial" w:cs="Arial"/>
          <w:b/>
          <w:bCs/>
          <w:sz w:val="20"/>
          <w:szCs w:val="20"/>
        </w:rPr>
        <w:t xml:space="preserve">If a manager is required to procure goods or services that are indicated to be above the EU threshold, this should be discussed at the earliest opportunity with </w:t>
      </w:r>
      <w:r w:rsidR="00492531">
        <w:rPr>
          <w:rFonts w:ascii="Arial" w:hAnsi="Arial" w:cs="Arial"/>
          <w:b/>
          <w:bCs/>
          <w:sz w:val="20"/>
          <w:szCs w:val="20"/>
        </w:rPr>
        <w:t>the Management Accountant</w:t>
      </w:r>
      <w:r w:rsidRPr="005E18F2">
        <w:rPr>
          <w:rFonts w:ascii="Arial" w:hAnsi="Arial" w:cs="Arial"/>
          <w:b/>
          <w:bCs/>
          <w:sz w:val="20"/>
          <w:szCs w:val="20"/>
        </w:rPr>
        <w:t xml:space="preserve"> in the first instance to fully explore the options and the complexities of an EU procurement exercise</w:t>
      </w:r>
      <w:r w:rsidRPr="005E18F2">
        <w:rPr>
          <w:rFonts w:ascii="Arial" w:hAnsi="Arial" w:cs="Arial"/>
          <w:bCs/>
          <w:sz w:val="20"/>
          <w:szCs w:val="20"/>
        </w:rPr>
        <w:t>. Subsequent more detailed support/</w:t>
      </w:r>
      <w:r w:rsidR="00BE183A" w:rsidRPr="005E18F2">
        <w:rPr>
          <w:rFonts w:ascii="Arial" w:hAnsi="Arial" w:cs="Arial"/>
          <w:bCs/>
          <w:sz w:val="20"/>
          <w:szCs w:val="20"/>
        </w:rPr>
        <w:t xml:space="preserve"> </w:t>
      </w:r>
      <w:r w:rsidRPr="005E18F2">
        <w:rPr>
          <w:rFonts w:ascii="Arial" w:hAnsi="Arial" w:cs="Arial"/>
          <w:bCs/>
          <w:sz w:val="20"/>
          <w:szCs w:val="20"/>
        </w:rPr>
        <w:t>discussions can then be held with the Chief Contracts Officer.</w:t>
      </w:r>
      <w:r w:rsidR="00075B74" w:rsidRPr="005E18F2">
        <w:rPr>
          <w:rFonts w:ascii="Arial" w:hAnsi="Arial" w:cs="Arial"/>
          <w:bCs/>
          <w:sz w:val="20"/>
          <w:szCs w:val="20"/>
        </w:rPr>
        <w:t xml:space="preserve"> As there are many choices of the type of OJEU procedure to follow it is not the intention to provide templates as these will need to be created </w:t>
      </w:r>
      <w:r w:rsidR="0053452E" w:rsidRPr="005E18F2">
        <w:rPr>
          <w:rFonts w:ascii="Arial" w:hAnsi="Arial" w:cs="Arial"/>
          <w:bCs/>
          <w:sz w:val="20"/>
          <w:szCs w:val="20"/>
        </w:rPr>
        <w:t>on a case</w:t>
      </w:r>
      <w:r w:rsidR="00075B74" w:rsidRPr="005E18F2">
        <w:rPr>
          <w:rFonts w:ascii="Arial" w:hAnsi="Arial" w:cs="Arial"/>
          <w:bCs/>
          <w:sz w:val="20"/>
          <w:szCs w:val="20"/>
        </w:rPr>
        <w:t xml:space="preserve"> by case basis.</w:t>
      </w:r>
      <w:r w:rsidR="000D582B" w:rsidRPr="005E18F2">
        <w:t xml:space="preserve"> </w:t>
      </w:r>
      <w:r w:rsidR="000D582B" w:rsidRPr="005E18F2">
        <w:rPr>
          <w:rFonts w:ascii="Arial" w:hAnsi="Arial" w:cs="Arial"/>
          <w:b/>
          <w:bCs/>
          <w:sz w:val="20"/>
          <w:szCs w:val="20"/>
        </w:rPr>
        <w:t>On no account may a</w:t>
      </w:r>
      <w:r w:rsidR="009E45DB" w:rsidRPr="005E18F2">
        <w:rPr>
          <w:rFonts w:ascii="Arial" w:hAnsi="Arial" w:cs="Arial"/>
          <w:b/>
          <w:bCs/>
          <w:sz w:val="20"/>
          <w:szCs w:val="20"/>
        </w:rPr>
        <w:t>n</w:t>
      </w:r>
      <w:r w:rsidR="000D582B" w:rsidRPr="005E18F2">
        <w:rPr>
          <w:rFonts w:ascii="Arial" w:hAnsi="Arial" w:cs="Arial"/>
          <w:b/>
          <w:bCs/>
          <w:sz w:val="20"/>
          <w:szCs w:val="20"/>
        </w:rPr>
        <w:t xml:space="preserve"> OJEU procurement be conducted without advice and support</w:t>
      </w:r>
      <w:r w:rsidR="006F649B">
        <w:rPr>
          <w:rFonts w:ascii="Arial" w:hAnsi="Arial" w:cs="Arial"/>
          <w:b/>
          <w:bCs/>
          <w:sz w:val="20"/>
          <w:szCs w:val="20"/>
        </w:rPr>
        <w:t>.</w:t>
      </w:r>
      <w:r w:rsidR="00075B74" w:rsidRPr="005E18F2">
        <w:rPr>
          <w:rFonts w:ascii="Arial" w:hAnsi="Arial" w:cs="Arial"/>
          <w:bCs/>
          <w:sz w:val="20"/>
          <w:szCs w:val="20"/>
        </w:rPr>
        <w:t xml:space="preserve"> However, the general background</w:t>
      </w:r>
      <w:r w:rsidR="00627E82" w:rsidRPr="005E18F2">
        <w:rPr>
          <w:rFonts w:ascii="Arial" w:hAnsi="Arial" w:cs="Arial"/>
          <w:bCs/>
          <w:sz w:val="20"/>
          <w:szCs w:val="20"/>
        </w:rPr>
        <w:t xml:space="preserve">/guidance </w:t>
      </w:r>
      <w:r w:rsidR="00075B74" w:rsidRPr="005E18F2">
        <w:rPr>
          <w:rFonts w:ascii="Arial" w:hAnsi="Arial" w:cs="Arial"/>
          <w:bCs/>
          <w:sz w:val="20"/>
          <w:szCs w:val="20"/>
        </w:rPr>
        <w:t xml:space="preserve">to OJEU </w:t>
      </w:r>
      <w:r w:rsidR="0053452E" w:rsidRPr="005E18F2">
        <w:rPr>
          <w:rFonts w:ascii="Arial" w:hAnsi="Arial" w:cs="Arial"/>
          <w:bCs/>
          <w:sz w:val="20"/>
          <w:szCs w:val="20"/>
        </w:rPr>
        <w:t>are</w:t>
      </w:r>
      <w:r w:rsidR="00075B74" w:rsidRPr="005E18F2">
        <w:rPr>
          <w:rFonts w:ascii="Arial" w:hAnsi="Arial" w:cs="Arial"/>
          <w:bCs/>
          <w:sz w:val="20"/>
          <w:szCs w:val="20"/>
        </w:rPr>
        <w:t xml:space="preserve"> provided below.</w:t>
      </w:r>
    </w:p>
    <w:p w14:paraId="4F5623AB" w14:textId="77777777" w:rsidR="007D4AC5" w:rsidRPr="005E18F2" w:rsidRDefault="007D4AC5" w:rsidP="009942CB">
      <w:pPr>
        <w:autoSpaceDE w:val="0"/>
        <w:autoSpaceDN w:val="0"/>
        <w:adjustRightInd w:val="0"/>
        <w:rPr>
          <w:rFonts w:ascii="Arial" w:hAnsi="Arial" w:cs="Arial"/>
          <w:bCs/>
          <w:sz w:val="20"/>
          <w:szCs w:val="20"/>
        </w:rPr>
      </w:pPr>
    </w:p>
    <w:p w14:paraId="36A33B27" w14:textId="77777777" w:rsidR="008B24A8" w:rsidRPr="005E18F2" w:rsidRDefault="008B24A8" w:rsidP="009942CB">
      <w:pPr>
        <w:autoSpaceDE w:val="0"/>
        <w:autoSpaceDN w:val="0"/>
        <w:adjustRightInd w:val="0"/>
        <w:rPr>
          <w:rFonts w:ascii="Arial" w:hAnsi="Arial" w:cs="Arial"/>
          <w:b/>
          <w:bCs/>
          <w:sz w:val="20"/>
          <w:szCs w:val="20"/>
        </w:rPr>
      </w:pPr>
      <w:r w:rsidRPr="005E18F2">
        <w:rPr>
          <w:rFonts w:ascii="Arial" w:hAnsi="Arial" w:cs="Arial"/>
          <w:b/>
          <w:bCs/>
          <w:sz w:val="20"/>
          <w:szCs w:val="20"/>
        </w:rPr>
        <w:t>Background</w:t>
      </w:r>
    </w:p>
    <w:p w14:paraId="2F210D74" w14:textId="77777777" w:rsidR="008B24A8" w:rsidRPr="005E18F2" w:rsidRDefault="008B24A8" w:rsidP="009942CB">
      <w:pPr>
        <w:autoSpaceDE w:val="0"/>
        <w:autoSpaceDN w:val="0"/>
        <w:adjustRightInd w:val="0"/>
        <w:rPr>
          <w:rFonts w:ascii="Arial" w:hAnsi="Arial" w:cs="Arial"/>
          <w:bCs/>
          <w:sz w:val="20"/>
          <w:szCs w:val="20"/>
        </w:rPr>
      </w:pPr>
    </w:p>
    <w:p w14:paraId="220DDD28" w14:textId="76ECBBF1" w:rsidR="00E238CD" w:rsidRPr="006670F8" w:rsidRDefault="00A17A04" w:rsidP="00FD0857">
      <w:pPr>
        <w:autoSpaceDE w:val="0"/>
        <w:autoSpaceDN w:val="0"/>
        <w:adjustRightInd w:val="0"/>
        <w:rPr>
          <w:rFonts w:ascii="Arial" w:hAnsi="Arial" w:cs="Arial"/>
          <w:bCs/>
          <w:sz w:val="20"/>
          <w:szCs w:val="20"/>
        </w:rPr>
      </w:pPr>
      <w:r w:rsidRPr="005E18F2">
        <w:rPr>
          <w:rFonts w:ascii="Arial" w:hAnsi="Arial" w:cs="Arial"/>
          <w:bCs/>
          <w:sz w:val="20"/>
          <w:szCs w:val="20"/>
        </w:rPr>
        <w:t xml:space="preserve">As </w:t>
      </w:r>
      <w:r w:rsidR="00FD0857" w:rsidRPr="005E18F2">
        <w:rPr>
          <w:rFonts w:ascii="Arial" w:hAnsi="Arial" w:cs="Arial"/>
          <w:bCs/>
          <w:sz w:val="20"/>
          <w:szCs w:val="20"/>
        </w:rPr>
        <w:t xml:space="preserve">above EU threshold contracts are deemed to be high value and high </w:t>
      </w:r>
      <w:r w:rsidR="0053452E" w:rsidRPr="005E18F2">
        <w:rPr>
          <w:rFonts w:ascii="Arial" w:hAnsi="Arial" w:cs="Arial"/>
          <w:bCs/>
          <w:sz w:val="20"/>
          <w:szCs w:val="20"/>
        </w:rPr>
        <w:t>risk, an</w:t>
      </w:r>
      <w:r w:rsidR="00FD0857" w:rsidRPr="005E18F2">
        <w:rPr>
          <w:rFonts w:ascii="Arial" w:hAnsi="Arial" w:cs="Arial"/>
          <w:bCs/>
          <w:sz w:val="20"/>
          <w:szCs w:val="20"/>
        </w:rPr>
        <w:t xml:space="preserve"> in-depth consultation with affected stakeholders, </w:t>
      </w:r>
      <w:r w:rsidR="002722C6">
        <w:rPr>
          <w:rFonts w:ascii="Arial" w:hAnsi="Arial" w:cs="Arial"/>
          <w:bCs/>
          <w:sz w:val="20"/>
          <w:szCs w:val="20"/>
        </w:rPr>
        <w:t>the Management Accountant</w:t>
      </w:r>
      <w:r w:rsidR="00FD0857" w:rsidRPr="005E18F2">
        <w:rPr>
          <w:rFonts w:ascii="Arial" w:hAnsi="Arial" w:cs="Arial"/>
          <w:bCs/>
          <w:sz w:val="20"/>
          <w:szCs w:val="20"/>
        </w:rPr>
        <w:t xml:space="preserve">, managers and authorising officers </w:t>
      </w:r>
      <w:r w:rsidRPr="005E18F2">
        <w:rPr>
          <w:rFonts w:ascii="Arial" w:hAnsi="Arial" w:cs="Arial"/>
          <w:bCs/>
          <w:sz w:val="20"/>
          <w:szCs w:val="20"/>
        </w:rPr>
        <w:t>is essential in order to properly plan and timetab</w:t>
      </w:r>
      <w:r w:rsidR="00E238CD" w:rsidRPr="005E18F2">
        <w:rPr>
          <w:rFonts w:ascii="Arial" w:hAnsi="Arial" w:cs="Arial"/>
          <w:bCs/>
          <w:sz w:val="20"/>
          <w:szCs w:val="20"/>
        </w:rPr>
        <w:t>l</w:t>
      </w:r>
      <w:r w:rsidRPr="005E18F2">
        <w:rPr>
          <w:rFonts w:ascii="Arial" w:hAnsi="Arial" w:cs="Arial"/>
          <w:bCs/>
          <w:sz w:val="20"/>
          <w:szCs w:val="20"/>
        </w:rPr>
        <w:t>e the</w:t>
      </w:r>
      <w:r w:rsidR="00FD0857" w:rsidRPr="005E18F2">
        <w:rPr>
          <w:rFonts w:ascii="Arial" w:hAnsi="Arial" w:cs="Arial"/>
          <w:bCs/>
          <w:sz w:val="20"/>
          <w:szCs w:val="20"/>
        </w:rPr>
        <w:t xml:space="preserve"> procurement. </w:t>
      </w:r>
      <w:r w:rsidR="009E45DB" w:rsidRPr="005E18F2">
        <w:rPr>
          <w:rFonts w:ascii="Arial" w:hAnsi="Arial" w:cs="Arial"/>
          <w:bCs/>
          <w:sz w:val="20"/>
          <w:szCs w:val="20"/>
        </w:rPr>
        <w:t xml:space="preserve"> </w:t>
      </w:r>
      <w:r w:rsidR="00B418FC" w:rsidRPr="00B418FC">
        <w:rPr>
          <w:rFonts w:ascii="Arial" w:hAnsi="Arial" w:cs="Arial"/>
          <w:bCs/>
          <w:sz w:val="20"/>
          <w:szCs w:val="20"/>
        </w:rPr>
        <w:t>The table below details these timelines including the additional time reduction benefits that can be applied when using electronic means in the procurement process.</w:t>
      </w:r>
    </w:p>
    <w:p w14:paraId="08E9FBFC" w14:textId="77777777" w:rsidR="00E238CD" w:rsidRDefault="00E238CD" w:rsidP="00FD0857">
      <w:pPr>
        <w:autoSpaceDE w:val="0"/>
        <w:autoSpaceDN w:val="0"/>
        <w:adjustRightInd w:val="0"/>
        <w:rPr>
          <w:rFonts w:ascii="Arial" w:hAnsi="Arial" w:cs="Arial"/>
          <w:bCs/>
          <w:sz w:val="20"/>
          <w:szCs w:val="20"/>
        </w:rPr>
      </w:pPr>
    </w:p>
    <w:tbl>
      <w:tblPr>
        <w:tblStyle w:val="TableGrid"/>
        <w:tblW w:w="9394" w:type="dxa"/>
        <w:tblLayout w:type="fixed"/>
        <w:tblLook w:val="0000" w:firstRow="0" w:lastRow="0" w:firstColumn="0" w:lastColumn="0" w:noHBand="0" w:noVBand="0"/>
      </w:tblPr>
      <w:tblGrid>
        <w:gridCol w:w="1555"/>
        <w:gridCol w:w="1275"/>
        <w:gridCol w:w="1196"/>
        <w:gridCol w:w="1342"/>
        <w:gridCol w:w="1342"/>
        <w:gridCol w:w="1223"/>
        <w:gridCol w:w="1461"/>
      </w:tblGrid>
      <w:tr w:rsidR="00B418FC" w14:paraId="07F2F559" w14:textId="77777777" w:rsidTr="00281D61">
        <w:trPr>
          <w:trHeight w:val="532"/>
        </w:trPr>
        <w:tc>
          <w:tcPr>
            <w:tcW w:w="1555" w:type="dxa"/>
            <w:shd w:val="clear" w:color="auto" w:fill="D9D9D9" w:themeFill="background1" w:themeFillShade="D9"/>
            <w:vAlign w:val="center"/>
          </w:tcPr>
          <w:p w14:paraId="208D61C2" w14:textId="64AD9A79" w:rsidR="00B418FC" w:rsidRDefault="00B418FC" w:rsidP="00281D61">
            <w:pPr>
              <w:pStyle w:val="Default"/>
              <w:jc w:val="center"/>
              <w:rPr>
                <w:sz w:val="23"/>
                <w:szCs w:val="23"/>
              </w:rPr>
            </w:pPr>
            <w:r>
              <w:rPr>
                <w:b/>
                <w:bCs/>
                <w:i/>
                <w:iCs/>
                <w:sz w:val="23"/>
                <w:szCs w:val="23"/>
              </w:rPr>
              <w:t>Procedure</w:t>
            </w:r>
          </w:p>
        </w:tc>
        <w:tc>
          <w:tcPr>
            <w:tcW w:w="1275" w:type="dxa"/>
            <w:shd w:val="clear" w:color="auto" w:fill="D9D9D9" w:themeFill="background1" w:themeFillShade="D9"/>
            <w:vAlign w:val="center"/>
          </w:tcPr>
          <w:p w14:paraId="6AEC0041" w14:textId="730BFEE0" w:rsidR="00B418FC" w:rsidRDefault="00B418FC" w:rsidP="00281D61">
            <w:pPr>
              <w:pStyle w:val="Default"/>
              <w:jc w:val="center"/>
              <w:rPr>
                <w:sz w:val="23"/>
                <w:szCs w:val="23"/>
              </w:rPr>
            </w:pPr>
            <w:r>
              <w:rPr>
                <w:b/>
                <w:bCs/>
                <w:i/>
                <w:iCs/>
                <w:sz w:val="23"/>
                <w:szCs w:val="23"/>
              </w:rPr>
              <w:t>Selection stage¹</w:t>
            </w:r>
          </w:p>
        </w:tc>
        <w:tc>
          <w:tcPr>
            <w:tcW w:w="1196" w:type="dxa"/>
            <w:shd w:val="clear" w:color="auto" w:fill="D9D9D9" w:themeFill="background1" w:themeFillShade="D9"/>
            <w:vAlign w:val="center"/>
          </w:tcPr>
          <w:p w14:paraId="7AD2A0F7" w14:textId="2E3DDF4C" w:rsidR="00B418FC" w:rsidRDefault="00B418FC" w:rsidP="00281D61">
            <w:pPr>
              <w:pStyle w:val="Default"/>
              <w:jc w:val="center"/>
              <w:rPr>
                <w:sz w:val="23"/>
                <w:szCs w:val="23"/>
              </w:rPr>
            </w:pPr>
            <w:r>
              <w:rPr>
                <w:b/>
                <w:bCs/>
                <w:i/>
                <w:iCs/>
                <w:sz w:val="23"/>
                <w:szCs w:val="23"/>
              </w:rPr>
              <w:t>Tender stage</w:t>
            </w:r>
          </w:p>
        </w:tc>
        <w:tc>
          <w:tcPr>
            <w:tcW w:w="1342" w:type="dxa"/>
            <w:shd w:val="clear" w:color="auto" w:fill="D9D9D9" w:themeFill="background1" w:themeFillShade="D9"/>
            <w:vAlign w:val="center"/>
          </w:tcPr>
          <w:p w14:paraId="7D761E89" w14:textId="16AC2D45" w:rsidR="00B418FC" w:rsidRDefault="00B418FC" w:rsidP="00281D61">
            <w:pPr>
              <w:pStyle w:val="Default"/>
              <w:jc w:val="center"/>
              <w:rPr>
                <w:sz w:val="23"/>
                <w:szCs w:val="23"/>
              </w:rPr>
            </w:pPr>
            <w:r>
              <w:rPr>
                <w:b/>
                <w:bCs/>
                <w:i/>
                <w:iCs/>
                <w:sz w:val="23"/>
                <w:szCs w:val="23"/>
              </w:rPr>
              <w:t>If electronic ITT accepted²</w:t>
            </w:r>
          </w:p>
        </w:tc>
        <w:tc>
          <w:tcPr>
            <w:tcW w:w="1342" w:type="dxa"/>
            <w:shd w:val="clear" w:color="auto" w:fill="D9D9D9" w:themeFill="background1" w:themeFillShade="D9"/>
            <w:vAlign w:val="center"/>
          </w:tcPr>
          <w:p w14:paraId="377E62E2" w14:textId="66516E8E" w:rsidR="00B418FC" w:rsidRDefault="00B418FC" w:rsidP="00281D61">
            <w:pPr>
              <w:pStyle w:val="Default"/>
              <w:jc w:val="center"/>
              <w:rPr>
                <w:sz w:val="23"/>
                <w:szCs w:val="23"/>
              </w:rPr>
            </w:pPr>
            <w:r>
              <w:rPr>
                <w:b/>
                <w:bCs/>
                <w:i/>
                <w:iCs/>
                <w:sz w:val="23"/>
                <w:szCs w:val="23"/>
              </w:rPr>
              <w:t>Tender following PIN³</w:t>
            </w:r>
          </w:p>
        </w:tc>
        <w:tc>
          <w:tcPr>
            <w:tcW w:w="1223" w:type="dxa"/>
            <w:shd w:val="clear" w:color="auto" w:fill="D9D9D9" w:themeFill="background1" w:themeFillShade="D9"/>
            <w:vAlign w:val="center"/>
          </w:tcPr>
          <w:p w14:paraId="06A44E59" w14:textId="5D0B2A28" w:rsidR="00B418FC" w:rsidRDefault="00B418FC" w:rsidP="00281D61">
            <w:pPr>
              <w:pStyle w:val="Default"/>
              <w:jc w:val="center"/>
              <w:rPr>
                <w:sz w:val="23"/>
                <w:szCs w:val="23"/>
              </w:rPr>
            </w:pPr>
            <w:r>
              <w:rPr>
                <w:b/>
                <w:bCs/>
                <w:i/>
                <w:iCs/>
                <w:sz w:val="23"/>
                <w:szCs w:val="23"/>
              </w:rPr>
              <w:t>Tender by arrangement</w:t>
            </w:r>
            <w:r>
              <w:rPr>
                <w:rFonts w:ascii="Cambria Math" w:hAnsi="Cambria Math" w:cs="Cambria Math"/>
                <w:sz w:val="23"/>
                <w:szCs w:val="23"/>
              </w:rPr>
              <w:t>⁴</w:t>
            </w:r>
          </w:p>
        </w:tc>
        <w:tc>
          <w:tcPr>
            <w:tcW w:w="1461" w:type="dxa"/>
            <w:shd w:val="clear" w:color="auto" w:fill="D9D9D9" w:themeFill="background1" w:themeFillShade="D9"/>
            <w:vAlign w:val="center"/>
          </w:tcPr>
          <w:p w14:paraId="685E626E" w14:textId="105D21F1" w:rsidR="00B418FC" w:rsidRDefault="00B418FC" w:rsidP="00281D61">
            <w:pPr>
              <w:pStyle w:val="Default"/>
              <w:jc w:val="center"/>
              <w:rPr>
                <w:sz w:val="23"/>
                <w:szCs w:val="23"/>
              </w:rPr>
            </w:pPr>
            <w:r>
              <w:rPr>
                <w:b/>
                <w:bCs/>
                <w:i/>
                <w:iCs/>
                <w:sz w:val="23"/>
                <w:szCs w:val="23"/>
              </w:rPr>
              <w:t>Urgency⁵</w:t>
            </w:r>
          </w:p>
        </w:tc>
      </w:tr>
      <w:tr w:rsidR="00B418FC" w14:paraId="27944998" w14:textId="77777777" w:rsidTr="00281D61">
        <w:trPr>
          <w:trHeight w:val="250"/>
        </w:trPr>
        <w:tc>
          <w:tcPr>
            <w:tcW w:w="1555" w:type="dxa"/>
          </w:tcPr>
          <w:p w14:paraId="0EBB1394" w14:textId="77777777" w:rsidR="00B418FC" w:rsidRDefault="00B418FC" w:rsidP="00B418FC">
            <w:pPr>
              <w:pStyle w:val="Default"/>
              <w:rPr>
                <w:sz w:val="23"/>
                <w:szCs w:val="23"/>
              </w:rPr>
            </w:pPr>
            <w:r>
              <w:rPr>
                <w:i/>
                <w:iCs/>
                <w:sz w:val="23"/>
                <w:szCs w:val="23"/>
              </w:rPr>
              <w:t xml:space="preserve">Open </w:t>
            </w:r>
          </w:p>
        </w:tc>
        <w:tc>
          <w:tcPr>
            <w:tcW w:w="1275" w:type="dxa"/>
          </w:tcPr>
          <w:p w14:paraId="39EAC9BE" w14:textId="77777777" w:rsidR="00B418FC" w:rsidRDefault="00B418FC" w:rsidP="00B418FC">
            <w:pPr>
              <w:pStyle w:val="Default"/>
              <w:rPr>
                <w:sz w:val="23"/>
                <w:szCs w:val="23"/>
              </w:rPr>
            </w:pPr>
            <w:r>
              <w:rPr>
                <w:i/>
                <w:iCs/>
                <w:sz w:val="23"/>
                <w:szCs w:val="23"/>
              </w:rPr>
              <w:t xml:space="preserve">N/A </w:t>
            </w:r>
          </w:p>
        </w:tc>
        <w:tc>
          <w:tcPr>
            <w:tcW w:w="1196" w:type="dxa"/>
          </w:tcPr>
          <w:p w14:paraId="7F4A419B" w14:textId="77777777" w:rsidR="00B418FC" w:rsidRDefault="00B418FC" w:rsidP="00B418FC">
            <w:pPr>
              <w:pStyle w:val="Default"/>
              <w:rPr>
                <w:sz w:val="23"/>
                <w:szCs w:val="23"/>
              </w:rPr>
            </w:pPr>
            <w:r>
              <w:rPr>
                <w:i/>
                <w:iCs/>
                <w:sz w:val="23"/>
                <w:szCs w:val="23"/>
              </w:rPr>
              <w:t xml:space="preserve">35 days </w:t>
            </w:r>
          </w:p>
        </w:tc>
        <w:tc>
          <w:tcPr>
            <w:tcW w:w="1342" w:type="dxa"/>
          </w:tcPr>
          <w:p w14:paraId="5EC3D15D" w14:textId="77777777" w:rsidR="00B418FC" w:rsidRDefault="00B418FC" w:rsidP="00B418FC">
            <w:pPr>
              <w:pStyle w:val="Default"/>
              <w:rPr>
                <w:sz w:val="23"/>
                <w:szCs w:val="23"/>
              </w:rPr>
            </w:pPr>
            <w:r>
              <w:rPr>
                <w:i/>
                <w:iCs/>
                <w:sz w:val="23"/>
                <w:szCs w:val="23"/>
              </w:rPr>
              <w:t xml:space="preserve">30 days </w:t>
            </w:r>
          </w:p>
        </w:tc>
        <w:tc>
          <w:tcPr>
            <w:tcW w:w="1342" w:type="dxa"/>
          </w:tcPr>
          <w:p w14:paraId="1943D8F2" w14:textId="77777777" w:rsidR="00B418FC" w:rsidRDefault="00B418FC" w:rsidP="00B418FC">
            <w:pPr>
              <w:pStyle w:val="Default"/>
              <w:rPr>
                <w:sz w:val="23"/>
                <w:szCs w:val="23"/>
              </w:rPr>
            </w:pPr>
            <w:r>
              <w:rPr>
                <w:i/>
                <w:iCs/>
                <w:sz w:val="23"/>
                <w:szCs w:val="23"/>
              </w:rPr>
              <w:t xml:space="preserve">15 days </w:t>
            </w:r>
          </w:p>
        </w:tc>
        <w:tc>
          <w:tcPr>
            <w:tcW w:w="1223" w:type="dxa"/>
          </w:tcPr>
          <w:p w14:paraId="5AE66E90" w14:textId="77777777" w:rsidR="00B418FC" w:rsidRDefault="00B418FC" w:rsidP="00B418FC">
            <w:pPr>
              <w:pStyle w:val="Default"/>
              <w:rPr>
                <w:sz w:val="23"/>
                <w:szCs w:val="23"/>
              </w:rPr>
            </w:pPr>
            <w:r>
              <w:rPr>
                <w:i/>
                <w:iCs/>
                <w:sz w:val="23"/>
                <w:szCs w:val="23"/>
              </w:rPr>
              <w:t xml:space="preserve">N/A </w:t>
            </w:r>
          </w:p>
        </w:tc>
        <w:tc>
          <w:tcPr>
            <w:tcW w:w="1461" w:type="dxa"/>
          </w:tcPr>
          <w:p w14:paraId="552C826C" w14:textId="77777777" w:rsidR="00B418FC" w:rsidRDefault="00B418FC" w:rsidP="00B418FC">
            <w:pPr>
              <w:pStyle w:val="Default"/>
              <w:rPr>
                <w:sz w:val="23"/>
                <w:szCs w:val="23"/>
              </w:rPr>
            </w:pPr>
            <w:r>
              <w:rPr>
                <w:i/>
                <w:iCs/>
                <w:sz w:val="23"/>
                <w:szCs w:val="23"/>
              </w:rPr>
              <w:t xml:space="preserve">15 days </w:t>
            </w:r>
          </w:p>
        </w:tc>
      </w:tr>
      <w:tr w:rsidR="00B418FC" w14:paraId="510E13C9" w14:textId="77777777" w:rsidTr="00281D61">
        <w:trPr>
          <w:trHeight w:val="250"/>
        </w:trPr>
        <w:tc>
          <w:tcPr>
            <w:tcW w:w="1555" w:type="dxa"/>
          </w:tcPr>
          <w:p w14:paraId="7ED81652" w14:textId="77777777" w:rsidR="00B418FC" w:rsidRDefault="00B418FC" w:rsidP="00B418FC">
            <w:pPr>
              <w:pStyle w:val="Default"/>
              <w:rPr>
                <w:sz w:val="23"/>
                <w:szCs w:val="23"/>
              </w:rPr>
            </w:pPr>
            <w:r>
              <w:rPr>
                <w:i/>
                <w:iCs/>
                <w:sz w:val="23"/>
                <w:szCs w:val="23"/>
              </w:rPr>
              <w:t xml:space="preserve">Restricted </w:t>
            </w:r>
          </w:p>
        </w:tc>
        <w:tc>
          <w:tcPr>
            <w:tcW w:w="1275" w:type="dxa"/>
          </w:tcPr>
          <w:p w14:paraId="42DD3A48" w14:textId="77777777" w:rsidR="00B418FC" w:rsidRDefault="00B418FC" w:rsidP="00B418FC">
            <w:pPr>
              <w:pStyle w:val="Default"/>
              <w:rPr>
                <w:sz w:val="23"/>
                <w:szCs w:val="23"/>
              </w:rPr>
            </w:pPr>
            <w:r>
              <w:rPr>
                <w:i/>
                <w:iCs/>
                <w:sz w:val="23"/>
                <w:szCs w:val="23"/>
              </w:rPr>
              <w:t xml:space="preserve">30 days </w:t>
            </w:r>
          </w:p>
        </w:tc>
        <w:tc>
          <w:tcPr>
            <w:tcW w:w="1196" w:type="dxa"/>
          </w:tcPr>
          <w:p w14:paraId="3C11A49D" w14:textId="77777777" w:rsidR="00B418FC" w:rsidRDefault="00B418FC" w:rsidP="00B418FC">
            <w:pPr>
              <w:pStyle w:val="Default"/>
              <w:rPr>
                <w:sz w:val="23"/>
                <w:szCs w:val="23"/>
              </w:rPr>
            </w:pPr>
            <w:r>
              <w:rPr>
                <w:i/>
                <w:iCs/>
                <w:sz w:val="23"/>
                <w:szCs w:val="23"/>
              </w:rPr>
              <w:t xml:space="preserve">30 days </w:t>
            </w:r>
          </w:p>
        </w:tc>
        <w:tc>
          <w:tcPr>
            <w:tcW w:w="1342" w:type="dxa"/>
          </w:tcPr>
          <w:p w14:paraId="0BE4E751" w14:textId="77777777" w:rsidR="00B418FC" w:rsidRDefault="00B418FC" w:rsidP="00B418FC">
            <w:pPr>
              <w:pStyle w:val="Default"/>
              <w:rPr>
                <w:sz w:val="23"/>
                <w:szCs w:val="23"/>
              </w:rPr>
            </w:pPr>
            <w:r>
              <w:rPr>
                <w:i/>
                <w:iCs/>
                <w:sz w:val="23"/>
                <w:szCs w:val="23"/>
              </w:rPr>
              <w:t xml:space="preserve">25 days </w:t>
            </w:r>
          </w:p>
        </w:tc>
        <w:tc>
          <w:tcPr>
            <w:tcW w:w="1342" w:type="dxa"/>
          </w:tcPr>
          <w:p w14:paraId="678ABE74" w14:textId="77777777" w:rsidR="00B418FC" w:rsidRDefault="00B418FC" w:rsidP="00B418FC">
            <w:pPr>
              <w:pStyle w:val="Default"/>
              <w:rPr>
                <w:sz w:val="23"/>
                <w:szCs w:val="23"/>
              </w:rPr>
            </w:pPr>
            <w:r>
              <w:rPr>
                <w:i/>
                <w:iCs/>
                <w:sz w:val="23"/>
                <w:szCs w:val="23"/>
              </w:rPr>
              <w:t xml:space="preserve">10 days </w:t>
            </w:r>
          </w:p>
        </w:tc>
        <w:tc>
          <w:tcPr>
            <w:tcW w:w="1223" w:type="dxa"/>
          </w:tcPr>
          <w:p w14:paraId="50B9528A" w14:textId="77777777" w:rsidR="00B418FC" w:rsidRDefault="00B418FC" w:rsidP="00B418FC">
            <w:pPr>
              <w:pStyle w:val="Default"/>
              <w:rPr>
                <w:sz w:val="23"/>
                <w:szCs w:val="23"/>
              </w:rPr>
            </w:pPr>
            <w:r>
              <w:rPr>
                <w:i/>
                <w:iCs/>
                <w:sz w:val="23"/>
                <w:szCs w:val="23"/>
              </w:rPr>
              <w:t xml:space="preserve">Minimum 10 days </w:t>
            </w:r>
          </w:p>
        </w:tc>
        <w:tc>
          <w:tcPr>
            <w:tcW w:w="1461" w:type="dxa"/>
          </w:tcPr>
          <w:p w14:paraId="70A04F46" w14:textId="77777777" w:rsidR="00B418FC" w:rsidRDefault="00B418FC" w:rsidP="00B418FC">
            <w:pPr>
              <w:pStyle w:val="Default"/>
              <w:rPr>
                <w:sz w:val="23"/>
                <w:szCs w:val="23"/>
              </w:rPr>
            </w:pPr>
            <w:r>
              <w:rPr>
                <w:i/>
                <w:iCs/>
                <w:sz w:val="23"/>
                <w:szCs w:val="23"/>
              </w:rPr>
              <w:t xml:space="preserve">15 days / 10 days </w:t>
            </w:r>
          </w:p>
        </w:tc>
      </w:tr>
      <w:tr w:rsidR="00B418FC" w14:paraId="59BBCC10" w14:textId="77777777" w:rsidTr="00281D61">
        <w:trPr>
          <w:trHeight w:val="387"/>
        </w:trPr>
        <w:tc>
          <w:tcPr>
            <w:tcW w:w="1555" w:type="dxa"/>
          </w:tcPr>
          <w:p w14:paraId="2419DA77" w14:textId="77777777" w:rsidR="00B418FC" w:rsidRDefault="00B418FC" w:rsidP="00B418FC">
            <w:pPr>
              <w:pStyle w:val="Default"/>
              <w:rPr>
                <w:sz w:val="23"/>
                <w:szCs w:val="23"/>
              </w:rPr>
            </w:pPr>
            <w:r>
              <w:rPr>
                <w:i/>
                <w:iCs/>
                <w:sz w:val="23"/>
                <w:szCs w:val="23"/>
              </w:rPr>
              <w:t xml:space="preserve">Competitive with Negotiation </w:t>
            </w:r>
          </w:p>
        </w:tc>
        <w:tc>
          <w:tcPr>
            <w:tcW w:w="1275" w:type="dxa"/>
          </w:tcPr>
          <w:p w14:paraId="0EDED5E9" w14:textId="77777777" w:rsidR="00B418FC" w:rsidRDefault="00B418FC" w:rsidP="00B418FC">
            <w:pPr>
              <w:pStyle w:val="Default"/>
              <w:rPr>
                <w:sz w:val="23"/>
                <w:szCs w:val="23"/>
              </w:rPr>
            </w:pPr>
            <w:r>
              <w:rPr>
                <w:i/>
                <w:iCs/>
                <w:sz w:val="23"/>
                <w:szCs w:val="23"/>
              </w:rPr>
              <w:t xml:space="preserve">30 days </w:t>
            </w:r>
          </w:p>
        </w:tc>
        <w:tc>
          <w:tcPr>
            <w:tcW w:w="1196" w:type="dxa"/>
          </w:tcPr>
          <w:p w14:paraId="15C0F47C" w14:textId="77777777" w:rsidR="00B418FC" w:rsidRDefault="00B418FC" w:rsidP="00B418FC">
            <w:pPr>
              <w:pStyle w:val="Default"/>
              <w:rPr>
                <w:sz w:val="23"/>
                <w:szCs w:val="23"/>
              </w:rPr>
            </w:pPr>
            <w:r>
              <w:rPr>
                <w:i/>
                <w:iCs/>
                <w:sz w:val="23"/>
                <w:szCs w:val="23"/>
              </w:rPr>
              <w:t xml:space="preserve">30 days </w:t>
            </w:r>
          </w:p>
        </w:tc>
        <w:tc>
          <w:tcPr>
            <w:tcW w:w="1342" w:type="dxa"/>
          </w:tcPr>
          <w:p w14:paraId="266FEC4D" w14:textId="77777777" w:rsidR="00B418FC" w:rsidRDefault="00B418FC" w:rsidP="00B418FC">
            <w:pPr>
              <w:pStyle w:val="Default"/>
              <w:rPr>
                <w:sz w:val="23"/>
                <w:szCs w:val="23"/>
              </w:rPr>
            </w:pPr>
            <w:r>
              <w:rPr>
                <w:i/>
                <w:iCs/>
                <w:sz w:val="23"/>
                <w:szCs w:val="23"/>
              </w:rPr>
              <w:t xml:space="preserve">25 days </w:t>
            </w:r>
          </w:p>
        </w:tc>
        <w:tc>
          <w:tcPr>
            <w:tcW w:w="1342" w:type="dxa"/>
          </w:tcPr>
          <w:p w14:paraId="2EC902BE" w14:textId="77777777" w:rsidR="00B418FC" w:rsidRDefault="00B418FC" w:rsidP="00B418FC">
            <w:pPr>
              <w:pStyle w:val="Default"/>
              <w:rPr>
                <w:sz w:val="23"/>
                <w:szCs w:val="23"/>
              </w:rPr>
            </w:pPr>
            <w:r>
              <w:rPr>
                <w:i/>
                <w:iCs/>
                <w:sz w:val="23"/>
                <w:szCs w:val="23"/>
              </w:rPr>
              <w:t xml:space="preserve">10 days </w:t>
            </w:r>
          </w:p>
        </w:tc>
        <w:tc>
          <w:tcPr>
            <w:tcW w:w="1223" w:type="dxa"/>
          </w:tcPr>
          <w:p w14:paraId="707AF269" w14:textId="77777777" w:rsidR="00B418FC" w:rsidRDefault="00B418FC" w:rsidP="00B418FC">
            <w:pPr>
              <w:pStyle w:val="Default"/>
              <w:rPr>
                <w:sz w:val="23"/>
                <w:szCs w:val="23"/>
              </w:rPr>
            </w:pPr>
            <w:r>
              <w:rPr>
                <w:i/>
                <w:iCs/>
                <w:sz w:val="23"/>
                <w:szCs w:val="23"/>
              </w:rPr>
              <w:t xml:space="preserve">Minimum 10 days </w:t>
            </w:r>
          </w:p>
        </w:tc>
        <w:tc>
          <w:tcPr>
            <w:tcW w:w="1461" w:type="dxa"/>
          </w:tcPr>
          <w:p w14:paraId="37B2999C" w14:textId="77777777" w:rsidR="00B418FC" w:rsidRDefault="00B418FC" w:rsidP="00B418FC">
            <w:pPr>
              <w:pStyle w:val="Default"/>
              <w:rPr>
                <w:sz w:val="23"/>
                <w:szCs w:val="23"/>
              </w:rPr>
            </w:pPr>
            <w:r>
              <w:rPr>
                <w:i/>
                <w:iCs/>
                <w:sz w:val="23"/>
                <w:szCs w:val="23"/>
              </w:rPr>
              <w:t xml:space="preserve">15 days / 10 days </w:t>
            </w:r>
          </w:p>
        </w:tc>
      </w:tr>
      <w:tr w:rsidR="00B418FC" w14:paraId="7518831C" w14:textId="77777777" w:rsidTr="00281D61">
        <w:trPr>
          <w:trHeight w:val="250"/>
        </w:trPr>
        <w:tc>
          <w:tcPr>
            <w:tcW w:w="1555" w:type="dxa"/>
          </w:tcPr>
          <w:p w14:paraId="14906C37" w14:textId="77777777" w:rsidR="00B418FC" w:rsidRDefault="00B418FC" w:rsidP="00B418FC">
            <w:pPr>
              <w:pStyle w:val="Default"/>
              <w:rPr>
                <w:sz w:val="23"/>
                <w:szCs w:val="23"/>
              </w:rPr>
            </w:pPr>
            <w:r>
              <w:rPr>
                <w:i/>
                <w:iCs/>
                <w:sz w:val="23"/>
                <w:szCs w:val="23"/>
              </w:rPr>
              <w:t xml:space="preserve">Competitive Dialogue </w:t>
            </w:r>
          </w:p>
        </w:tc>
        <w:tc>
          <w:tcPr>
            <w:tcW w:w="1275" w:type="dxa"/>
          </w:tcPr>
          <w:p w14:paraId="03942AC3" w14:textId="77777777" w:rsidR="00B418FC" w:rsidRDefault="00B418FC" w:rsidP="00B418FC">
            <w:pPr>
              <w:pStyle w:val="Default"/>
              <w:rPr>
                <w:sz w:val="23"/>
                <w:szCs w:val="23"/>
              </w:rPr>
            </w:pPr>
            <w:r>
              <w:rPr>
                <w:i/>
                <w:iCs/>
                <w:sz w:val="23"/>
                <w:szCs w:val="23"/>
              </w:rPr>
              <w:t xml:space="preserve">30 days </w:t>
            </w:r>
          </w:p>
        </w:tc>
        <w:tc>
          <w:tcPr>
            <w:tcW w:w="1196" w:type="dxa"/>
          </w:tcPr>
          <w:p w14:paraId="663937D4" w14:textId="77777777" w:rsidR="00B418FC" w:rsidRDefault="00B418FC" w:rsidP="00B418FC">
            <w:pPr>
              <w:pStyle w:val="Default"/>
              <w:rPr>
                <w:sz w:val="23"/>
                <w:szCs w:val="23"/>
              </w:rPr>
            </w:pPr>
            <w:r>
              <w:rPr>
                <w:i/>
                <w:iCs/>
                <w:sz w:val="23"/>
                <w:szCs w:val="23"/>
              </w:rPr>
              <w:t xml:space="preserve">N/A </w:t>
            </w:r>
          </w:p>
        </w:tc>
        <w:tc>
          <w:tcPr>
            <w:tcW w:w="1342" w:type="dxa"/>
          </w:tcPr>
          <w:p w14:paraId="3C1FBAAC" w14:textId="77777777" w:rsidR="00B418FC" w:rsidRDefault="00B418FC" w:rsidP="00B418FC">
            <w:pPr>
              <w:pStyle w:val="Default"/>
              <w:rPr>
                <w:sz w:val="23"/>
                <w:szCs w:val="23"/>
              </w:rPr>
            </w:pPr>
            <w:r>
              <w:rPr>
                <w:i/>
                <w:iCs/>
                <w:sz w:val="23"/>
                <w:szCs w:val="23"/>
              </w:rPr>
              <w:t xml:space="preserve">N/A </w:t>
            </w:r>
          </w:p>
        </w:tc>
        <w:tc>
          <w:tcPr>
            <w:tcW w:w="1342" w:type="dxa"/>
          </w:tcPr>
          <w:p w14:paraId="28493F96" w14:textId="77777777" w:rsidR="00B418FC" w:rsidRDefault="00B418FC" w:rsidP="00B418FC">
            <w:pPr>
              <w:pStyle w:val="Default"/>
              <w:rPr>
                <w:sz w:val="23"/>
                <w:szCs w:val="23"/>
              </w:rPr>
            </w:pPr>
            <w:r>
              <w:rPr>
                <w:i/>
                <w:iCs/>
                <w:sz w:val="23"/>
                <w:szCs w:val="23"/>
              </w:rPr>
              <w:t xml:space="preserve">N/A </w:t>
            </w:r>
          </w:p>
        </w:tc>
        <w:tc>
          <w:tcPr>
            <w:tcW w:w="1223" w:type="dxa"/>
          </w:tcPr>
          <w:p w14:paraId="1D1934F0" w14:textId="77777777" w:rsidR="00B418FC" w:rsidRDefault="00B418FC" w:rsidP="00B418FC">
            <w:pPr>
              <w:pStyle w:val="Default"/>
              <w:rPr>
                <w:sz w:val="23"/>
                <w:szCs w:val="23"/>
              </w:rPr>
            </w:pPr>
            <w:r>
              <w:rPr>
                <w:i/>
                <w:iCs/>
                <w:sz w:val="23"/>
                <w:szCs w:val="23"/>
              </w:rPr>
              <w:t xml:space="preserve">N/A </w:t>
            </w:r>
          </w:p>
        </w:tc>
        <w:tc>
          <w:tcPr>
            <w:tcW w:w="1461" w:type="dxa"/>
          </w:tcPr>
          <w:p w14:paraId="6B108DB0" w14:textId="77777777" w:rsidR="00B418FC" w:rsidRDefault="00B418FC" w:rsidP="00B418FC">
            <w:pPr>
              <w:pStyle w:val="Default"/>
              <w:rPr>
                <w:sz w:val="23"/>
                <w:szCs w:val="23"/>
              </w:rPr>
            </w:pPr>
            <w:r>
              <w:rPr>
                <w:i/>
                <w:iCs/>
                <w:sz w:val="23"/>
                <w:szCs w:val="23"/>
              </w:rPr>
              <w:t xml:space="preserve">N/A </w:t>
            </w:r>
          </w:p>
        </w:tc>
      </w:tr>
      <w:tr w:rsidR="00B418FC" w14:paraId="38B4D874" w14:textId="77777777" w:rsidTr="00281D61">
        <w:trPr>
          <w:trHeight w:val="250"/>
        </w:trPr>
        <w:tc>
          <w:tcPr>
            <w:tcW w:w="1555" w:type="dxa"/>
          </w:tcPr>
          <w:p w14:paraId="486AB1D9" w14:textId="77777777" w:rsidR="00B418FC" w:rsidRDefault="00B418FC" w:rsidP="00B418FC">
            <w:pPr>
              <w:pStyle w:val="Default"/>
              <w:rPr>
                <w:sz w:val="23"/>
                <w:szCs w:val="23"/>
              </w:rPr>
            </w:pPr>
            <w:r>
              <w:rPr>
                <w:i/>
                <w:iCs/>
                <w:sz w:val="23"/>
                <w:szCs w:val="23"/>
              </w:rPr>
              <w:t xml:space="preserve">Innovation Partnership </w:t>
            </w:r>
          </w:p>
        </w:tc>
        <w:tc>
          <w:tcPr>
            <w:tcW w:w="1275" w:type="dxa"/>
          </w:tcPr>
          <w:p w14:paraId="4035A23B" w14:textId="77777777" w:rsidR="00B418FC" w:rsidRDefault="00B418FC" w:rsidP="00B418FC">
            <w:pPr>
              <w:pStyle w:val="Default"/>
              <w:rPr>
                <w:sz w:val="23"/>
                <w:szCs w:val="23"/>
              </w:rPr>
            </w:pPr>
            <w:r>
              <w:rPr>
                <w:i/>
                <w:iCs/>
                <w:sz w:val="23"/>
                <w:szCs w:val="23"/>
              </w:rPr>
              <w:t xml:space="preserve">30 days </w:t>
            </w:r>
          </w:p>
        </w:tc>
        <w:tc>
          <w:tcPr>
            <w:tcW w:w="1196" w:type="dxa"/>
          </w:tcPr>
          <w:p w14:paraId="649D8773" w14:textId="77777777" w:rsidR="00B418FC" w:rsidRDefault="00B418FC" w:rsidP="00B418FC">
            <w:pPr>
              <w:pStyle w:val="Default"/>
              <w:rPr>
                <w:sz w:val="23"/>
                <w:szCs w:val="23"/>
              </w:rPr>
            </w:pPr>
            <w:r>
              <w:rPr>
                <w:i/>
                <w:iCs/>
                <w:sz w:val="23"/>
                <w:szCs w:val="23"/>
              </w:rPr>
              <w:t xml:space="preserve">N/A </w:t>
            </w:r>
          </w:p>
        </w:tc>
        <w:tc>
          <w:tcPr>
            <w:tcW w:w="1342" w:type="dxa"/>
          </w:tcPr>
          <w:p w14:paraId="0A6234B3" w14:textId="77777777" w:rsidR="00B418FC" w:rsidRDefault="00B418FC" w:rsidP="00B418FC">
            <w:pPr>
              <w:pStyle w:val="Default"/>
              <w:rPr>
                <w:sz w:val="23"/>
                <w:szCs w:val="23"/>
              </w:rPr>
            </w:pPr>
            <w:r>
              <w:rPr>
                <w:i/>
                <w:iCs/>
                <w:sz w:val="23"/>
                <w:szCs w:val="23"/>
              </w:rPr>
              <w:t xml:space="preserve">N/A </w:t>
            </w:r>
          </w:p>
        </w:tc>
        <w:tc>
          <w:tcPr>
            <w:tcW w:w="1342" w:type="dxa"/>
          </w:tcPr>
          <w:p w14:paraId="748C7C68" w14:textId="77777777" w:rsidR="00B418FC" w:rsidRDefault="00B418FC" w:rsidP="00B418FC">
            <w:pPr>
              <w:pStyle w:val="Default"/>
              <w:rPr>
                <w:sz w:val="23"/>
                <w:szCs w:val="23"/>
              </w:rPr>
            </w:pPr>
            <w:r>
              <w:rPr>
                <w:i/>
                <w:iCs/>
                <w:sz w:val="23"/>
                <w:szCs w:val="23"/>
              </w:rPr>
              <w:t xml:space="preserve">N/A </w:t>
            </w:r>
          </w:p>
        </w:tc>
        <w:tc>
          <w:tcPr>
            <w:tcW w:w="1223" w:type="dxa"/>
          </w:tcPr>
          <w:p w14:paraId="4C8DA9A0" w14:textId="77777777" w:rsidR="00B418FC" w:rsidRDefault="00B418FC" w:rsidP="00B418FC">
            <w:pPr>
              <w:pStyle w:val="Default"/>
              <w:rPr>
                <w:sz w:val="23"/>
                <w:szCs w:val="23"/>
              </w:rPr>
            </w:pPr>
            <w:r>
              <w:rPr>
                <w:i/>
                <w:iCs/>
                <w:sz w:val="23"/>
                <w:szCs w:val="23"/>
              </w:rPr>
              <w:t xml:space="preserve">N/A </w:t>
            </w:r>
          </w:p>
        </w:tc>
        <w:tc>
          <w:tcPr>
            <w:tcW w:w="1461" w:type="dxa"/>
          </w:tcPr>
          <w:p w14:paraId="71B1451A" w14:textId="77777777" w:rsidR="00B418FC" w:rsidRDefault="00B418FC" w:rsidP="00B418FC">
            <w:pPr>
              <w:pStyle w:val="Default"/>
              <w:rPr>
                <w:sz w:val="23"/>
                <w:szCs w:val="23"/>
              </w:rPr>
            </w:pPr>
            <w:r>
              <w:rPr>
                <w:i/>
                <w:iCs/>
                <w:sz w:val="23"/>
                <w:szCs w:val="23"/>
              </w:rPr>
              <w:t xml:space="preserve">N/A </w:t>
            </w:r>
          </w:p>
        </w:tc>
      </w:tr>
    </w:tbl>
    <w:p w14:paraId="5C934AFD" w14:textId="77777777" w:rsidR="00A24686" w:rsidRPr="00A24686" w:rsidRDefault="00A24686" w:rsidP="00A24686">
      <w:pPr>
        <w:pStyle w:val="Default"/>
        <w:rPr>
          <w:sz w:val="20"/>
          <w:szCs w:val="20"/>
        </w:rPr>
      </w:pPr>
      <w:r w:rsidRPr="00A24686">
        <w:rPr>
          <w:sz w:val="20"/>
          <w:szCs w:val="20"/>
        </w:rPr>
        <w:t xml:space="preserve">Notes: </w:t>
      </w:r>
    </w:p>
    <w:p w14:paraId="19B0C479" w14:textId="77777777" w:rsidR="00A24686" w:rsidRPr="00A24686" w:rsidRDefault="00A24686" w:rsidP="00A24686">
      <w:pPr>
        <w:pStyle w:val="Default"/>
        <w:spacing w:after="20"/>
        <w:rPr>
          <w:sz w:val="20"/>
          <w:szCs w:val="20"/>
        </w:rPr>
      </w:pPr>
      <w:r w:rsidRPr="00A24686">
        <w:rPr>
          <w:sz w:val="20"/>
          <w:szCs w:val="20"/>
        </w:rPr>
        <w:t xml:space="preserve">1. Where a Prior Information Notice has been used as a Call for Competition in the Restricted Procedure and the Competitive Procedure with Negotiation, the 30 day timescale commences from when the invitation to confirm interest is sent. </w:t>
      </w:r>
    </w:p>
    <w:p w14:paraId="2D6E1366" w14:textId="77777777" w:rsidR="00A24686" w:rsidRPr="00A24686" w:rsidRDefault="00A24686" w:rsidP="00A24686">
      <w:pPr>
        <w:pStyle w:val="Default"/>
        <w:spacing w:after="20"/>
        <w:rPr>
          <w:sz w:val="20"/>
          <w:szCs w:val="20"/>
        </w:rPr>
      </w:pPr>
      <w:r w:rsidRPr="00A24686">
        <w:rPr>
          <w:sz w:val="20"/>
          <w:szCs w:val="20"/>
        </w:rPr>
        <w:t xml:space="preserve">2. Where the Contracting Authority accepts that tenders may be submitted by electronic means, the time limit for receipt of tenders may be reduced by 5 days. </w:t>
      </w:r>
    </w:p>
    <w:p w14:paraId="72EB07CB" w14:textId="77777777" w:rsidR="00A24686" w:rsidRPr="00A24686" w:rsidRDefault="00A24686" w:rsidP="00A24686">
      <w:pPr>
        <w:pStyle w:val="Default"/>
        <w:spacing w:after="20"/>
        <w:rPr>
          <w:sz w:val="20"/>
          <w:szCs w:val="20"/>
        </w:rPr>
      </w:pPr>
      <w:r w:rsidRPr="00A24686">
        <w:rPr>
          <w:sz w:val="20"/>
          <w:szCs w:val="20"/>
        </w:rPr>
        <w:t xml:space="preserve">3. Where a Prior Information Notice was sent for publication between 35 days and 12 months before the contract notice was sent. </w:t>
      </w:r>
    </w:p>
    <w:p w14:paraId="3D96EB7C" w14:textId="77777777" w:rsidR="00A24686" w:rsidRPr="00A24686" w:rsidRDefault="00A24686" w:rsidP="00A24686">
      <w:pPr>
        <w:pStyle w:val="Default"/>
        <w:spacing w:after="20"/>
        <w:rPr>
          <w:sz w:val="20"/>
          <w:szCs w:val="20"/>
        </w:rPr>
      </w:pPr>
      <w:r w:rsidRPr="00A24686">
        <w:rPr>
          <w:sz w:val="20"/>
          <w:szCs w:val="20"/>
        </w:rPr>
        <w:t xml:space="preserve">4. In the Restricted Procedure and Competitive Procedure with Negotiation, the Contracting Authority may set the time limit for receipt of tenders by mutual agreement with all candidates. Evidence of any such agreement must be retained for audit purposes. In the absence of such an agreement, the time limit must be at least 10 days </w:t>
      </w:r>
    </w:p>
    <w:p w14:paraId="1374ABB8" w14:textId="62019BEF" w:rsidR="00436CDA" w:rsidRPr="00281D61" w:rsidRDefault="00A24686" w:rsidP="00281D61">
      <w:pPr>
        <w:pStyle w:val="Default"/>
        <w:rPr>
          <w:sz w:val="20"/>
          <w:szCs w:val="20"/>
        </w:rPr>
      </w:pPr>
      <w:r w:rsidRPr="00A24686">
        <w:rPr>
          <w:sz w:val="20"/>
          <w:szCs w:val="20"/>
        </w:rPr>
        <w:t xml:space="preserve">5. In matters of urgency, duly substantiated by the Contracting Authority (and evidence retained for audit), the time limit for tenders shall be no less than 15 days in the Open Procedure. In the Restricted Procedure and Competitive Procedure with Negotiation, the timescale for the selection stage shall be no less than 15 days and for the tender stage, shall be no less than 10 days. </w:t>
      </w:r>
    </w:p>
    <w:p w14:paraId="72C2F933" w14:textId="63196E68" w:rsidR="00FD0857" w:rsidRPr="000D582B" w:rsidRDefault="00FD0857" w:rsidP="00FD0857">
      <w:pPr>
        <w:autoSpaceDE w:val="0"/>
        <w:autoSpaceDN w:val="0"/>
        <w:adjustRightInd w:val="0"/>
        <w:rPr>
          <w:rFonts w:ascii="Arial" w:hAnsi="Arial" w:cs="Arial"/>
          <w:bCs/>
          <w:sz w:val="20"/>
          <w:szCs w:val="20"/>
        </w:rPr>
      </w:pPr>
      <w:r w:rsidRPr="00856EEA">
        <w:rPr>
          <w:rFonts w:ascii="Arial" w:hAnsi="Arial" w:cs="Arial"/>
          <w:b/>
          <w:bCs/>
          <w:sz w:val="20"/>
          <w:szCs w:val="20"/>
        </w:rPr>
        <w:lastRenderedPageBreak/>
        <w:t>All contracts in excess of £1</w:t>
      </w:r>
      <w:r w:rsidR="00084A7C">
        <w:rPr>
          <w:rFonts w:ascii="Arial" w:hAnsi="Arial" w:cs="Arial"/>
          <w:b/>
          <w:bCs/>
          <w:sz w:val="20"/>
          <w:szCs w:val="20"/>
        </w:rPr>
        <w:t>81,302</w:t>
      </w:r>
      <w:r w:rsidRPr="00856EEA">
        <w:rPr>
          <w:rFonts w:ascii="Arial" w:hAnsi="Arial" w:cs="Arial"/>
          <w:b/>
          <w:bCs/>
          <w:sz w:val="20"/>
          <w:szCs w:val="20"/>
        </w:rPr>
        <w:t xml:space="preserve"> are subject to strict EU procurement rules</w:t>
      </w:r>
      <w:r w:rsidRPr="006670F8">
        <w:rPr>
          <w:rFonts w:ascii="Arial" w:hAnsi="Arial" w:cs="Arial"/>
          <w:bCs/>
          <w:sz w:val="20"/>
          <w:szCs w:val="20"/>
        </w:rPr>
        <w:t>. To note that virtually all of the EU threshold contracts at London Councils are within the Transport and Mobility division and managed by the Chief Contracts Officer</w:t>
      </w:r>
      <w:r w:rsidR="00436CDA">
        <w:rPr>
          <w:rFonts w:ascii="Arial" w:hAnsi="Arial" w:cs="Arial"/>
          <w:bCs/>
          <w:sz w:val="20"/>
          <w:szCs w:val="20"/>
        </w:rPr>
        <w:t>,</w:t>
      </w:r>
      <w:r w:rsidR="002B3945" w:rsidRPr="002B3945">
        <w:t xml:space="preserve"> </w:t>
      </w:r>
      <w:r w:rsidR="00817538" w:rsidRPr="002B3945">
        <w:rPr>
          <w:rFonts w:ascii="Arial" w:hAnsi="Arial" w:cs="Arial"/>
          <w:bCs/>
          <w:sz w:val="20"/>
          <w:szCs w:val="20"/>
        </w:rPr>
        <w:t>the</w:t>
      </w:r>
      <w:r w:rsidR="002B3945" w:rsidRPr="002B3945">
        <w:rPr>
          <w:rFonts w:ascii="Arial" w:hAnsi="Arial" w:cs="Arial"/>
          <w:bCs/>
          <w:sz w:val="20"/>
          <w:szCs w:val="20"/>
        </w:rPr>
        <w:t xml:space="preserve"> lifetime value of these contracts </w:t>
      </w:r>
      <w:r w:rsidR="002B3945">
        <w:rPr>
          <w:rFonts w:ascii="Arial" w:hAnsi="Arial" w:cs="Arial"/>
          <w:bCs/>
          <w:sz w:val="20"/>
          <w:szCs w:val="20"/>
        </w:rPr>
        <w:t>e</w:t>
      </w:r>
      <w:r w:rsidR="002B3945" w:rsidRPr="002B3945">
        <w:rPr>
          <w:rFonts w:ascii="Arial" w:hAnsi="Arial" w:cs="Arial"/>
          <w:bCs/>
          <w:sz w:val="20"/>
          <w:szCs w:val="20"/>
        </w:rPr>
        <w:t>xceeds the EU threshold and runs into the £millions</w:t>
      </w:r>
      <w:r w:rsidR="002B3945">
        <w:rPr>
          <w:rFonts w:ascii="Arial" w:hAnsi="Arial" w:cs="Arial"/>
          <w:bCs/>
          <w:sz w:val="20"/>
          <w:szCs w:val="20"/>
        </w:rPr>
        <w:t>. T</w:t>
      </w:r>
      <w:r w:rsidR="00436CDA">
        <w:rPr>
          <w:rFonts w:ascii="Arial" w:hAnsi="Arial" w:cs="Arial"/>
          <w:bCs/>
          <w:sz w:val="20"/>
          <w:szCs w:val="20"/>
        </w:rPr>
        <w:t xml:space="preserve">he </w:t>
      </w:r>
      <w:r w:rsidR="002B3945">
        <w:rPr>
          <w:rFonts w:ascii="Arial" w:hAnsi="Arial" w:cs="Arial"/>
          <w:bCs/>
          <w:sz w:val="20"/>
          <w:szCs w:val="20"/>
        </w:rPr>
        <w:t xml:space="preserve">other OJEU level contracts are </w:t>
      </w:r>
      <w:r w:rsidR="00436CDA">
        <w:rPr>
          <w:rFonts w:ascii="Arial" w:hAnsi="Arial" w:cs="Arial"/>
          <w:bCs/>
          <w:sz w:val="20"/>
          <w:szCs w:val="20"/>
        </w:rPr>
        <w:t>within the Corporate Resources section and managed by the ICT &amp; Facilities Manager</w:t>
      </w:r>
      <w:r w:rsidRPr="006670F8">
        <w:rPr>
          <w:rFonts w:ascii="Arial" w:hAnsi="Arial" w:cs="Arial"/>
          <w:bCs/>
          <w:sz w:val="20"/>
          <w:szCs w:val="20"/>
        </w:rPr>
        <w:t>.</w:t>
      </w:r>
      <w:r w:rsidR="008119AA" w:rsidRPr="008119AA">
        <w:t xml:space="preserve"> </w:t>
      </w:r>
      <w:r w:rsidR="008119AA" w:rsidRPr="00856EEA">
        <w:rPr>
          <w:rFonts w:ascii="Arial" w:hAnsi="Arial" w:cs="Arial"/>
          <w:b/>
          <w:sz w:val="20"/>
          <w:szCs w:val="20"/>
        </w:rPr>
        <w:t xml:space="preserve">It is important to </w:t>
      </w:r>
      <w:r w:rsidR="008119AA" w:rsidRPr="00856EEA">
        <w:rPr>
          <w:rFonts w:ascii="Arial" w:hAnsi="Arial" w:cs="Arial"/>
          <w:b/>
          <w:bCs/>
          <w:sz w:val="20"/>
          <w:szCs w:val="20"/>
        </w:rPr>
        <w:t>consider the lifetimes value of</w:t>
      </w:r>
      <w:r w:rsidR="002B3945">
        <w:rPr>
          <w:rFonts w:ascii="Arial" w:hAnsi="Arial" w:cs="Arial"/>
          <w:b/>
          <w:bCs/>
          <w:sz w:val="20"/>
          <w:szCs w:val="20"/>
        </w:rPr>
        <w:t xml:space="preserve"> any</w:t>
      </w:r>
      <w:r w:rsidR="008119AA" w:rsidRPr="00856EEA">
        <w:rPr>
          <w:rFonts w:ascii="Arial" w:hAnsi="Arial" w:cs="Arial"/>
          <w:b/>
          <w:bCs/>
          <w:sz w:val="20"/>
          <w:szCs w:val="20"/>
        </w:rPr>
        <w:t xml:space="preserve"> </w:t>
      </w:r>
      <w:r w:rsidR="000D582B" w:rsidRPr="00856EEA">
        <w:rPr>
          <w:rFonts w:ascii="Arial" w:hAnsi="Arial" w:cs="Arial"/>
          <w:b/>
          <w:bCs/>
          <w:sz w:val="20"/>
          <w:szCs w:val="20"/>
        </w:rPr>
        <w:t xml:space="preserve">procurement </w:t>
      </w:r>
      <w:r w:rsidR="008119AA" w:rsidRPr="00856EEA">
        <w:rPr>
          <w:rFonts w:ascii="Arial" w:hAnsi="Arial" w:cs="Arial"/>
          <w:b/>
          <w:bCs/>
          <w:sz w:val="20"/>
          <w:szCs w:val="20"/>
        </w:rPr>
        <w:t xml:space="preserve">spend and </w:t>
      </w:r>
      <w:r w:rsidR="002B3945">
        <w:rPr>
          <w:rFonts w:ascii="Arial" w:hAnsi="Arial" w:cs="Arial"/>
          <w:b/>
          <w:bCs/>
          <w:sz w:val="20"/>
          <w:szCs w:val="20"/>
        </w:rPr>
        <w:t>assess the</w:t>
      </w:r>
      <w:r w:rsidR="008119AA" w:rsidRPr="00856EEA">
        <w:rPr>
          <w:rFonts w:ascii="Arial" w:hAnsi="Arial" w:cs="Arial"/>
          <w:b/>
          <w:bCs/>
          <w:sz w:val="20"/>
          <w:szCs w:val="20"/>
        </w:rPr>
        <w:t xml:space="preserve"> aggregation of spend as this </w:t>
      </w:r>
      <w:r w:rsidR="002B3945">
        <w:rPr>
          <w:rFonts w:ascii="Arial" w:hAnsi="Arial" w:cs="Arial"/>
          <w:b/>
          <w:bCs/>
          <w:sz w:val="20"/>
          <w:szCs w:val="20"/>
        </w:rPr>
        <w:t>will determine the relevant</w:t>
      </w:r>
      <w:r w:rsidR="008119AA" w:rsidRPr="00856EEA">
        <w:rPr>
          <w:rFonts w:ascii="Arial" w:hAnsi="Arial" w:cs="Arial"/>
          <w:b/>
          <w:bCs/>
          <w:sz w:val="20"/>
          <w:szCs w:val="20"/>
        </w:rPr>
        <w:t xml:space="preserve"> threshold level.</w:t>
      </w:r>
    </w:p>
    <w:p w14:paraId="3CDF1396" w14:textId="77777777" w:rsidR="00FD0857" w:rsidRPr="006670F8" w:rsidRDefault="00FD0857" w:rsidP="00FD0857">
      <w:pPr>
        <w:autoSpaceDE w:val="0"/>
        <w:autoSpaceDN w:val="0"/>
        <w:adjustRightInd w:val="0"/>
        <w:rPr>
          <w:rFonts w:ascii="Arial" w:hAnsi="Arial" w:cs="Arial"/>
          <w:bCs/>
          <w:sz w:val="20"/>
          <w:szCs w:val="20"/>
        </w:rPr>
      </w:pPr>
    </w:p>
    <w:p w14:paraId="54FF3749" w14:textId="77777777" w:rsidR="00FD0857" w:rsidRPr="006670F8" w:rsidRDefault="00FD0857" w:rsidP="00FD0857">
      <w:pPr>
        <w:autoSpaceDE w:val="0"/>
        <w:autoSpaceDN w:val="0"/>
        <w:adjustRightInd w:val="0"/>
        <w:rPr>
          <w:rFonts w:ascii="Arial" w:hAnsi="Arial" w:cs="Arial"/>
          <w:bCs/>
          <w:sz w:val="20"/>
          <w:szCs w:val="20"/>
        </w:rPr>
      </w:pPr>
      <w:r w:rsidRPr="005E18F2">
        <w:rPr>
          <w:rFonts w:ascii="Arial" w:hAnsi="Arial" w:cs="Arial"/>
          <w:b/>
          <w:bCs/>
          <w:sz w:val="20"/>
          <w:szCs w:val="20"/>
        </w:rPr>
        <w:t>To further note</w:t>
      </w:r>
      <w:r w:rsidR="00E238CD" w:rsidRPr="005E18F2">
        <w:rPr>
          <w:rFonts w:ascii="Arial" w:hAnsi="Arial" w:cs="Arial"/>
          <w:b/>
          <w:bCs/>
          <w:sz w:val="20"/>
          <w:szCs w:val="20"/>
        </w:rPr>
        <w:t>,</w:t>
      </w:r>
      <w:r w:rsidRPr="005E18F2">
        <w:rPr>
          <w:rFonts w:ascii="Arial" w:hAnsi="Arial" w:cs="Arial"/>
          <w:b/>
          <w:bCs/>
          <w:sz w:val="20"/>
          <w:szCs w:val="20"/>
        </w:rPr>
        <w:t xml:space="preserve"> that </w:t>
      </w:r>
      <w:r w:rsidR="00E238CD" w:rsidRPr="005E18F2">
        <w:rPr>
          <w:rFonts w:ascii="Arial" w:hAnsi="Arial" w:cs="Arial"/>
          <w:b/>
          <w:bCs/>
          <w:sz w:val="20"/>
          <w:szCs w:val="20"/>
        </w:rPr>
        <w:t xml:space="preserve">in accordance with our FRs (para 8.5) </w:t>
      </w:r>
      <w:r w:rsidRPr="005E18F2">
        <w:rPr>
          <w:rFonts w:ascii="Arial" w:hAnsi="Arial" w:cs="Arial"/>
          <w:b/>
          <w:bCs/>
          <w:sz w:val="20"/>
          <w:szCs w:val="20"/>
        </w:rPr>
        <w:t>if a planned procurement exercise is in excess of £</w:t>
      </w:r>
      <w:r w:rsidR="00E238CD" w:rsidRPr="005E18F2">
        <w:rPr>
          <w:rFonts w:ascii="Arial" w:hAnsi="Arial" w:cs="Arial"/>
          <w:b/>
          <w:bCs/>
          <w:sz w:val="20"/>
          <w:szCs w:val="20"/>
        </w:rPr>
        <w:t>250,000</w:t>
      </w:r>
      <w:r w:rsidRPr="006670F8">
        <w:rPr>
          <w:rFonts w:ascii="Arial" w:hAnsi="Arial" w:cs="Arial"/>
          <w:bCs/>
          <w:sz w:val="20"/>
          <w:szCs w:val="20"/>
        </w:rPr>
        <w:t>, the project manager must submit a report prior to the commencement of the procurement action to either the Leaders or Executive Committee for authority to pursue the planned course of action</w:t>
      </w:r>
      <w:r w:rsidR="00BE183A" w:rsidRPr="006670F8">
        <w:rPr>
          <w:rFonts w:ascii="Arial" w:hAnsi="Arial" w:cs="Arial"/>
          <w:bCs/>
          <w:sz w:val="20"/>
          <w:szCs w:val="20"/>
        </w:rPr>
        <w:t>.</w:t>
      </w:r>
      <w:r w:rsidRPr="006670F8">
        <w:rPr>
          <w:rFonts w:ascii="Arial" w:hAnsi="Arial" w:cs="Arial"/>
          <w:bCs/>
          <w:sz w:val="20"/>
          <w:szCs w:val="20"/>
        </w:rPr>
        <w:t xml:space="preserve"> This is the authority to procure</w:t>
      </w:r>
      <w:r w:rsidR="00E238CD" w:rsidRPr="006670F8">
        <w:rPr>
          <w:rFonts w:ascii="Arial" w:hAnsi="Arial" w:cs="Arial"/>
          <w:bCs/>
          <w:sz w:val="20"/>
          <w:szCs w:val="20"/>
        </w:rPr>
        <w:t xml:space="preserve"> only.</w:t>
      </w:r>
      <w:r w:rsidRPr="006670F8">
        <w:rPr>
          <w:rFonts w:ascii="Arial" w:hAnsi="Arial" w:cs="Arial"/>
          <w:bCs/>
          <w:sz w:val="20"/>
          <w:szCs w:val="20"/>
        </w:rPr>
        <w:t xml:space="preserve"> When written confirmation of that authority is received (e.g. minutes of the meeting) then procurement action may commence. The provision of this authority is to separate any subsequent Committee’s authority to select a recommended supplier following selection processes</w:t>
      </w:r>
      <w:r w:rsidR="00E238CD" w:rsidRPr="006670F8">
        <w:rPr>
          <w:rFonts w:ascii="Arial" w:hAnsi="Arial" w:cs="Arial"/>
          <w:bCs/>
          <w:sz w:val="20"/>
          <w:szCs w:val="20"/>
        </w:rPr>
        <w:t xml:space="preserve"> (Acceptance of Tenders per FRs para 8.11.5)</w:t>
      </w:r>
      <w:r w:rsidRPr="006670F8">
        <w:rPr>
          <w:rFonts w:ascii="Arial" w:hAnsi="Arial" w:cs="Arial"/>
          <w:bCs/>
          <w:sz w:val="20"/>
          <w:szCs w:val="20"/>
        </w:rPr>
        <w:t>.</w:t>
      </w:r>
    </w:p>
    <w:p w14:paraId="5DF8C488" w14:textId="77777777" w:rsidR="00FD0857" w:rsidRPr="006670F8" w:rsidRDefault="00FD0857" w:rsidP="00FD0857">
      <w:pPr>
        <w:autoSpaceDE w:val="0"/>
        <w:autoSpaceDN w:val="0"/>
        <w:adjustRightInd w:val="0"/>
        <w:rPr>
          <w:rFonts w:ascii="Arial" w:hAnsi="Arial" w:cs="Arial"/>
          <w:bCs/>
          <w:sz w:val="20"/>
          <w:szCs w:val="20"/>
        </w:rPr>
      </w:pPr>
    </w:p>
    <w:p w14:paraId="2B988D85" w14:textId="77777777" w:rsidR="009942CB" w:rsidRPr="006670F8" w:rsidRDefault="00E238CD" w:rsidP="009942CB">
      <w:pPr>
        <w:autoSpaceDE w:val="0"/>
        <w:autoSpaceDN w:val="0"/>
        <w:adjustRightInd w:val="0"/>
        <w:rPr>
          <w:rFonts w:ascii="Arial" w:hAnsi="Arial" w:cs="Arial"/>
          <w:bCs/>
          <w:sz w:val="20"/>
          <w:szCs w:val="20"/>
        </w:rPr>
      </w:pPr>
      <w:r w:rsidRPr="006670F8">
        <w:rPr>
          <w:rFonts w:ascii="Arial" w:hAnsi="Arial" w:cs="Arial"/>
          <w:bCs/>
          <w:sz w:val="20"/>
          <w:szCs w:val="20"/>
        </w:rPr>
        <w:t>The a</w:t>
      </w:r>
      <w:r w:rsidR="00FD0857" w:rsidRPr="006670F8">
        <w:rPr>
          <w:rFonts w:ascii="Arial" w:hAnsi="Arial" w:cs="Arial"/>
          <w:bCs/>
          <w:sz w:val="20"/>
          <w:szCs w:val="20"/>
        </w:rPr>
        <w:t xml:space="preserve">bove EU Threshold </w:t>
      </w:r>
      <w:r w:rsidR="009942CB" w:rsidRPr="006670F8">
        <w:rPr>
          <w:rFonts w:ascii="Arial" w:hAnsi="Arial" w:cs="Arial"/>
          <w:bCs/>
          <w:sz w:val="20"/>
          <w:szCs w:val="20"/>
        </w:rPr>
        <w:t>applies to procurements with a value net of VAT estimated to be equal to or greater than the following current thresholds:</w:t>
      </w:r>
    </w:p>
    <w:p w14:paraId="1679E150" w14:textId="77777777" w:rsidR="009942CB" w:rsidRPr="006670F8" w:rsidRDefault="009942CB" w:rsidP="009942CB">
      <w:pPr>
        <w:autoSpaceDE w:val="0"/>
        <w:autoSpaceDN w:val="0"/>
        <w:adjustRightInd w:val="0"/>
        <w:rPr>
          <w:rFonts w:ascii="Arial" w:hAnsi="Arial" w:cs="Arial"/>
          <w:bCs/>
          <w:sz w:val="20"/>
          <w:szCs w:val="20"/>
        </w:rPr>
      </w:pPr>
    </w:p>
    <w:p w14:paraId="5CC5842A" w14:textId="053CBE0F" w:rsidR="009942CB" w:rsidRPr="006670F8" w:rsidRDefault="009942CB" w:rsidP="009942CB">
      <w:pPr>
        <w:autoSpaceDE w:val="0"/>
        <w:autoSpaceDN w:val="0"/>
        <w:adjustRightInd w:val="0"/>
        <w:rPr>
          <w:rFonts w:ascii="Arial" w:hAnsi="Arial" w:cs="Arial"/>
          <w:bCs/>
          <w:sz w:val="20"/>
          <w:szCs w:val="20"/>
        </w:rPr>
      </w:pPr>
      <w:r w:rsidRPr="006670F8">
        <w:rPr>
          <w:rFonts w:ascii="Arial" w:hAnsi="Arial" w:cs="Arial"/>
          <w:bCs/>
          <w:sz w:val="20"/>
          <w:szCs w:val="20"/>
        </w:rPr>
        <w:t>(a)</w:t>
      </w:r>
      <w:r w:rsidR="00BE183A" w:rsidRPr="006670F8">
        <w:rPr>
          <w:rFonts w:ascii="Arial" w:hAnsi="Arial" w:cs="Arial"/>
          <w:bCs/>
          <w:sz w:val="20"/>
          <w:szCs w:val="20"/>
        </w:rPr>
        <w:t xml:space="preserve"> For</w:t>
      </w:r>
      <w:r w:rsidRPr="006670F8">
        <w:rPr>
          <w:rFonts w:ascii="Arial" w:hAnsi="Arial" w:cs="Arial"/>
          <w:bCs/>
          <w:sz w:val="20"/>
          <w:szCs w:val="20"/>
        </w:rPr>
        <w:t xml:space="preserve"> public works contracts, the sum specified in Article 4(a) of the Public Contracts Directive (€5,</w:t>
      </w:r>
      <w:r w:rsidR="00084A7C">
        <w:rPr>
          <w:rFonts w:ascii="Arial" w:hAnsi="Arial" w:cs="Arial"/>
          <w:bCs/>
          <w:sz w:val="20"/>
          <w:szCs w:val="20"/>
        </w:rPr>
        <w:t>548</w:t>
      </w:r>
      <w:r w:rsidRPr="006670F8">
        <w:rPr>
          <w:rFonts w:ascii="Arial" w:hAnsi="Arial" w:cs="Arial"/>
          <w:bCs/>
          <w:sz w:val="20"/>
          <w:szCs w:val="20"/>
        </w:rPr>
        <w:t>,000)</w:t>
      </w:r>
      <w:r w:rsidR="00BE183A" w:rsidRPr="006670F8">
        <w:rPr>
          <w:rFonts w:ascii="Arial" w:hAnsi="Arial" w:cs="Arial"/>
          <w:bCs/>
          <w:sz w:val="20"/>
          <w:szCs w:val="20"/>
        </w:rPr>
        <w:t xml:space="preserve"> </w:t>
      </w:r>
      <w:r w:rsidR="00846297" w:rsidRPr="006670F8">
        <w:rPr>
          <w:rFonts w:ascii="Arial" w:hAnsi="Arial" w:cs="Arial"/>
          <w:bCs/>
          <w:sz w:val="20"/>
          <w:szCs w:val="20"/>
        </w:rPr>
        <w:t>= £</w:t>
      </w:r>
      <w:r w:rsidR="00084A7C">
        <w:rPr>
          <w:rFonts w:ascii="Arial" w:hAnsi="Arial" w:cs="Arial"/>
          <w:bCs/>
          <w:sz w:val="20"/>
          <w:szCs w:val="20"/>
        </w:rPr>
        <w:t>4,551,413</w:t>
      </w:r>
      <w:r w:rsidR="00BE183A" w:rsidRPr="006670F8">
        <w:rPr>
          <w:rFonts w:ascii="Arial" w:hAnsi="Arial" w:cs="Arial"/>
          <w:bCs/>
          <w:sz w:val="20"/>
          <w:szCs w:val="20"/>
        </w:rPr>
        <w:t>.</w:t>
      </w:r>
    </w:p>
    <w:p w14:paraId="206C31C0" w14:textId="77777777" w:rsidR="009942CB" w:rsidRPr="006670F8" w:rsidRDefault="009942CB" w:rsidP="009942CB">
      <w:pPr>
        <w:autoSpaceDE w:val="0"/>
        <w:autoSpaceDN w:val="0"/>
        <w:adjustRightInd w:val="0"/>
        <w:rPr>
          <w:rFonts w:ascii="Arial" w:hAnsi="Arial" w:cs="Arial"/>
          <w:bCs/>
          <w:sz w:val="20"/>
          <w:szCs w:val="20"/>
        </w:rPr>
      </w:pPr>
    </w:p>
    <w:p w14:paraId="71BD5B34" w14:textId="602ADAA1" w:rsidR="009942CB" w:rsidRPr="006670F8" w:rsidRDefault="009942CB" w:rsidP="009942CB">
      <w:pPr>
        <w:autoSpaceDE w:val="0"/>
        <w:autoSpaceDN w:val="0"/>
        <w:adjustRightInd w:val="0"/>
        <w:rPr>
          <w:rFonts w:ascii="Arial" w:hAnsi="Arial" w:cs="Arial"/>
          <w:bCs/>
          <w:sz w:val="20"/>
          <w:szCs w:val="20"/>
        </w:rPr>
      </w:pPr>
      <w:r w:rsidRPr="006670F8">
        <w:rPr>
          <w:rFonts w:ascii="Arial" w:hAnsi="Arial" w:cs="Arial"/>
          <w:bCs/>
          <w:sz w:val="20"/>
          <w:szCs w:val="20"/>
        </w:rPr>
        <w:t>(b)</w:t>
      </w:r>
      <w:r w:rsidR="00BE183A" w:rsidRPr="006670F8">
        <w:rPr>
          <w:rFonts w:ascii="Arial" w:hAnsi="Arial" w:cs="Arial"/>
          <w:bCs/>
          <w:sz w:val="20"/>
          <w:szCs w:val="20"/>
        </w:rPr>
        <w:t xml:space="preserve"> F</w:t>
      </w:r>
      <w:r w:rsidRPr="006670F8">
        <w:rPr>
          <w:rFonts w:ascii="Arial" w:hAnsi="Arial" w:cs="Arial"/>
          <w:bCs/>
          <w:sz w:val="20"/>
          <w:szCs w:val="20"/>
        </w:rPr>
        <w:t>or public supply contracts and public service contracts awarded by central government authorities, and design contests organised by such authorities, the sum specified in Article 4(b) of the Public Contracts Directive, subject to paragraph (2) (€</w:t>
      </w:r>
      <w:r w:rsidR="00084A7C" w:rsidRPr="006670F8">
        <w:rPr>
          <w:rFonts w:ascii="Arial" w:hAnsi="Arial" w:cs="Arial"/>
          <w:bCs/>
          <w:sz w:val="20"/>
          <w:szCs w:val="20"/>
        </w:rPr>
        <w:t>1</w:t>
      </w:r>
      <w:r w:rsidR="00084A7C">
        <w:rPr>
          <w:rFonts w:ascii="Arial" w:hAnsi="Arial" w:cs="Arial"/>
          <w:bCs/>
          <w:sz w:val="20"/>
          <w:szCs w:val="20"/>
        </w:rPr>
        <w:t>44</w:t>
      </w:r>
      <w:r w:rsidRPr="006670F8">
        <w:rPr>
          <w:rFonts w:ascii="Arial" w:hAnsi="Arial" w:cs="Arial"/>
          <w:bCs/>
          <w:sz w:val="20"/>
          <w:szCs w:val="20"/>
        </w:rPr>
        <w:t>,000)</w:t>
      </w:r>
      <w:r w:rsidR="00BE183A" w:rsidRPr="006670F8">
        <w:rPr>
          <w:rFonts w:ascii="Arial" w:hAnsi="Arial" w:cs="Arial"/>
          <w:bCs/>
          <w:sz w:val="20"/>
          <w:szCs w:val="20"/>
        </w:rPr>
        <w:t xml:space="preserve"> </w:t>
      </w:r>
      <w:r w:rsidR="00846297" w:rsidRPr="006670F8">
        <w:rPr>
          <w:rFonts w:ascii="Arial" w:hAnsi="Arial" w:cs="Arial"/>
          <w:bCs/>
          <w:sz w:val="20"/>
          <w:szCs w:val="20"/>
        </w:rPr>
        <w:t>= £</w:t>
      </w:r>
      <w:r w:rsidR="00084A7C">
        <w:rPr>
          <w:rFonts w:ascii="Arial" w:hAnsi="Arial" w:cs="Arial"/>
          <w:bCs/>
          <w:sz w:val="20"/>
          <w:szCs w:val="20"/>
        </w:rPr>
        <w:t>118,113</w:t>
      </w:r>
      <w:r w:rsidR="00BE183A" w:rsidRPr="006670F8">
        <w:rPr>
          <w:rFonts w:ascii="Arial" w:hAnsi="Arial" w:cs="Arial"/>
          <w:bCs/>
          <w:sz w:val="20"/>
          <w:szCs w:val="20"/>
        </w:rPr>
        <w:t>.</w:t>
      </w:r>
    </w:p>
    <w:p w14:paraId="0860CC89" w14:textId="77777777" w:rsidR="009942CB" w:rsidRPr="006670F8" w:rsidRDefault="009942CB" w:rsidP="009942CB">
      <w:pPr>
        <w:autoSpaceDE w:val="0"/>
        <w:autoSpaceDN w:val="0"/>
        <w:adjustRightInd w:val="0"/>
        <w:rPr>
          <w:rFonts w:ascii="Arial" w:hAnsi="Arial" w:cs="Arial"/>
          <w:bCs/>
          <w:sz w:val="20"/>
          <w:szCs w:val="20"/>
        </w:rPr>
      </w:pPr>
    </w:p>
    <w:p w14:paraId="049353F4" w14:textId="3FBF9E3D" w:rsidR="009942CB" w:rsidRPr="006670F8" w:rsidRDefault="009942CB" w:rsidP="009942CB">
      <w:pPr>
        <w:autoSpaceDE w:val="0"/>
        <w:autoSpaceDN w:val="0"/>
        <w:adjustRightInd w:val="0"/>
        <w:rPr>
          <w:rFonts w:ascii="Arial" w:hAnsi="Arial" w:cs="Arial"/>
          <w:bCs/>
          <w:sz w:val="20"/>
          <w:szCs w:val="20"/>
        </w:rPr>
      </w:pPr>
      <w:r w:rsidRPr="006670F8">
        <w:rPr>
          <w:rFonts w:ascii="Arial" w:hAnsi="Arial" w:cs="Arial"/>
          <w:bCs/>
          <w:sz w:val="20"/>
          <w:szCs w:val="20"/>
        </w:rPr>
        <w:t xml:space="preserve">(c) </w:t>
      </w:r>
      <w:r w:rsidR="00BE183A" w:rsidRPr="006670F8">
        <w:rPr>
          <w:rFonts w:ascii="Arial" w:hAnsi="Arial" w:cs="Arial"/>
          <w:bCs/>
          <w:sz w:val="20"/>
          <w:szCs w:val="20"/>
        </w:rPr>
        <w:t>F</w:t>
      </w:r>
      <w:r w:rsidRPr="006670F8">
        <w:rPr>
          <w:rFonts w:ascii="Arial" w:hAnsi="Arial" w:cs="Arial"/>
          <w:bCs/>
          <w:sz w:val="20"/>
          <w:szCs w:val="20"/>
        </w:rPr>
        <w:t>or public supply contracts and public service contracts awarded by sub-central contracting authorities, and design contests organised by such authorities, the sum specified in Article 4(c) of the Public Contracts Directive</w:t>
      </w:r>
      <w:r w:rsidR="00BE183A" w:rsidRPr="006670F8">
        <w:rPr>
          <w:rFonts w:ascii="Arial" w:hAnsi="Arial" w:cs="Arial"/>
          <w:bCs/>
          <w:sz w:val="20"/>
          <w:szCs w:val="20"/>
        </w:rPr>
        <w:t xml:space="preserve"> </w:t>
      </w:r>
      <w:r w:rsidRPr="006670F8">
        <w:rPr>
          <w:rFonts w:ascii="Arial" w:hAnsi="Arial" w:cs="Arial"/>
          <w:bCs/>
          <w:sz w:val="20"/>
          <w:szCs w:val="20"/>
        </w:rPr>
        <w:t>(€</w:t>
      </w:r>
      <w:r w:rsidR="00084A7C">
        <w:rPr>
          <w:rFonts w:ascii="Arial" w:hAnsi="Arial" w:cs="Arial"/>
          <w:bCs/>
          <w:sz w:val="20"/>
          <w:szCs w:val="20"/>
        </w:rPr>
        <w:t>221</w:t>
      </w:r>
      <w:r w:rsidRPr="006670F8">
        <w:rPr>
          <w:rFonts w:ascii="Arial" w:hAnsi="Arial" w:cs="Arial"/>
          <w:bCs/>
          <w:sz w:val="20"/>
          <w:szCs w:val="20"/>
        </w:rPr>
        <w:t>,000)</w:t>
      </w:r>
      <w:r w:rsidR="00BE183A" w:rsidRPr="006670F8">
        <w:rPr>
          <w:rFonts w:ascii="Arial" w:hAnsi="Arial" w:cs="Arial"/>
          <w:bCs/>
          <w:sz w:val="20"/>
          <w:szCs w:val="20"/>
        </w:rPr>
        <w:t xml:space="preserve"> </w:t>
      </w:r>
      <w:r w:rsidR="00846297" w:rsidRPr="006670F8">
        <w:rPr>
          <w:rFonts w:ascii="Arial" w:hAnsi="Arial" w:cs="Arial"/>
          <w:bCs/>
          <w:sz w:val="20"/>
          <w:szCs w:val="20"/>
        </w:rPr>
        <w:t>=</w:t>
      </w:r>
      <w:r w:rsidR="00BE183A" w:rsidRPr="006670F8">
        <w:rPr>
          <w:rFonts w:ascii="Arial" w:hAnsi="Arial" w:cs="Arial"/>
          <w:bCs/>
          <w:sz w:val="20"/>
          <w:szCs w:val="20"/>
        </w:rPr>
        <w:t xml:space="preserve"> </w:t>
      </w:r>
      <w:r w:rsidR="00846297" w:rsidRPr="006670F8">
        <w:rPr>
          <w:rFonts w:ascii="Arial" w:hAnsi="Arial" w:cs="Arial"/>
          <w:bCs/>
          <w:sz w:val="20"/>
          <w:szCs w:val="20"/>
        </w:rPr>
        <w:t>£</w:t>
      </w:r>
      <w:r w:rsidR="00084A7C">
        <w:rPr>
          <w:rFonts w:ascii="Arial" w:hAnsi="Arial" w:cs="Arial"/>
          <w:bCs/>
          <w:sz w:val="20"/>
          <w:szCs w:val="20"/>
        </w:rPr>
        <w:t>181,302</w:t>
      </w:r>
      <w:r w:rsidR="00BE183A" w:rsidRPr="006670F8">
        <w:rPr>
          <w:rFonts w:ascii="Arial" w:hAnsi="Arial" w:cs="Arial"/>
          <w:bCs/>
          <w:sz w:val="20"/>
          <w:szCs w:val="20"/>
        </w:rPr>
        <w:t>.</w:t>
      </w:r>
    </w:p>
    <w:p w14:paraId="23086340" w14:textId="77777777" w:rsidR="009942CB" w:rsidRPr="006670F8" w:rsidRDefault="009942CB" w:rsidP="009942CB">
      <w:pPr>
        <w:autoSpaceDE w:val="0"/>
        <w:autoSpaceDN w:val="0"/>
        <w:adjustRightInd w:val="0"/>
        <w:rPr>
          <w:rFonts w:ascii="Arial" w:hAnsi="Arial" w:cs="Arial"/>
          <w:bCs/>
          <w:sz w:val="20"/>
          <w:szCs w:val="20"/>
        </w:rPr>
      </w:pPr>
    </w:p>
    <w:p w14:paraId="13D45D27" w14:textId="352665CC" w:rsidR="009942CB" w:rsidRPr="006670F8" w:rsidRDefault="009942CB" w:rsidP="009942CB">
      <w:pPr>
        <w:autoSpaceDE w:val="0"/>
        <w:autoSpaceDN w:val="0"/>
        <w:adjustRightInd w:val="0"/>
        <w:rPr>
          <w:rFonts w:ascii="Arial" w:hAnsi="Arial" w:cs="Arial"/>
          <w:bCs/>
          <w:sz w:val="20"/>
          <w:szCs w:val="20"/>
        </w:rPr>
      </w:pPr>
      <w:r w:rsidRPr="006670F8">
        <w:rPr>
          <w:rFonts w:ascii="Arial" w:hAnsi="Arial" w:cs="Arial"/>
          <w:bCs/>
          <w:sz w:val="20"/>
          <w:szCs w:val="20"/>
        </w:rPr>
        <w:t xml:space="preserve">(d) </w:t>
      </w:r>
      <w:r w:rsidR="00BE183A" w:rsidRPr="006670F8">
        <w:rPr>
          <w:rFonts w:ascii="Arial" w:hAnsi="Arial" w:cs="Arial"/>
          <w:bCs/>
          <w:sz w:val="20"/>
          <w:szCs w:val="20"/>
        </w:rPr>
        <w:t>F</w:t>
      </w:r>
      <w:r w:rsidRPr="006670F8">
        <w:rPr>
          <w:rFonts w:ascii="Arial" w:hAnsi="Arial" w:cs="Arial"/>
          <w:bCs/>
          <w:sz w:val="20"/>
          <w:szCs w:val="20"/>
        </w:rPr>
        <w:t>or public service contracts for social and other specific services listed in Schedule 3, the sum specified in Article 4(d) of the Public Contracts Directive</w:t>
      </w:r>
      <w:r w:rsidR="00BE183A" w:rsidRPr="006670F8">
        <w:rPr>
          <w:rFonts w:ascii="Arial" w:hAnsi="Arial" w:cs="Arial"/>
          <w:bCs/>
          <w:sz w:val="20"/>
          <w:szCs w:val="20"/>
        </w:rPr>
        <w:t xml:space="preserve"> </w:t>
      </w:r>
      <w:r w:rsidRPr="006670F8">
        <w:rPr>
          <w:rFonts w:ascii="Arial" w:hAnsi="Arial" w:cs="Arial"/>
          <w:bCs/>
          <w:sz w:val="20"/>
          <w:szCs w:val="20"/>
        </w:rPr>
        <w:t>(€750,000)</w:t>
      </w:r>
      <w:r w:rsidR="00BE183A" w:rsidRPr="006670F8">
        <w:rPr>
          <w:rFonts w:ascii="Arial" w:hAnsi="Arial" w:cs="Arial"/>
          <w:bCs/>
          <w:sz w:val="20"/>
          <w:szCs w:val="20"/>
        </w:rPr>
        <w:t xml:space="preserve"> </w:t>
      </w:r>
      <w:r w:rsidR="00846297" w:rsidRPr="006670F8">
        <w:rPr>
          <w:rFonts w:ascii="Arial" w:hAnsi="Arial" w:cs="Arial"/>
          <w:bCs/>
          <w:sz w:val="20"/>
          <w:szCs w:val="20"/>
        </w:rPr>
        <w:t>=</w:t>
      </w:r>
      <w:r w:rsidR="00BE183A" w:rsidRPr="006670F8">
        <w:rPr>
          <w:rFonts w:ascii="Arial" w:hAnsi="Arial" w:cs="Arial"/>
          <w:bCs/>
          <w:sz w:val="20"/>
          <w:szCs w:val="20"/>
        </w:rPr>
        <w:t xml:space="preserve"> </w:t>
      </w:r>
      <w:r w:rsidR="00846297" w:rsidRPr="006670F8">
        <w:rPr>
          <w:rFonts w:ascii="Arial" w:hAnsi="Arial" w:cs="Arial"/>
          <w:bCs/>
          <w:sz w:val="20"/>
          <w:szCs w:val="20"/>
        </w:rPr>
        <w:t>£</w:t>
      </w:r>
      <w:r w:rsidR="00084A7C">
        <w:rPr>
          <w:rFonts w:ascii="Arial" w:hAnsi="Arial" w:cs="Arial"/>
          <w:bCs/>
          <w:sz w:val="20"/>
          <w:szCs w:val="20"/>
        </w:rPr>
        <w:t>615,278</w:t>
      </w:r>
      <w:r w:rsidR="00BE183A" w:rsidRPr="006670F8">
        <w:rPr>
          <w:rFonts w:ascii="Arial" w:hAnsi="Arial" w:cs="Arial"/>
          <w:bCs/>
          <w:sz w:val="20"/>
          <w:szCs w:val="20"/>
        </w:rPr>
        <w:t>.</w:t>
      </w:r>
    </w:p>
    <w:p w14:paraId="55065EE8" w14:textId="77777777" w:rsidR="009942CB" w:rsidRPr="006670F8" w:rsidRDefault="009942CB" w:rsidP="009942CB">
      <w:pPr>
        <w:autoSpaceDE w:val="0"/>
        <w:autoSpaceDN w:val="0"/>
        <w:adjustRightInd w:val="0"/>
        <w:rPr>
          <w:rFonts w:ascii="Arial" w:hAnsi="Arial" w:cs="Arial"/>
          <w:bCs/>
          <w:sz w:val="20"/>
          <w:szCs w:val="20"/>
        </w:rPr>
      </w:pPr>
    </w:p>
    <w:p w14:paraId="7073DDE5" w14:textId="5B66FE40" w:rsidR="00A06F93" w:rsidRPr="006670F8" w:rsidRDefault="009942CB" w:rsidP="009942CB">
      <w:pPr>
        <w:autoSpaceDE w:val="0"/>
        <w:autoSpaceDN w:val="0"/>
        <w:adjustRightInd w:val="0"/>
        <w:rPr>
          <w:rFonts w:ascii="Arial" w:hAnsi="Arial" w:cs="Arial"/>
          <w:bCs/>
          <w:sz w:val="20"/>
          <w:szCs w:val="20"/>
        </w:rPr>
      </w:pPr>
      <w:r w:rsidRPr="006670F8">
        <w:rPr>
          <w:rFonts w:ascii="Arial" w:hAnsi="Arial" w:cs="Arial"/>
          <w:bCs/>
          <w:sz w:val="20"/>
          <w:szCs w:val="20"/>
        </w:rPr>
        <w:t>For London Councils the vast majority of</w:t>
      </w:r>
      <w:r w:rsidRPr="006670F8">
        <w:rPr>
          <w:rFonts w:ascii="Arial" w:hAnsi="Arial" w:cs="Arial"/>
          <w:b/>
          <w:bCs/>
          <w:sz w:val="20"/>
          <w:szCs w:val="20"/>
        </w:rPr>
        <w:t xml:space="preserve"> </w:t>
      </w:r>
      <w:r w:rsidRPr="006670F8">
        <w:rPr>
          <w:rFonts w:ascii="Arial" w:hAnsi="Arial" w:cs="Arial"/>
          <w:b/>
          <w:bCs/>
          <w:sz w:val="20"/>
          <w:szCs w:val="20"/>
          <w:u w:val="single"/>
        </w:rPr>
        <w:t>above threshold procurement activity</w:t>
      </w:r>
      <w:r w:rsidRPr="006670F8">
        <w:rPr>
          <w:rFonts w:ascii="Arial" w:hAnsi="Arial" w:cs="Arial"/>
          <w:b/>
          <w:bCs/>
          <w:sz w:val="20"/>
          <w:szCs w:val="20"/>
        </w:rPr>
        <w:t xml:space="preserve"> </w:t>
      </w:r>
      <w:r w:rsidRPr="006670F8">
        <w:rPr>
          <w:rFonts w:ascii="Arial" w:hAnsi="Arial" w:cs="Arial"/>
          <w:bCs/>
          <w:sz w:val="20"/>
          <w:szCs w:val="20"/>
        </w:rPr>
        <w:t>will be covered by (c) above, i.e. €</w:t>
      </w:r>
      <w:r w:rsidR="00084A7C">
        <w:rPr>
          <w:rFonts w:ascii="Arial" w:hAnsi="Arial" w:cs="Arial"/>
          <w:bCs/>
          <w:sz w:val="20"/>
          <w:szCs w:val="20"/>
        </w:rPr>
        <w:t>225</w:t>
      </w:r>
      <w:r w:rsidRPr="006670F8">
        <w:rPr>
          <w:rFonts w:ascii="Arial" w:hAnsi="Arial" w:cs="Arial"/>
          <w:bCs/>
          <w:sz w:val="20"/>
          <w:szCs w:val="20"/>
        </w:rPr>
        <w:t>,000 or £</w:t>
      </w:r>
      <w:r w:rsidR="00084A7C">
        <w:rPr>
          <w:rFonts w:ascii="Arial" w:hAnsi="Arial" w:cs="Arial"/>
          <w:bCs/>
          <w:sz w:val="20"/>
          <w:szCs w:val="20"/>
        </w:rPr>
        <w:t>181,302</w:t>
      </w:r>
      <w:r w:rsidR="00E238CD" w:rsidRPr="006670F8">
        <w:rPr>
          <w:rFonts w:ascii="Arial" w:hAnsi="Arial" w:cs="Arial"/>
          <w:bCs/>
          <w:sz w:val="20"/>
          <w:szCs w:val="20"/>
        </w:rPr>
        <w:t xml:space="preserve"> (reference Financial Thresholds in the FRs para 8.4.1(d))</w:t>
      </w:r>
      <w:r w:rsidR="00BE183A" w:rsidRPr="006670F8">
        <w:rPr>
          <w:rFonts w:ascii="Arial" w:hAnsi="Arial" w:cs="Arial"/>
          <w:bCs/>
          <w:sz w:val="20"/>
          <w:szCs w:val="20"/>
        </w:rPr>
        <w:t>.</w:t>
      </w:r>
    </w:p>
    <w:p w14:paraId="28147E72" w14:textId="77777777" w:rsidR="009942CB" w:rsidRPr="006670F8" w:rsidRDefault="009942CB" w:rsidP="002F5E65">
      <w:pPr>
        <w:autoSpaceDE w:val="0"/>
        <w:autoSpaceDN w:val="0"/>
        <w:adjustRightInd w:val="0"/>
        <w:rPr>
          <w:rFonts w:ascii="Arial" w:hAnsi="Arial" w:cs="Arial"/>
          <w:bCs/>
          <w:sz w:val="20"/>
          <w:szCs w:val="20"/>
        </w:rPr>
      </w:pPr>
    </w:p>
    <w:p w14:paraId="3543B6C1" w14:textId="77777777" w:rsidR="002F5E65" w:rsidRPr="006670F8" w:rsidRDefault="002F5E65" w:rsidP="002F5E65">
      <w:pPr>
        <w:autoSpaceDE w:val="0"/>
        <w:autoSpaceDN w:val="0"/>
        <w:adjustRightInd w:val="0"/>
        <w:rPr>
          <w:rFonts w:ascii="Arial" w:hAnsi="Arial" w:cs="Arial"/>
          <w:bCs/>
          <w:color w:val="FF0000"/>
          <w:sz w:val="20"/>
          <w:szCs w:val="20"/>
        </w:rPr>
      </w:pPr>
    </w:p>
    <w:p w14:paraId="01C6CDB4" w14:textId="77777777" w:rsidR="00FD0857" w:rsidRPr="006670F8" w:rsidRDefault="00FD0857" w:rsidP="00FD0857">
      <w:pPr>
        <w:autoSpaceDE w:val="0"/>
        <w:autoSpaceDN w:val="0"/>
        <w:adjustRightInd w:val="0"/>
        <w:rPr>
          <w:rFonts w:ascii="Arial" w:hAnsi="Arial" w:cs="Arial"/>
          <w:b/>
          <w:sz w:val="20"/>
          <w:szCs w:val="20"/>
        </w:rPr>
      </w:pPr>
      <w:r w:rsidRPr="006670F8">
        <w:rPr>
          <w:rFonts w:ascii="Arial" w:hAnsi="Arial" w:cs="Arial"/>
          <w:b/>
          <w:sz w:val="20"/>
          <w:szCs w:val="20"/>
        </w:rPr>
        <w:t>PROCUREMENT PLANNING and TIMETABLING</w:t>
      </w:r>
    </w:p>
    <w:p w14:paraId="42CE1FB9" w14:textId="77777777" w:rsidR="00FD0857" w:rsidRPr="006670F8" w:rsidRDefault="00FD0857" w:rsidP="00FD0857">
      <w:pPr>
        <w:autoSpaceDE w:val="0"/>
        <w:autoSpaceDN w:val="0"/>
        <w:adjustRightInd w:val="0"/>
        <w:rPr>
          <w:rFonts w:ascii="Arial" w:hAnsi="Arial" w:cs="Arial"/>
          <w:sz w:val="20"/>
          <w:szCs w:val="20"/>
        </w:rPr>
      </w:pPr>
    </w:p>
    <w:p w14:paraId="78A3D1ED" w14:textId="77777777" w:rsidR="00FD0857" w:rsidRPr="006670F8" w:rsidRDefault="00FD0857" w:rsidP="00FD0857">
      <w:pPr>
        <w:autoSpaceDE w:val="0"/>
        <w:autoSpaceDN w:val="0"/>
        <w:adjustRightInd w:val="0"/>
        <w:rPr>
          <w:rFonts w:ascii="Arial" w:hAnsi="Arial" w:cs="Arial"/>
          <w:sz w:val="20"/>
          <w:szCs w:val="20"/>
        </w:rPr>
      </w:pPr>
      <w:r w:rsidRPr="006670F8">
        <w:rPr>
          <w:rFonts w:ascii="Arial" w:hAnsi="Arial" w:cs="Arial"/>
          <w:sz w:val="20"/>
          <w:szCs w:val="20"/>
        </w:rPr>
        <w:t>A</w:t>
      </w:r>
      <w:r w:rsidR="00E238CD" w:rsidRPr="006670F8">
        <w:rPr>
          <w:rFonts w:ascii="Arial" w:hAnsi="Arial" w:cs="Arial"/>
          <w:sz w:val="20"/>
          <w:szCs w:val="20"/>
        </w:rPr>
        <w:t xml:space="preserve">s mentioned previously an OJEU level procurement cannot be entered into lightly </w:t>
      </w:r>
      <w:r w:rsidR="00BE183A" w:rsidRPr="006670F8">
        <w:rPr>
          <w:rFonts w:ascii="Arial" w:hAnsi="Arial" w:cs="Arial"/>
          <w:sz w:val="20"/>
          <w:szCs w:val="20"/>
        </w:rPr>
        <w:t>–</w:t>
      </w:r>
      <w:r w:rsidR="00E238CD" w:rsidRPr="006670F8">
        <w:rPr>
          <w:rFonts w:ascii="Arial" w:hAnsi="Arial" w:cs="Arial"/>
          <w:sz w:val="20"/>
          <w:szCs w:val="20"/>
        </w:rPr>
        <w:t xml:space="preserve"> it is essential that a</w:t>
      </w:r>
      <w:r w:rsidRPr="006670F8">
        <w:rPr>
          <w:rFonts w:ascii="Arial" w:hAnsi="Arial" w:cs="Arial"/>
          <w:sz w:val="20"/>
          <w:szCs w:val="20"/>
        </w:rPr>
        <w:t xml:space="preserve"> procurement timetable </w:t>
      </w:r>
      <w:r w:rsidR="005E18F2">
        <w:rPr>
          <w:rFonts w:ascii="Arial" w:hAnsi="Arial" w:cs="Arial"/>
          <w:sz w:val="20"/>
          <w:szCs w:val="20"/>
        </w:rPr>
        <w:t>is</w:t>
      </w:r>
      <w:r w:rsidRPr="006670F8">
        <w:rPr>
          <w:rFonts w:ascii="Arial" w:hAnsi="Arial" w:cs="Arial"/>
          <w:sz w:val="20"/>
          <w:szCs w:val="20"/>
        </w:rPr>
        <w:t xml:space="preserve"> produced</w:t>
      </w:r>
      <w:r w:rsidR="00075B74" w:rsidRPr="006670F8">
        <w:rPr>
          <w:rFonts w:ascii="Arial" w:hAnsi="Arial" w:cs="Arial"/>
          <w:sz w:val="20"/>
          <w:szCs w:val="20"/>
        </w:rPr>
        <w:t>.</w:t>
      </w:r>
      <w:r w:rsidRPr="006670F8">
        <w:rPr>
          <w:rFonts w:ascii="Arial" w:hAnsi="Arial" w:cs="Arial"/>
          <w:sz w:val="20"/>
          <w:szCs w:val="20"/>
        </w:rPr>
        <w:t xml:space="preserve"> It is the responsibility of the Procur</w:t>
      </w:r>
      <w:r w:rsidR="005E18F2">
        <w:rPr>
          <w:rFonts w:ascii="Arial" w:hAnsi="Arial" w:cs="Arial"/>
          <w:sz w:val="20"/>
          <w:szCs w:val="20"/>
        </w:rPr>
        <w:t>ing</w:t>
      </w:r>
      <w:r w:rsidRPr="006670F8">
        <w:rPr>
          <w:rFonts w:ascii="Arial" w:hAnsi="Arial" w:cs="Arial"/>
          <w:sz w:val="20"/>
          <w:szCs w:val="20"/>
        </w:rPr>
        <w:t xml:space="preserve"> Manager to set the timetable and it should set out all the key stages in the procurement process, as well as the length of time expected for each stage. The timetable should be determined at the outset of the procurement process and should take into consideration the availability of all the key members of the procurement team</w:t>
      </w:r>
      <w:r w:rsidR="00075B74" w:rsidRPr="006670F8">
        <w:rPr>
          <w:rFonts w:ascii="Arial" w:hAnsi="Arial" w:cs="Arial"/>
          <w:sz w:val="20"/>
          <w:szCs w:val="20"/>
        </w:rPr>
        <w:t>, both internal and external</w:t>
      </w:r>
      <w:r w:rsidRPr="006670F8">
        <w:rPr>
          <w:rFonts w:ascii="Arial" w:hAnsi="Arial" w:cs="Arial"/>
          <w:sz w:val="20"/>
          <w:szCs w:val="20"/>
        </w:rPr>
        <w:t>.</w:t>
      </w:r>
    </w:p>
    <w:p w14:paraId="3FB95A26" w14:textId="77777777" w:rsidR="00FD0857" w:rsidRPr="006670F8" w:rsidRDefault="00FD0857" w:rsidP="00FD0857">
      <w:pPr>
        <w:autoSpaceDE w:val="0"/>
        <w:autoSpaceDN w:val="0"/>
        <w:adjustRightInd w:val="0"/>
        <w:rPr>
          <w:rFonts w:ascii="Arial" w:hAnsi="Arial" w:cs="Arial"/>
          <w:sz w:val="20"/>
          <w:szCs w:val="20"/>
        </w:rPr>
      </w:pPr>
    </w:p>
    <w:p w14:paraId="44C430C2" w14:textId="77777777" w:rsidR="00FD0857" w:rsidRPr="006670F8" w:rsidRDefault="00FD0857" w:rsidP="00FD0857">
      <w:pPr>
        <w:autoSpaceDE w:val="0"/>
        <w:autoSpaceDN w:val="0"/>
        <w:adjustRightInd w:val="0"/>
        <w:rPr>
          <w:rFonts w:ascii="Arial" w:hAnsi="Arial" w:cs="Arial"/>
          <w:sz w:val="20"/>
          <w:szCs w:val="20"/>
        </w:rPr>
      </w:pPr>
      <w:r w:rsidRPr="006670F8">
        <w:rPr>
          <w:rFonts w:ascii="Arial" w:hAnsi="Arial" w:cs="Arial"/>
          <w:sz w:val="20"/>
          <w:szCs w:val="20"/>
        </w:rPr>
        <w:t xml:space="preserve">All too often insufficient and unrealistic timescales are proposed which result in a poor outcome. The amount of time required to carry out a procurement exercise will in part be determined by the value of the procurement </w:t>
      </w:r>
      <w:r w:rsidR="00BE183A" w:rsidRPr="006670F8">
        <w:rPr>
          <w:rFonts w:ascii="Arial" w:hAnsi="Arial" w:cs="Arial"/>
          <w:sz w:val="20"/>
          <w:szCs w:val="20"/>
        </w:rPr>
        <w:t>and the</w:t>
      </w:r>
      <w:r w:rsidRPr="006670F8">
        <w:rPr>
          <w:rFonts w:ascii="Arial" w:hAnsi="Arial" w:cs="Arial"/>
          <w:sz w:val="20"/>
          <w:szCs w:val="20"/>
        </w:rPr>
        <w:t xml:space="preserve"> </w:t>
      </w:r>
      <w:r w:rsidR="00627E82" w:rsidRPr="006670F8">
        <w:rPr>
          <w:rFonts w:ascii="Arial" w:hAnsi="Arial" w:cs="Arial"/>
          <w:sz w:val="20"/>
          <w:szCs w:val="20"/>
        </w:rPr>
        <w:t xml:space="preserve">choice of </w:t>
      </w:r>
      <w:r w:rsidRPr="006670F8">
        <w:rPr>
          <w:rFonts w:ascii="Arial" w:hAnsi="Arial" w:cs="Arial"/>
          <w:sz w:val="20"/>
          <w:szCs w:val="20"/>
        </w:rPr>
        <w:t>procedure followed.</w:t>
      </w:r>
      <w:r w:rsidR="00075B74" w:rsidRPr="006670F8">
        <w:rPr>
          <w:rFonts w:ascii="Arial" w:hAnsi="Arial" w:cs="Arial"/>
          <w:sz w:val="20"/>
          <w:szCs w:val="20"/>
        </w:rPr>
        <w:t xml:space="preserve"> </w:t>
      </w:r>
    </w:p>
    <w:p w14:paraId="358F4ADC" w14:textId="77777777" w:rsidR="00FD0857" w:rsidRPr="006670F8" w:rsidRDefault="00FD0857" w:rsidP="00FD0857">
      <w:pPr>
        <w:autoSpaceDE w:val="0"/>
        <w:autoSpaceDN w:val="0"/>
        <w:adjustRightInd w:val="0"/>
        <w:rPr>
          <w:rFonts w:ascii="Arial" w:hAnsi="Arial" w:cs="Arial"/>
          <w:sz w:val="20"/>
          <w:szCs w:val="20"/>
        </w:rPr>
      </w:pPr>
    </w:p>
    <w:p w14:paraId="55379F3B" w14:textId="77777777" w:rsidR="00075B74" w:rsidRPr="006670F8" w:rsidRDefault="00FD0857" w:rsidP="00FD0857">
      <w:pPr>
        <w:autoSpaceDE w:val="0"/>
        <w:autoSpaceDN w:val="0"/>
        <w:adjustRightInd w:val="0"/>
        <w:rPr>
          <w:rFonts w:ascii="Arial" w:hAnsi="Arial" w:cs="Arial"/>
          <w:sz w:val="20"/>
          <w:szCs w:val="20"/>
        </w:rPr>
      </w:pPr>
      <w:r w:rsidRPr="006670F8">
        <w:rPr>
          <w:rFonts w:ascii="Arial" w:hAnsi="Arial" w:cs="Arial"/>
          <w:sz w:val="20"/>
          <w:szCs w:val="20"/>
        </w:rPr>
        <w:t>The overriding requirement when setting timescales is to allow sufficient time for suppliers to prepare appropriate responses, taking account of the subject of the proposed contract, the contract award procedure to be used and the need, for example, for site visits.</w:t>
      </w:r>
    </w:p>
    <w:p w14:paraId="51E474F2" w14:textId="77777777" w:rsidR="00075B74" w:rsidRPr="00856EEA" w:rsidRDefault="00075B74" w:rsidP="00FD0857">
      <w:pPr>
        <w:autoSpaceDE w:val="0"/>
        <w:autoSpaceDN w:val="0"/>
        <w:adjustRightInd w:val="0"/>
        <w:rPr>
          <w:rFonts w:ascii="Arial" w:hAnsi="Arial" w:cs="Arial"/>
          <w:strike/>
          <w:sz w:val="20"/>
          <w:szCs w:val="20"/>
        </w:rPr>
      </w:pPr>
    </w:p>
    <w:p w14:paraId="446751F0" w14:textId="77777777" w:rsidR="008119AA" w:rsidRPr="0045449B" w:rsidRDefault="008119AA" w:rsidP="00FD0857">
      <w:pPr>
        <w:autoSpaceDE w:val="0"/>
        <w:autoSpaceDN w:val="0"/>
        <w:adjustRightInd w:val="0"/>
        <w:rPr>
          <w:rFonts w:ascii="Arial" w:hAnsi="Arial" w:cs="Arial"/>
          <w:sz w:val="20"/>
          <w:szCs w:val="20"/>
        </w:rPr>
      </w:pPr>
    </w:p>
    <w:p w14:paraId="4ABF3EDA" w14:textId="77777777" w:rsidR="00FD0857" w:rsidRPr="00765CD3" w:rsidRDefault="00FD0857" w:rsidP="00FD0857">
      <w:pPr>
        <w:autoSpaceDE w:val="0"/>
        <w:autoSpaceDN w:val="0"/>
        <w:adjustRightInd w:val="0"/>
        <w:rPr>
          <w:rFonts w:ascii="Arial" w:hAnsi="Arial" w:cs="Arial"/>
          <w:b/>
          <w:sz w:val="20"/>
          <w:szCs w:val="20"/>
        </w:rPr>
      </w:pPr>
      <w:r w:rsidRPr="002C5908">
        <w:rPr>
          <w:rFonts w:ascii="Arial" w:hAnsi="Arial" w:cs="Arial"/>
          <w:b/>
          <w:sz w:val="20"/>
          <w:szCs w:val="20"/>
        </w:rPr>
        <w:t>Choice of Procedure</w:t>
      </w:r>
      <w:r w:rsidR="00627E82" w:rsidRPr="002C5908">
        <w:rPr>
          <w:rFonts w:ascii="Arial" w:hAnsi="Arial" w:cs="Arial"/>
          <w:b/>
          <w:sz w:val="20"/>
          <w:szCs w:val="20"/>
        </w:rPr>
        <w:t xml:space="preserve"> (references given are to the PCR 2015)</w:t>
      </w:r>
    </w:p>
    <w:p w14:paraId="25DB02CB" w14:textId="77777777" w:rsidR="00FD0857" w:rsidRPr="00765CD3" w:rsidRDefault="00FD0857" w:rsidP="00FD0857">
      <w:pPr>
        <w:autoSpaceDE w:val="0"/>
        <w:autoSpaceDN w:val="0"/>
        <w:adjustRightInd w:val="0"/>
        <w:rPr>
          <w:rFonts w:ascii="Arial" w:hAnsi="Arial" w:cs="Arial"/>
          <w:sz w:val="20"/>
          <w:szCs w:val="20"/>
        </w:rPr>
      </w:pPr>
    </w:p>
    <w:p w14:paraId="5E06F82A" w14:textId="77777777" w:rsidR="00AE219D" w:rsidRPr="003B03D3" w:rsidRDefault="00FD0857" w:rsidP="00FD0857">
      <w:pPr>
        <w:autoSpaceDE w:val="0"/>
        <w:autoSpaceDN w:val="0"/>
        <w:adjustRightInd w:val="0"/>
        <w:rPr>
          <w:rFonts w:ascii="Arial" w:hAnsi="Arial" w:cs="Arial"/>
          <w:sz w:val="20"/>
          <w:szCs w:val="20"/>
        </w:rPr>
      </w:pPr>
      <w:r w:rsidRPr="00765CD3">
        <w:rPr>
          <w:rFonts w:ascii="Arial" w:hAnsi="Arial" w:cs="Arial"/>
          <w:sz w:val="20"/>
          <w:szCs w:val="20"/>
        </w:rPr>
        <w:t xml:space="preserve">There are choices of which procedure to use </w:t>
      </w:r>
      <w:r w:rsidR="002B3945">
        <w:rPr>
          <w:rFonts w:ascii="Arial" w:hAnsi="Arial" w:cs="Arial"/>
          <w:sz w:val="20"/>
          <w:szCs w:val="20"/>
        </w:rPr>
        <w:t xml:space="preserve">indicated in the Process Chart above </w:t>
      </w:r>
      <w:r w:rsidRPr="00765CD3">
        <w:rPr>
          <w:rFonts w:ascii="Arial" w:hAnsi="Arial" w:cs="Arial"/>
          <w:sz w:val="20"/>
          <w:szCs w:val="20"/>
        </w:rPr>
        <w:t xml:space="preserve">which will be determined by the nature of the activity/ service being procured, (Chapter 2 </w:t>
      </w:r>
      <w:r w:rsidR="00BE183A" w:rsidRPr="00765CD3">
        <w:rPr>
          <w:rFonts w:ascii="Arial" w:hAnsi="Arial" w:cs="Arial"/>
          <w:sz w:val="20"/>
          <w:szCs w:val="20"/>
        </w:rPr>
        <w:t>–</w:t>
      </w:r>
      <w:r w:rsidRPr="00765CD3">
        <w:rPr>
          <w:rFonts w:ascii="Arial" w:hAnsi="Arial" w:cs="Arial"/>
          <w:sz w:val="20"/>
          <w:szCs w:val="20"/>
        </w:rPr>
        <w:t xml:space="preserve"> page 26). To note</w:t>
      </w:r>
      <w:r w:rsidR="00627E82" w:rsidRPr="00765CD3">
        <w:rPr>
          <w:rFonts w:ascii="Arial" w:hAnsi="Arial" w:cs="Arial"/>
          <w:sz w:val="20"/>
          <w:szCs w:val="20"/>
        </w:rPr>
        <w:t>:</w:t>
      </w:r>
      <w:r w:rsidRPr="003B03D3">
        <w:rPr>
          <w:rFonts w:ascii="Arial" w:hAnsi="Arial" w:cs="Arial"/>
          <w:sz w:val="20"/>
          <w:szCs w:val="20"/>
        </w:rPr>
        <w:t xml:space="preserve"> clause 26 (1) “when awarding public contracts, contracting authorities shall apply the procedures that </w:t>
      </w:r>
      <w:r w:rsidRPr="003B03D3">
        <w:rPr>
          <w:rFonts w:ascii="Arial" w:hAnsi="Arial" w:cs="Arial"/>
          <w:sz w:val="20"/>
          <w:szCs w:val="20"/>
        </w:rPr>
        <w:lastRenderedPageBreak/>
        <w:t xml:space="preserve">conform to this part.” </w:t>
      </w:r>
      <w:r w:rsidR="00AE219D" w:rsidRPr="003B03D3">
        <w:rPr>
          <w:rFonts w:ascii="Arial" w:hAnsi="Arial" w:cs="Arial"/>
          <w:sz w:val="20"/>
          <w:szCs w:val="20"/>
        </w:rPr>
        <w:t>Managers to note that the various procedures are prescriptive and detail the process i.e. how it must be carried out, the timescales etc. which must be complied with.</w:t>
      </w:r>
    </w:p>
    <w:p w14:paraId="4C6B5BF8" w14:textId="77777777" w:rsidR="00AE219D" w:rsidRPr="003B03D3" w:rsidRDefault="00AE219D" w:rsidP="00FD0857">
      <w:pPr>
        <w:autoSpaceDE w:val="0"/>
        <w:autoSpaceDN w:val="0"/>
        <w:adjustRightInd w:val="0"/>
        <w:rPr>
          <w:rFonts w:ascii="Arial" w:hAnsi="Arial" w:cs="Arial"/>
          <w:sz w:val="20"/>
          <w:szCs w:val="20"/>
        </w:rPr>
      </w:pPr>
    </w:p>
    <w:p w14:paraId="4DB40479" w14:textId="77777777" w:rsidR="00FD0857" w:rsidRPr="00704989" w:rsidRDefault="00FD0857" w:rsidP="00FD0857">
      <w:pPr>
        <w:autoSpaceDE w:val="0"/>
        <w:autoSpaceDN w:val="0"/>
        <w:adjustRightInd w:val="0"/>
        <w:rPr>
          <w:rFonts w:ascii="Arial" w:hAnsi="Arial" w:cs="Arial"/>
          <w:sz w:val="20"/>
          <w:szCs w:val="20"/>
        </w:rPr>
      </w:pPr>
      <w:r w:rsidRPr="003B03D3">
        <w:rPr>
          <w:rFonts w:ascii="Arial" w:hAnsi="Arial" w:cs="Arial"/>
          <w:sz w:val="20"/>
          <w:szCs w:val="20"/>
        </w:rPr>
        <w:t xml:space="preserve">The main </w:t>
      </w:r>
      <w:r w:rsidR="0053452E" w:rsidRPr="003B03D3">
        <w:rPr>
          <w:rFonts w:ascii="Arial" w:hAnsi="Arial" w:cs="Arial"/>
          <w:sz w:val="20"/>
          <w:szCs w:val="20"/>
        </w:rPr>
        <w:t>choices of procedure are</w:t>
      </w:r>
      <w:r w:rsidRPr="003B03D3">
        <w:rPr>
          <w:rFonts w:ascii="Arial" w:hAnsi="Arial" w:cs="Arial"/>
          <w:sz w:val="20"/>
          <w:szCs w:val="20"/>
        </w:rPr>
        <w:t xml:space="preserve"> shown summarised below with a reference to the relevant clause and page number in the PCR 2015.</w:t>
      </w:r>
      <w:r w:rsidR="00627E82" w:rsidRPr="003B03D3">
        <w:rPr>
          <w:rFonts w:ascii="Arial" w:hAnsi="Arial" w:cs="Arial"/>
          <w:sz w:val="20"/>
          <w:szCs w:val="20"/>
        </w:rPr>
        <w:t xml:space="preserve">  </w:t>
      </w:r>
    </w:p>
    <w:p w14:paraId="0E1C6576" w14:textId="77777777" w:rsidR="00FD0857" w:rsidRPr="00704989" w:rsidRDefault="00FD0857" w:rsidP="00FD0857">
      <w:pPr>
        <w:autoSpaceDE w:val="0"/>
        <w:autoSpaceDN w:val="0"/>
        <w:adjustRightInd w:val="0"/>
        <w:rPr>
          <w:rFonts w:ascii="Arial" w:hAnsi="Arial" w:cs="Arial"/>
          <w:sz w:val="20"/>
          <w:szCs w:val="20"/>
        </w:rPr>
      </w:pPr>
    </w:p>
    <w:p w14:paraId="726D08A0" w14:textId="77777777" w:rsidR="00FD0857" w:rsidRPr="0081648E" w:rsidRDefault="00FD0857" w:rsidP="00F83C31">
      <w:pPr>
        <w:numPr>
          <w:ilvl w:val="0"/>
          <w:numId w:val="17"/>
        </w:numPr>
        <w:autoSpaceDE w:val="0"/>
        <w:autoSpaceDN w:val="0"/>
        <w:adjustRightInd w:val="0"/>
        <w:rPr>
          <w:rFonts w:ascii="Arial" w:hAnsi="Arial" w:cs="Arial"/>
          <w:sz w:val="20"/>
          <w:szCs w:val="20"/>
        </w:rPr>
      </w:pPr>
      <w:r w:rsidRPr="00704989">
        <w:rPr>
          <w:rFonts w:ascii="Arial" w:hAnsi="Arial" w:cs="Arial"/>
          <w:b/>
          <w:sz w:val="20"/>
          <w:szCs w:val="20"/>
        </w:rPr>
        <w:t>Open Procedure (27</w:t>
      </w:r>
      <w:r w:rsidR="00A35E90" w:rsidRPr="00704989">
        <w:rPr>
          <w:rFonts w:ascii="Arial" w:hAnsi="Arial" w:cs="Arial"/>
          <w:b/>
          <w:sz w:val="20"/>
          <w:szCs w:val="20"/>
        </w:rPr>
        <w:t xml:space="preserve">: </w:t>
      </w:r>
      <w:r w:rsidRPr="00704989">
        <w:rPr>
          <w:rFonts w:ascii="Arial" w:hAnsi="Arial" w:cs="Arial"/>
          <w:b/>
          <w:sz w:val="20"/>
          <w:szCs w:val="20"/>
        </w:rPr>
        <w:t>page 27) To note clause 27. (1)</w:t>
      </w:r>
      <w:r w:rsidRPr="00704989">
        <w:rPr>
          <w:rFonts w:ascii="Arial" w:hAnsi="Arial" w:cs="Arial"/>
          <w:sz w:val="20"/>
          <w:szCs w:val="20"/>
        </w:rPr>
        <w:t xml:space="preserve"> In open procedures, any interested economic operator may submit a tender in response to a contract notice. This i</w:t>
      </w:r>
      <w:r w:rsidRPr="0081648E">
        <w:rPr>
          <w:rFonts w:ascii="Arial" w:hAnsi="Arial" w:cs="Arial"/>
          <w:sz w:val="20"/>
          <w:szCs w:val="20"/>
        </w:rPr>
        <w:t xml:space="preserve">s </w:t>
      </w:r>
      <w:r w:rsidRPr="0081648E">
        <w:rPr>
          <w:rFonts w:ascii="Arial" w:hAnsi="Arial" w:cs="Arial"/>
          <w:b/>
          <w:sz w:val="20"/>
          <w:szCs w:val="20"/>
        </w:rPr>
        <w:t>a one stage bidding process</w:t>
      </w:r>
      <w:r w:rsidRPr="0081648E">
        <w:rPr>
          <w:rFonts w:ascii="Arial" w:hAnsi="Arial" w:cs="Arial"/>
          <w:sz w:val="20"/>
          <w:szCs w:val="20"/>
        </w:rPr>
        <w:t xml:space="preserve"> where all potential service providers may submit a tender in response to an advertisement.    </w:t>
      </w:r>
    </w:p>
    <w:p w14:paraId="5BF0DB22" w14:textId="77777777" w:rsidR="00537C03" w:rsidRPr="0081648E" w:rsidRDefault="00537C03" w:rsidP="00917E49">
      <w:pPr>
        <w:autoSpaceDE w:val="0"/>
        <w:autoSpaceDN w:val="0"/>
        <w:adjustRightInd w:val="0"/>
        <w:ind w:left="1080"/>
        <w:rPr>
          <w:rFonts w:ascii="Arial" w:hAnsi="Arial" w:cs="Arial"/>
          <w:sz w:val="20"/>
          <w:szCs w:val="20"/>
        </w:rPr>
      </w:pPr>
    </w:p>
    <w:p w14:paraId="42138EAE" w14:textId="15FC238E" w:rsidR="00FD0857" w:rsidRPr="009A284A" w:rsidRDefault="00FD0857" w:rsidP="009A284A">
      <w:pPr>
        <w:numPr>
          <w:ilvl w:val="0"/>
          <w:numId w:val="17"/>
        </w:numPr>
        <w:autoSpaceDE w:val="0"/>
        <w:autoSpaceDN w:val="0"/>
        <w:adjustRightInd w:val="0"/>
        <w:rPr>
          <w:rFonts w:ascii="Arial" w:hAnsi="Arial" w:cs="Arial"/>
          <w:sz w:val="20"/>
          <w:szCs w:val="20"/>
        </w:rPr>
      </w:pPr>
      <w:r w:rsidRPr="009A284A">
        <w:rPr>
          <w:rFonts w:ascii="Arial" w:hAnsi="Arial" w:cs="Arial"/>
          <w:b/>
          <w:sz w:val="20"/>
          <w:szCs w:val="20"/>
        </w:rPr>
        <w:t>Restricted Procedure (28</w:t>
      </w:r>
      <w:r w:rsidR="00A35E90" w:rsidRPr="009A284A">
        <w:rPr>
          <w:rFonts w:ascii="Arial" w:hAnsi="Arial" w:cs="Arial"/>
          <w:b/>
          <w:sz w:val="20"/>
          <w:szCs w:val="20"/>
        </w:rPr>
        <w:t xml:space="preserve">: </w:t>
      </w:r>
      <w:r w:rsidRPr="009A284A">
        <w:rPr>
          <w:rFonts w:ascii="Arial" w:hAnsi="Arial" w:cs="Arial"/>
          <w:b/>
          <w:sz w:val="20"/>
          <w:szCs w:val="20"/>
        </w:rPr>
        <w:t>pages 27-28) To note clause 28. (1)</w:t>
      </w:r>
      <w:r w:rsidRPr="009A284A">
        <w:rPr>
          <w:rFonts w:ascii="Arial" w:hAnsi="Arial" w:cs="Arial"/>
          <w:sz w:val="20"/>
          <w:szCs w:val="20"/>
        </w:rPr>
        <w:t xml:space="preserve"> In restricted procedures, any economic operator may submit a request to participate in response to a call for competition by providing the information for qualitative selection that is requested by the contracting authority.</w:t>
      </w:r>
      <w:r w:rsidR="009A284A" w:rsidRPr="009A284A">
        <w:rPr>
          <w:rFonts w:ascii="Arial" w:hAnsi="Arial" w:cs="Arial"/>
          <w:sz w:val="20"/>
          <w:szCs w:val="20"/>
        </w:rPr>
        <w:t xml:space="preserve"> </w:t>
      </w:r>
      <w:r w:rsidRPr="009A284A">
        <w:rPr>
          <w:rFonts w:ascii="Arial" w:hAnsi="Arial" w:cs="Arial"/>
          <w:sz w:val="20"/>
          <w:szCs w:val="20"/>
        </w:rPr>
        <w:t xml:space="preserve"> This </w:t>
      </w:r>
      <w:r w:rsidRPr="009A284A">
        <w:rPr>
          <w:rFonts w:ascii="Arial" w:hAnsi="Arial" w:cs="Arial"/>
          <w:b/>
          <w:sz w:val="20"/>
          <w:szCs w:val="20"/>
        </w:rPr>
        <w:t>is a two stage process</w:t>
      </w:r>
      <w:r w:rsidRPr="009A284A">
        <w:rPr>
          <w:rFonts w:ascii="Arial" w:hAnsi="Arial" w:cs="Arial"/>
          <w:sz w:val="20"/>
          <w:szCs w:val="20"/>
        </w:rPr>
        <w:t xml:space="preserve"> in which potential contractors are asked, in response to an advertisement, to express an interest in the tender, and to demonstrate this interest by the completion of a </w:t>
      </w:r>
      <w:r w:rsidR="00B57D77">
        <w:rPr>
          <w:rFonts w:ascii="Arial" w:hAnsi="Arial" w:cs="Arial"/>
          <w:sz w:val="20"/>
          <w:szCs w:val="20"/>
        </w:rPr>
        <w:t>Selection Questionnaire (SQ</w:t>
      </w:r>
      <w:r w:rsidR="00920722">
        <w:rPr>
          <w:rFonts w:ascii="Arial" w:hAnsi="Arial" w:cs="Arial"/>
          <w:sz w:val="20"/>
          <w:szCs w:val="20"/>
        </w:rPr>
        <w:t>)</w:t>
      </w:r>
      <w:r w:rsidRPr="009A284A">
        <w:rPr>
          <w:rFonts w:ascii="Arial" w:hAnsi="Arial" w:cs="Arial"/>
          <w:sz w:val="20"/>
          <w:szCs w:val="20"/>
        </w:rPr>
        <w:t xml:space="preserve">. The </w:t>
      </w:r>
      <w:r w:rsidR="00920722">
        <w:rPr>
          <w:rFonts w:ascii="Arial" w:hAnsi="Arial" w:cs="Arial"/>
          <w:sz w:val="20"/>
          <w:szCs w:val="20"/>
        </w:rPr>
        <w:t>SQ’s</w:t>
      </w:r>
      <w:r w:rsidR="00920722" w:rsidRPr="009A284A">
        <w:rPr>
          <w:rFonts w:ascii="Arial" w:hAnsi="Arial" w:cs="Arial"/>
          <w:sz w:val="20"/>
          <w:szCs w:val="20"/>
        </w:rPr>
        <w:t xml:space="preserve"> </w:t>
      </w:r>
      <w:r w:rsidRPr="009A284A">
        <w:rPr>
          <w:rFonts w:ascii="Arial" w:hAnsi="Arial" w:cs="Arial"/>
          <w:sz w:val="20"/>
          <w:szCs w:val="20"/>
        </w:rPr>
        <w:t xml:space="preserve">are evaluated and a shortlist is drawn up. Those organisations on the shortlist are then sent an Invitation To Tender (ITT). </w:t>
      </w:r>
      <w:r w:rsidR="00920722">
        <w:rPr>
          <w:rFonts w:ascii="Arial" w:hAnsi="Arial" w:cs="Arial"/>
          <w:sz w:val="20"/>
          <w:szCs w:val="20"/>
        </w:rPr>
        <w:t>This procedure is only allowed for above threshold procurement.</w:t>
      </w:r>
    </w:p>
    <w:p w14:paraId="03556F33" w14:textId="77777777" w:rsidR="00537C03" w:rsidRPr="0081648E" w:rsidRDefault="00537C03" w:rsidP="00917E49">
      <w:pPr>
        <w:autoSpaceDE w:val="0"/>
        <w:autoSpaceDN w:val="0"/>
        <w:adjustRightInd w:val="0"/>
        <w:ind w:left="1080"/>
        <w:rPr>
          <w:rFonts w:ascii="Arial" w:hAnsi="Arial" w:cs="Arial"/>
          <w:sz w:val="20"/>
          <w:szCs w:val="20"/>
        </w:rPr>
      </w:pPr>
    </w:p>
    <w:p w14:paraId="7F979DAA" w14:textId="4390FB50" w:rsidR="00FD0857" w:rsidRPr="00FC565D" w:rsidRDefault="00FD0857" w:rsidP="00FC565D">
      <w:pPr>
        <w:pStyle w:val="ListParagraph"/>
        <w:numPr>
          <w:ilvl w:val="0"/>
          <w:numId w:val="17"/>
        </w:numPr>
        <w:autoSpaceDE w:val="0"/>
        <w:autoSpaceDN w:val="0"/>
        <w:adjustRightInd w:val="0"/>
        <w:rPr>
          <w:rFonts w:ascii="Arial" w:hAnsi="Arial" w:cs="Arial"/>
          <w:sz w:val="20"/>
          <w:szCs w:val="20"/>
        </w:rPr>
      </w:pPr>
      <w:r w:rsidRPr="00FC565D">
        <w:rPr>
          <w:rFonts w:ascii="Arial" w:hAnsi="Arial" w:cs="Arial"/>
          <w:b/>
          <w:sz w:val="20"/>
          <w:szCs w:val="20"/>
        </w:rPr>
        <w:t>Competitive procedure with negotiation (29</w:t>
      </w:r>
      <w:r w:rsidR="00A35E90" w:rsidRPr="00FC565D">
        <w:rPr>
          <w:rFonts w:ascii="Arial" w:hAnsi="Arial" w:cs="Arial"/>
          <w:b/>
          <w:sz w:val="20"/>
          <w:szCs w:val="20"/>
        </w:rPr>
        <w:t xml:space="preserve">: </w:t>
      </w:r>
      <w:r w:rsidRPr="00FC565D">
        <w:rPr>
          <w:rFonts w:ascii="Arial" w:hAnsi="Arial" w:cs="Arial"/>
          <w:b/>
          <w:sz w:val="20"/>
          <w:szCs w:val="20"/>
        </w:rPr>
        <w:t>pages 28</w:t>
      </w:r>
      <w:r w:rsidR="00EA57A9" w:rsidRPr="00FC565D">
        <w:rPr>
          <w:rFonts w:ascii="Arial" w:hAnsi="Arial" w:cs="Arial"/>
          <w:b/>
          <w:sz w:val="20"/>
          <w:szCs w:val="20"/>
        </w:rPr>
        <w:t>-</w:t>
      </w:r>
      <w:r w:rsidRPr="00FC565D">
        <w:rPr>
          <w:rFonts w:ascii="Arial" w:hAnsi="Arial" w:cs="Arial"/>
          <w:b/>
          <w:sz w:val="20"/>
          <w:szCs w:val="20"/>
        </w:rPr>
        <w:t>30) To note clause 29. (1)</w:t>
      </w:r>
      <w:r w:rsidRPr="00FC565D">
        <w:rPr>
          <w:rFonts w:ascii="Arial" w:hAnsi="Arial" w:cs="Arial"/>
          <w:sz w:val="20"/>
          <w:szCs w:val="20"/>
        </w:rPr>
        <w:t xml:space="preserve"> In competitive procedures with negotiation, any economic operator may submit a request to participate in response to a call for competition by providing the information for qualitative selection that is requested by the contracting authority</w:t>
      </w:r>
      <w:r w:rsidR="00AE219D" w:rsidRPr="00FC565D">
        <w:rPr>
          <w:rFonts w:ascii="Arial" w:hAnsi="Arial" w:cs="Arial"/>
          <w:sz w:val="20"/>
          <w:szCs w:val="20"/>
        </w:rPr>
        <w:t>. Only those economic operators invited by the contracting authority following its assessment of the information provided may submit an initial tender which shall be the basis of subsequent negotiations.</w:t>
      </w:r>
    </w:p>
    <w:p w14:paraId="76886E0E" w14:textId="77777777" w:rsidR="00FD0857" w:rsidRPr="0081648E" w:rsidRDefault="00FD0857" w:rsidP="00FD0857">
      <w:pPr>
        <w:autoSpaceDE w:val="0"/>
        <w:autoSpaceDN w:val="0"/>
        <w:adjustRightInd w:val="0"/>
        <w:rPr>
          <w:rFonts w:ascii="Arial" w:hAnsi="Arial" w:cs="Arial"/>
          <w:sz w:val="20"/>
          <w:szCs w:val="20"/>
        </w:rPr>
      </w:pPr>
    </w:p>
    <w:p w14:paraId="6AF30432" w14:textId="69762994" w:rsidR="00FD0857" w:rsidRPr="00FC565D" w:rsidRDefault="00FD0857" w:rsidP="00FC565D">
      <w:pPr>
        <w:pStyle w:val="ListParagraph"/>
        <w:numPr>
          <w:ilvl w:val="0"/>
          <w:numId w:val="17"/>
        </w:numPr>
        <w:autoSpaceDE w:val="0"/>
        <w:autoSpaceDN w:val="0"/>
        <w:adjustRightInd w:val="0"/>
        <w:rPr>
          <w:rFonts w:ascii="Arial" w:hAnsi="Arial" w:cs="Arial"/>
          <w:sz w:val="20"/>
          <w:szCs w:val="20"/>
        </w:rPr>
      </w:pPr>
      <w:r w:rsidRPr="00FC565D">
        <w:rPr>
          <w:rFonts w:ascii="Arial" w:hAnsi="Arial" w:cs="Arial"/>
          <w:b/>
          <w:sz w:val="20"/>
          <w:szCs w:val="20"/>
        </w:rPr>
        <w:t>Competitive Dialogue (30</w:t>
      </w:r>
      <w:r w:rsidR="00A35E90" w:rsidRPr="00FC565D">
        <w:rPr>
          <w:rFonts w:ascii="Arial" w:hAnsi="Arial" w:cs="Arial"/>
          <w:b/>
          <w:sz w:val="20"/>
          <w:szCs w:val="20"/>
        </w:rPr>
        <w:t xml:space="preserve">: </w:t>
      </w:r>
      <w:r w:rsidRPr="00FC565D">
        <w:rPr>
          <w:rFonts w:ascii="Arial" w:hAnsi="Arial" w:cs="Arial"/>
          <w:b/>
          <w:sz w:val="20"/>
          <w:szCs w:val="20"/>
        </w:rPr>
        <w:t>pages 30</w:t>
      </w:r>
      <w:r w:rsidR="00A35E90" w:rsidRPr="00FC565D">
        <w:rPr>
          <w:rFonts w:ascii="Arial" w:hAnsi="Arial" w:cs="Arial"/>
          <w:b/>
          <w:sz w:val="20"/>
          <w:szCs w:val="20"/>
        </w:rPr>
        <w:t>-</w:t>
      </w:r>
      <w:r w:rsidRPr="00FC565D">
        <w:rPr>
          <w:rFonts w:ascii="Arial" w:hAnsi="Arial" w:cs="Arial"/>
          <w:b/>
          <w:sz w:val="20"/>
          <w:szCs w:val="20"/>
        </w:rPr>
        <w:t>31) To note clause 30. (1)</w:t>
      </w:r>
      <w:r w:rsidRPr="00FC565D">
        <w:rPr>
          <w:rFonts w:ascii="Arial" w:hAnsi="Arial" w:cs="Arial"/>
          <w:sz w:val="20"/>
          <w:szCs w:val="20"/>
        </w:rPr>
        <w:t xml:space="preserve"> In competitive dialogues, any economic operator may submit a request to participate in response to a call for competition by providing the information for qualitative selection that is requested by the contracting authority</w:t>
      </w:r>
      <w:r w:rsidR="00537C03" w:rsidRPr="00FC565D">
        <w:rPr>
          <w:rFonts w:ascii="Arial" w:hAnsi="Arial" w:cs="Arial"/>
          <w:sz w:val="20"/>
          <w:szCs w:val="20"/>
        </w:rPr>
        <w:t>.</w:t>
      </w:r>
    </w:p>
    <w:p w14:paraId="07F4EEC6" w14:textId="77777777" w:rsidR="00FD0857" w:rsidRPr="0081648E" w:rsidRDefault="00FD0857" w:rsidP="00FC565D">
      <w:pPr>
        <w:autoSpaceDE w:val="0"/>
        <w:autoSpaceDN w:val="0"/>
        <w:adjustRightInd w:val="0"/>
        <w:ind w:left="1080"/>
        <w:rPr>
          <w:rFonts w:ascii="Arial" w:hAnsi="Arial" w:cs="Arial"/>
          <w:sz w:val="20"/>
          <w:szCs w:val="20"/>
        </w:rPr>
      </w:pPr>
      <w:r w:rsidRPr="0081648E">
        <w:rPr>
          <w:rFonts w:ascii="Arial" w:hAnsi="Arial" w:cs="Arial"/>
          <w:sz w:val="20"/>
          <w:szCs w:val="20"/>
        </w:rPr>
        <w:t>The Competitive Dialogue Procedure is an exceptional procedure and should only be used where the contracting authority wishes to award a particularly complex contract. A particularly complex contract means a contract where the contracting authority is not objectively able to:-</w:t>
      </w:r>
    </w:p>
    <w:p w14:paraId="5A78D81A" w14:textId="77777777" w:rsidR="00FD0857" w:rsidRPr="0081648E" w:rsidRDefault="00FD0857" w:rsidP="00FC565D">
      <w:pPr>
        <w:autoSpaceDE w:val="0"/>
        <w:autoSpaceDN w:val="0"/>
        <w:adjustRightInd w:val="0"/>
        <w:ind w:left="1440"/>
        <w:rPr>
          <w:rFonts w:ascii="Arial" w:hAnsi="Arial" w:cs="Arial"/>
          <w:sz w:val="20"/>
          <w:szCs w:val="20"/>
        </w:rPr>
      </w:pPr>
      <w:r w:rsidRPr="0081648E">
        <w:rPr>
          <w:rFonts w:ascii="Arial" w:hAnsi="Arial" w:cs="Arial"/>
          <w:sz w:val="20"/>
          <w:szCs w:val="20"/>
        </w:rPr>
        <w:t>a.</w:t>
      </w:r>
      <w:r w:rsidR="00A35E90" w:rsidRPr="0081648E">
        <w:rPr>
          <w:rFonts w:ascii="Arial" w:hAnsi="Arial" w:cs="Arial"/>
          <w:sz w:val="20"/>
          <w:szCs w:val="20"/>
        </w:rPr>
        <w:t xml:space="preserve"> </w:t>
      </w:r>
      <w:r w:rsidRPr="0081648E">
        <w:rPr>
          <w:rFonts w:ascii="Arial" w:hAnsi="Arial" w:cs="Arial"/>
          <w:sz w:val="20"/>
          <w:szCs w:val="20"/>
        </w:rPr>
        <w:t>define ‘the technical means’ in terms of a British, European or international standards or technical specifications; and/or in relation to the performance or functional requirements; or</w:t>
      </w:r>
    </w:p>
    <w:p w14:paraId="690743CC" w14:textId="77777777" w:rsidR="00FD0857" w:rsidRPr="0081648E" w:rsidRDefault="00FD0857" w:rsidP="00FC565D">
      <w:pPr>
        <w:autoSpaceDE w:val="0"/>
        <w:autoSpaceDN w:val="0"/>
        <w:adjustRightInd w:val="0"/>
        <w:ind w:left="1440"/>
        <w:rPr>
          <w:rFonts w:ascii="Arial" w:hAnsi="Arial" w:cs="Arial"/>
          <w:sz w:val="20"/>
          <w:szCs w:val="20"/>
        </w:rPr>
      </w:pPr>
      <w:r w:rsidRPr="0081648E">
        <w:rPr>
          <w:rFonts w:ascii="Arial" w:hAnsi="Arial" w:cs="Arial"/>
          <w:sz w:val="20"/>
          <w:szCs w:val="20"/>
        </w:rPr>
        <w:t>b.</w:t>
      </w:r>
      <w:r w:rsidR="00A35E90" w:rsidRPr="0081648E">
        <w:rPr>
          <w:rFonts w:ascii="Arial" w:hAnsi="Arial" w:cs="Arial"/>
          <w:sz w:val="20"/>
          <w:szCs w:val="20"/>
        </w:rPr>
        <w:t xml:space="preserve"> </w:t>
      </w:r>
      <w:r w:rsidR="0053452E" w:rsidRPr="0081648E">
        <w:rPr>
          <w:rFonts w:ascii="Arial" w:hAnsi="Arial" w:cs="Arial"/>
          <w:sz w:val="20"/>
          <w:szCs w:val="20"/>
        </w:rPr>
        <w:t>specifies</w:t>
      </w:r>
      <w:r w:rsidRPr="0081648E">
        <w:rPr>
          <w:rFonts w:ascii="Arial" w:hAnsi="Arial" w:cs="Arial"/>
          <w:sz w:val="20"/>
          <w:szCs w:val="20"/>
        </w:rPr>
        <w:t xml:space="preserve"> the legal and/or financial make-up of a project.</w:t>
      </w:r>
    </w:p>
    <w:p w14:paraId="56C0C798" w14:textId="77777777" w:rsidR="00FD0857" w:rsidRPr="006670F8" w:rsidRDefault="00FD0857" w:rsidP="00917E49">
      <w:pPr>
        <w:autoSpaceDE w:val="0"/>
        <w:autoSpaceDN w:val="0"/>
        <w:adjustRightInd w:val="0"/>
        <w:ind w:left="720"/>
        <w:rPr>
          <w:rFonts w:ascii="Arial" w:hAnsi="Arial" w:cs="Arial"/>
          <w:sz w:val="20"/>
          <w:szCs w:val="20"/>
        </w:rPr>
      </w:pPr>
    </w:p>
    <w:p w14:paraId="3CB5EDEE" w14:textId="77777777" w:rsidR="00FD0857" w:rsidRPr="006670F8" w:rsidRDefault="00FD0857" w:rsidP="0009194C">
      <w:pPr>
        <w:autoSpaceDE w:val="0"/>
        <w:autoSpaceDN w:val="0"/>
        <w:adjustRightInd w:val="0"/>
        <w:rPr>
          <w:rFonts w:ascii="Arial" w:hAnsi="Arial" w:cs="Arial"/>
          <w:sz w:val="20"/>
          <w:szCs w:val="20"/>
        </w:rPr>
      </w:pPr>
    </w:p>
    <w:p w14:paraId="2A75A9E4" w14:textId="77777777" w:rsidR="00FD0857" w:rsidRPr="00CE57F3" w:rsidRDefault="00FD0857" w:rsidP="00FD0857">
      <w:pPr>
        <w:autoSpaceDE w:val="0"/>
        <w:autoSpaceDN w:val="0"/>
        <w:adjustRightInd w:val="0"/>
        <w:rPr>
          <w:rFonts w:ascii="Arial" w:hAnsi="Arial" w:cs="Arial"/>
          <w:sz w:val="20"/>
          <w:szCs w:val="20"/>
        </w:rPr>
      </w:pPr>
    </w:p>
    <w:p w14:paraId="7F034EEA" w14:textId="77777777" w:rsidR="00676AA0" w:rsidRDefault="00676AA0" w:rsidP="00FD0857">
      <w:pPr>
        <w:autoSpaceDE w:val="0"/>
        <w:autoSpaceDN w:val="0"/>
        <w:adjustRightInd w:val="0"/>
        <w:rPr>
          <w:rFonts w:ascii="Arial" w:hAnsi="Arial" w:cs="Arial"/>
          <w:b/>
          <w:sz w:val="28"/>
          <w:szCs w:val="28"/>
        </w:rPr>
      </w:pPr>
      <w:r w:rsidRPr="00676AA0">
        <w:rPr>
          <w:rFonts w:ascii="Arial" w:hAnsi="Arial" w:cs="Arial"/>
          <w:b/>
          <w:sz w:val="20"/>
          <w:szCs w:val="20"/>
        </w:rPr>
        <w:t>Conclusion</w:t>
      </w:r>
    </w:p>
    <w:p w14:paraId="3CF764F6" w14:textId="77777777" w:rsidR="00676AA0" w:rsidRDefault="00676AA0" w:rsidP="00FD0857">
      <w:pPr>
        <w:autoSpaceDE w:val="0"/>
        <w:autoSpaceDN w:val="0"/>
        <w:adjustRightInd w:val="0"/>
        <w:rPr>
          <w:rFonts w:ascii="Arial" w:hAnsi="Arial" w:cs="Arial"/>
          <w:b/>
          <w:sz w:val="28"/>
          <w:szCs w:val="28"/>
        </w:rPr>
      </w:pPr>
    </w:p>
    <w:p w14:paraId="79E9183E" w14:textId="447A5C32" w:rsidR="00917E49" w:rsidRPr="008276DB" w:rsidRDefault="00676AA0" w:rsidP="00FD0857">
      <w:pPr>
        <w:autoSpaceDE w:val="0"/>
        <w:autoSpaceDN w:val="0"/>
        <w:adjustRightInd w:val="0"/>
        <w:rPr>
          <w:rFonts w:ascii="Arial" w:hAnsi="Arial" w:cs="Arial"/>
          <w:b/>
          <w:sz w:val="28"/>
          <w:szCs w:val="28"/>
        </w:rPr>
      </w:pPr>
      <w:r w:rsidRPr="005E18F2">
        <w:rPr>
          <w:rFonts w:ascii="Arial" w:hAnsi="Arial" w:cs="Arial"/>
          <w:b/>
          <w:bCs/>
          <w:sz w:val="20"/>
          <w:szCs w:val="20"/>
        </w:rPr>
        <w:t xml:space="preserve">If a manager is required to procure goods or services that are indicated to be above the EU threshold, this should be discussed at the earliest opportunity with </w:t>
      </w:r>
      <w:r w:rsidR="00707FAD">
        <w:rPr>
          <w:rFonts w:ascii="Arial" w:hAnsi="Arial" w:cs="Arial"/>
          <w:b/>
          <w:bCs/>
          <w:sz w:val="20"/>
          <w:szCs w:val="20"/>
        </w:rPr>
        <w:t>the Management Accountant</w:t>
      </w:r>
      <w:r w:rsidRPr="005E18F2">
        <w:rPr>
          <w:rFonts w:ascii="Arial" w:hAnsi="Arial" w:cs="Arial"/>
          <w:b/>
          <w:bCs/>
          <w:sz w:val="20"/>
          <w:szCs w:val="20"/>
        </w:rPr>
        <w:t xml:space="preserve"> in the first instance to fully explore the options and the complexities of an EU procurement exercise</w:t>
      </w:r>
      <w:r w:rsidR="000B0960">
        <w:rPr>
          <w:rFonts w:ascii="Arial" w:hAnsi="Arial" w:cs="Arial"/>
          <w:b/>
          <w:bCs/>
          <w:sz w:val="20"/>
          <w:szCs w:val="20"/>
        </w:rPr>
        <w:t>.</w:t>
      </w:r>
      <w:r w:rsidR="00A35E90">
        <w:rPr>
          <w:rFonts w:ascii="Arial" w:hAnsi="Arial" w:cs="Arial"/>
          <w:b/>
          <w:sz w:val="28"/>
          <w:szCs w:val="28"/>
        </w:rPr>
        <w:br w:type="page"/>
      </w:r>
      <w:r w:rsidR="003230F4" w:rsidRPr="008276DB">
        <w:rPr>
          <w:rFonts w:ascii="Arial" w:hAnsi="Arial" w:cs="Arial"/>
          <w:b/>
          <w:sz w:val="28"/>
          <w:szCs w:val="28"/>
        </w:rPr>
        <w:lastRenderedPageBreak/>
        <w:t>Part 6: FRAMEWORK</w:t>
      </w:r>
      <w:r w:rsidR="0024701F">
        <w:rPr>
          <w:rFonts w:ascii="Arial" w:hAnsi="Arial" w:cs="Arial"/>
          <w:b/>
          <w:sz w:val="28"/>
          <w:szCs w:val="28"/>
        </w:rPr>
        <w:t xml:space="preserve"> or DPS DYNAMIC PURCHASING</w:t>
      </w:r>
      <w:r w:rsidR="003230F4" w:rsidRPr="008276DB">
        <w:rPr>
          <w:rFonts w:ascii="Arial" w:hAnsi="Arial" w:cs="Arial"/>
          <w:b/>
          <w:sz w:val="28"/>
          <w:szCs w:val="28"/>
        </w:rPr>
        <w:t xml:space="preserve"> AGREEMENTS</w:t>
      </w:r>
    </w:p>
    <w:p w14:paraId="7E53EB6B" w14:textId="77777777" w:rsidR="00917E49" w:rsidRPr="00CE57F3" w:rsidRDefault="00917E49" w:rsidP="00FD0857">
      <w:pPr>
        <w:autoSpaceDE w:val="0"/>
        <w:autoSpaceDN w:val="0"/>
        <w:adjustRightInd w:val="0"/>
        <w:rPr>
          <w:rFonts w:ascii="Arial" w:hAnsi="Arial" w:cs="Arial"/>
          <w:sz w:val="20"/>
          <w:szCs w:val="20"/>
        </w:rPr>
      </w:pPr>
    </w:p>
    <w:p w14:paraId="747B7376" w14:textId="77777777" w:rsidR="0009194C" w:rsidRPr="00CE57F3" w:rsidRDefault="00FD0857" w:rsidP="003230F4">
      <w:pPr>
        <w:autoSpaceDE w:val="0"/>
        <w:autoSpaceDN w:val="0"/>
        <w:adjustRightInd w:val="0"/>
        <w:jc w:val="both"/>
        <w:rPr>
          <w:rFonts w:ascii="Arial" w:hAnsi="Arial" w:cs="Arial"/>
          <w:sz w:val="20"/>
          <w:szCs w:val="20"/>
        </w:rPr>
      </w:pPr>
      <w:r w:rsidRPr="00CE57F3">
        <w:rPr>
          <w:rFonts w:ascii="Arial" w:hAnsi="Arial" w:cs="Arial"/>
          <w:b/>
          <w:sz w:val="20"/>
          <w:szCs w:val="20"/>
        </w:rPr>
        <w:t>Framework agreements (33</w:t>
      </w:r>
      <w:r w:rsidR="00A35E90">
        <w:rPr>
          <w:rFonts w:ascii="Arial" w:hAnsi="Arial" w:cs="Arial"/>
          <w:b/>
          <w:sz w:val="20"/>
          <w:szCs w:val="20"/>
        </w:rPr>
        <w:t xml:space="preserve">: </w:t>
      </w:r>
      <w:r w:rsidRPr="00CE57F3">
        <w:rPr>
          <w:rFonts w:ascii="Arial" w:hAnsi="Arial" w:cs="Arial"/>
          <w:b/>
          <w:sz w:val="20"/>
          <w:szCs w:val="20"/>
        </w:rPr>
        <w:t>pages 34</w:t>
      </w:r>
      <w:r w:rsidR="00A35E90">
        <w:rPr>
          <w:rFonts w:ascii="Arial" w:hAnsi="Arial" w:cs="Arial"/>
          <w:b/>
          <w:sz w:val="20"/>
          <w:szCs w:val="20"/>
        </w:rPr>
        <w:t>-</w:t>
      </w:r>
      <w:r w:rsidRPr="00CE57F3">
        <w:rPr>
          <w:rFonts w:ascii="Arial" w:hAnsi="Arial" w:cs="Arial"/>
          <w:b/>
          <w:sz w:val="20"/>
          <w:szCs w:val="20"/>
        </w:rPr>
        <w:t>35) To note clause 33. (1)</w:t>
      </w:r>
      <w:r w:rsidRPr="00CE57F3">
        <w:rPr>
          <w:rFonts w:ascii="Arial" w:hAnsi="Arial" w:cs="Arial"/>
          <w:sz w:val="20"/>
          <w:szCs w:val="20"/>
        </w:rPr>
        <w:t xml:space="preserve"> Contracting authorities may conclude framework agreements, provided they apply the procedures provided for in this part.</w:t>
      </w:r>
      <w:r w:rsidR="000F5F65" w:rsidRPr="00CE57F3">
        <w:rPr>
          <w:rFonts w:ascii="Arial" w:hAnsi="Arial" w:cs="Arial"/>
          <w:sz w:val="20"/>
          <w:szCs w:val="20"/>
        </w:rPr>
        <w:t xml:space="preserve"> </w:t>
      </w:r>
      <w:r w:rsidR="0009194C" w:rsidRPr="00CE57F3">
        <w:rPr>
          <w:rFonts w:ascii="Arial" w:hAnsi="Arial" w:cs="Arial"/>
          <w:sz w:val="20"/>
          <w:szCs w:val="20"/>
        </w:rPr>
        <w:t>This i</w:t>
      </w:r>
      <w:r w:rsidRPr="00CE57F3">
        <w:rPr>
          <w:rFonts w:ascii="Arial" w:hAnsi="Arial" w:cs="Arial"/>
          <w:sz w:val="20"/>
          <w:szCs w:val="20"/>
        </w:rPr>
        <w:t xml:space="preserve">s an alternative to </w:t>
      </w:r>
      <w:r w:rsidR="0009194C" w:rsidRPr="00CE57F3">
        <w:rPr>
          <w:rFonts w:ascii="Arial" w:hAnsi="Arial" w:cs="Arial"/>
          <w:sz w:val="20"/>
          <w:szCs w:val="20"/>
        </w:rPr>
        <w:t xml:space="preserve">undertaking a </w:t>
      </w:r>
      <w:r w:rsidRPr="00CE57F3">
        <w:rPr>
          <w:rFonts w:ascii="Arial" w:hAnsi="Arial" w:cs="Arial"/>
          <w:sz w:val="20"/>
          <w:szCs w:val="20"/>
        </w:rPr>
        <w:t xml:space="preserve">full </w:t>
      </w:r>
      <w:r w:rsidR="0009194C" w:rsidRPr="00CE57F3">
        <w:rPr>
          <w:rFonts w:ascii="Arial" w:hAnsi="Arial" w:cs="Arial"/>
          <w:sz w:val="20"/>
          <w:szCs w:val="20"/>
        </w:rPr>
        <w:t xml:space="preserve">OJEU </w:t>
      </w:r>
      <w:r w:rsidRPr="00CE57F3">
        <w:rPr>
          <w:rFonts w:ascii="Arial" w:hAnsi="Arial" w:cs="Arial"/>
          <w:sz w:val="20"/>
          <w:szCs w:val="20"/>
        </w:rPr>
        <w:t>procurement process</w:t>
      </w:r>
      <w:r w:rsidR="0009194C" w:rsidRPr="00CE57F3">
        <w:rPr>
          <w:rFonts w:ascii="Arial" w:hAnsi="Arial" w:cs="Arial"/>
          <w:sz w:val="20"/>
          <w:szCs w:val="20"/>
        </w:rPr>
        <w:t xml:space="preserve"> as this has already been done as part of setting up the framework contract. So,</w:t>
      </w:r>
      <w:r w:rsidRPr="00CE57F3">
        <w:rPr>
          <w:rFonts w:ascii="Arial" w:hAnsi="Arial" w:cs="Arial"/>
          <w:sz w:val="20"/>
          <w:szCs w:val="20"/>
        </w:rPr>
        <w:t xml:space="preserve"> it may for some procurement exercises, be possible to use a pan government framework agreement.</w:t>
      </w:r>
      <w:r w:rsidR="00A35E90">
        <w:rPr>
          <w:rFonts w:ascii="Arial" w:hAnsi="Arial" w:cs="Arial"/>
          <w:sz w:val="20"/>
          <w:szCs w:val="20"/>
        </w:rPr>
        <w:t xml:space="preserve"> </w:t>
      </w:r>
      <w:r w:rsidRPr="00CE57F3">
        <w:rPr>
          <w:rFonts w:ascii="Arial" w:hAnsi="Arial" w:cs="Arial"/>
          <w:sz w:val="20"/>
          <w:szCs w:val="20"/>
        </w:rPr>
        <w:t xml:space="preserve">In such cases there would still be the need to produce a specification which would be used as part of a mini competition/invitation to quote exercise with the organisations listed on the framework agreement.     </w:t>
      </w:r>
    </w:p>
    <w:p w14:paraId="3F095EFE" w14:textId="77777777" w:rsidR="0009194C" w:rsidRPr="00CE57F3" w:rsidRDefault="0009194C" w:rsidP="00FD0857">
      <w:pPr>
        <w:autoSpaceDE w:val="0"/>
        <w:autoSpaceDN w:val="0"/>
        <w:adjustRightInd w:val="0"/>
        <w:rPr>
          <w:rFonts w:ascii="Arial" w:hAnsi="Arial" w:cs="Arial"/>
          <w:sz w:val="20"/>
          <w:szCs w:val="20"/>
        </w:rPr>
      </w:pPr>
    </w:p>
    <w:p w14:paraId="658E0A1E" w14:textId="77777777" w:rsidR="006A33D4" w:rsidRPr="00CE57F3" w:rsidRDefault="006A33D4" w:rsidP="00FD0857">
      <w:pPr>
        <w:autoSpaceDE w:val="0"/>
        <w:autoSpaceDN w:val="0"/>
        <w:adjustRightInd w:val="0"/>
        <w:rPr>
          <w:rFonts w:ascii="Arial" w:hAnsi="Arial" w:cs="Arial"/>
          <w:sz w:val="20"/>
          <w:szCs w:val="20"/>
        </w:rPr>
      </w:pPr>
      <w:r w:rsidRPr="00CE57F3">
        <w:rPr>
          <w:rFonts w:ascii="Arial" w:hAnsi="Arial" w:cs="Arial"/>
          <w:sz w:val="20"/>
          <w:szCs w:val="20"/>
        </w:rPr>
        <w:t>The following Q&amp;A should assist procuring Managers if they are considering the use of a Framework Contract.</w:t>
      </w:r>
    </w:p>
    <w:p w14:paraId="1527048E" w14:textId="77777777" w:rsidR="00C17A73" w:rsidRPr="00CE57F3" w:rsidRDefault="00C17A73" w:rsidP="00C17A73">
      <w:pPr>
        <w:autoSpaceDE w:val="0"/>
        <w:autoSpaceDN w:val="0"/>
        <w:adjustRightInd w:val="0"/>
        <w:rPr>
          <w:rFonts w:ascii="Arial" w:hAnsi="Arial" w:cs="Arial"/>
          <w:sz w:val="20"/>
          <w:szCs w:val="20"/>
        </w:rPr>
      </w:pPr>
    </w:p>
    <w:p w14:paraId="14E68565"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What is a framework agreement?</w:t>
      </w:r>
    </w:p>
    <w:p w14:paraId="6A9823F1" w14:textId="77777777" w:rsidR="00C17A73" w:rsidRPr="00CE57F3" w:rsidRDefault="00C17A73" w:rsidP="00C17A73">
      <w:pPr>
        <w:autoSpaceDE w:val="0"/>
        <w:autoSpaceDN w:val="0"/>
        <w:adjustRightInd w:val="0"/>
        <w:rPr>
          <w:rFonts w:ascii="Arial" w:hAnsi="Arial" w:cs="Arial"/>
          <w:sz w:val="20"/>
          <w:szCs w:val="20"/>
        </w:rPr>
      </w:pPr>
    </w:p>
    <w:p w14:paraId="69A7D3DA"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A framework agreement is an ‘umbrella agreement’ that sets out the terms (particularly relating to price, quality and quantity) under which individual contracts (call-offs) can be made throughout the period of the agreement (normally a maximum of 4 years).</w:t>
      </w:r>
    </w:p>
    <w:p w14:paraId="66774356" w14:textId="77777777" w:rsidR="00C17A73" w:rsidRPr="00CE57F3" w:rsidRDefault="00C17A73" w:rsidP="00C17A73">
      <w:pPr>
        <w:autoSpaceDE w:val="0"/>
        <w:autoSpaceDN w:val="0"/>
        <w:adjustRightInd w:val="0"/>
        <w:rPr>
          <w:rFonts w:ascii="Arial" w:hAnsi="Arial" w:cs="Arial"/>
          <w:sz w:val="20"/>
          <w:szCs w:val="20"/>
        </w:rPr>
      </w:pPr>
    </w:p>
    <w:p w14:paraId="085F1EBA"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Do framework agreements need to be advertised in OJEU?</w:t>
      </w:r>
    </w:p>
    <w:p w14:paraId="442A68F0" w14:textId="77777777" w:rsidR="00C17A73" w:rsidRPr="00CE57F3" w:rsidRDefault="00C17A73" w:rsidP="00C17A73">
      <w:pPr>
        <w:autoSpaceDE w:val="0"/>
        <w:autoSpaceDN w:val="0"/>
        <w:adjustRightInd w:val="0"/>
        <w:rPr>
          <w:rFonts w:ascii="Arial" w:hAnsi="Arial" w:cs="Arial"/>
          <w:sz w:val="20"/>
          <w:szCs w:val="20"/>
        </w:rPr>
      </w:pPr>
    </w:p>
    <w:p w14:paraId="2A088ED7"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If the procurement is being paid for out of the public purse and the value of all the potential call-offs is estimated to exceed the EU thresholds (and it is not excluded by part B of the regulations) then yes, the framework agreement should be advertised in the Official Journal of the European Union (OJEU). However, the individual call-offs do not then need to be re-advertised.</w:t>
      </w:r>
    </w:p>
    <w:p w14:paraId="255C84CE" w14:textId="77777777" w:rsidR="00C17A73" w:rsidRPr="00CE57F3" w:rsidRDefault="00C17A73" w:rsidP="00C17A73">
      <w:pPr>
        <w:autoSpaceDE w:val="0"/>
        <w:autoSpaceDN w:val="0"/>
        <w:adjustRightInd w:val="0"/>
        <w:rPr>
          <w:rFonts w:ascii="Arial" w:hAnsi="Arial" w:cs="Arial"/>
          <w:sz w:val="20"/>
          <w:szCs w:val="20"/>
        </w:rPr>
      </w:pPr>
    </w:p>
    <w:p w14:paraId="695F9D3D"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What is commonly procured using framework agreements?</w:t>
      </w:r>
    </w:p>
    <w:p w14:paraId="1420152A" w14:textId="77777777" w:rsidR="00C17A73" w:rsidRPr="00CE57F3" w:rsidRDefault="00C17A73" w:rsidP="00C17A73">
      <w:pPr>
        <w:autoSpaceDE w:val="0"/>
        <w:autoSpaceDN w:val="0"/>
        <w:adjustRightInd w:val="0"/>
        <w:rPr>
          <w:rFonts w:ascii="Arial" w:hAnsi="Arial" w:cs="Arial"/>
          <w:sz w:val="20"/>
          <w:szCs w:val="20"/>
        </w:rPr>
      </w:pPr>
    </w:p>
    <w:p w14:paraId="2DD8A43B"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 xml:space="preserve">Framework agreements are typically used where the authority knows they are likely to have a need for particular products or services, but are unsure of the extent or schedule. So framework agreements are commonly set up to cover things like office supplies, IT equipment, consultancy services, repair and maintenance services </w:t>
      </w:r>
      <w:r w:rsidR="00A35E90">
        <w:rPr>
          <w:rFonts w:ascii="Arial" w:hAnsi="Arial" w:cs="Arial"/>
          <w:sz w:val="20"/>
          <w:szCs w:val="20"/>
        </w:rPr>
        <w:t>for example</w:t>
      </w:r>
      <w:r w:rsidRPr="00CE57F3">
        <w:rPr>
          <w:rFonts w:ascii="Arial" w:hAnsi="Arial" w:cs="Arial"/>
          <w:sz w:val="20"/>
          <w:szCs w:val="20"/>
        </w:rPr>
        <w:t>.</w:t>
      </w:r>
    </w:p>
    <w:p w14:paraId="6B213935" w14:textId="77777777" w:rsidR="00C17A73" w:rsidRPr="00CE57F3" w:rsidRDefault="00C17A73" w:rsidP="00C17A73">
      <w:pPr>
        <w:autoSpaceDE w:val="0"/>
        <w:autoSpaceDN w:val="0"/>
        <w:adjustRightInd w:val="0"/>
        <w:rPr>
          <w:rFonts w:ascii="Arial" w:hAnsi="Arial" w:cs="Arial"/>
          <w:sz w:val="20"/>
          <w:szCs w:val="20"/>
        </w:rPr>
      </w:pPr>
    </w:p>
    <w:p w14:paraId="749C94EC"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Who can use a framework agreement?</w:t>
      </w:r>
    </w:p>
    <w:p w14:paraId="360A0684" w14:textId="77777777" w:rsidR="00C17A73" w:rsidRPr="00CE57F3" w:rsidRDefault="00C17A73" w:rsidP="00C17A73">
      <w:pPr>
        <w:autoSpaceDE w:val="0"/>
        <w:autoSpaceDN w:val="0"/>
        <w:adjustRightInd w:val="0"/>
        <w:rPr>
          <w:rFonts w:ascii="Arial" w:hAnsi="Arial" w:cs="Arial"/>
          <w:sz w:val="20"/>
          <w:szCs w:val="20"/>
        </w:rPr>
      </w:pPr>
    </w:p>
    <w:p w14:paraId="39A8B545"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Many framework agreements can be utilised by more than one authority. If this is the case, the purchasing authorities need to be identified in the relevant OJEU notice. An example of frameworks available to a wide range of purchasing authorities are those formed</w:t>
      </w:r>
      <w:r w:rsidR="0024701F">
        <w:rPr>
          <w:rFonts w:ascii="Arial" w:hAnsi="Arial" w:cs="Arial"/>
          <w:sz w:val="20"/>
          <w:szCs w:val="20"/>
        </w:rPr>
        <w:t xml:space="preserve"> BY CCS Crown Commercial Services, ESPO, WYPO and NHS Outcomes Frameworks</w:t>
      </w:r>
      <w:r w:rsidRPr="00CE57F3">
        <w:rPr>
          <w:rFonts w:ascii="Arial" w:hAnsi="Arial" w:cs="Arial"/>
          <w:sz w:val="20"/>
          <w:szCs w:val="20"/>
        </w:rPr>
        <w:t>,</w:t>
      </w:r>
      <w:r w:rsidR="0024701F">
        <w:rPr>
          <w:rFonts w:ascii="Arial" w:hAnsi="Arial" w:cs="Arial"/>
          <w:sz w:val="20"/>
          <w:szCs w:val="20"/>
        </w:rPr>
        <w:t xml:space="preserve"> these are</w:t>
      </w:r>
      <w:r w:rsidRPr="00CE57F3">
        <w:rPr>
          <w:rFonts w:ascii="Arial" w:hAnsi="Arial" w:cs="Arial"/>
          <w:sz w:val="20"/>
          <w:szCs w:val="20"/>
        </w:rPr>
        <w:t xml:space="preserve"> central purchasing bod</w:t>
      </w:r>
      <w:r w:rsidR="0024701F">
        <w:rPr>
          <w:rFonts w:ascii="Arial" w:hAnsi="Arial" w:cs="Arial"/>
          <w:sz w:val="20"/>
          <w:szCs w:val="20"/>
        </w:rPr>
        <w:t>ies</w:t>
      </w:r>
      <w:r w:rsidRPr="00CE57F3">
        <w:rPr>
          <w:rFonts w:ascii="Arial" w:hAnsi="Arial" w:cs="Arial"/>
          <w:sz w:val="20"/>
          <w:szCs w:val="20"/>
        </w:rPr>
        <w:t xml:space="preserve"> who create framework agreements for use across the whole of the UK public sector.</w:t>
      </w:r>
      <w:r w:rsidR="007E0E04">
        <w:rPr>
          <w:rFonts w:ascii="Arial" w:hAnsi="Arial" w:cs="Arial"/>
          <w:sz w:val="20"/>
          <w:szCs w:val="20"/>
        </w:rPr>
        <w:t xml:space="preserve"> </w:t>
      </w:r>
    </w:p>
    <w:p w14:paraId="183EDE34" w14:textId="77777777" w:rsidR="00C17A73" w:rsidRPr="00CE57F3" w:rsidRDefault="00C17A73" w:rsidP="00C17A73">
      <w:pPr>
        <w:autoSpaceDE w:val="0"/>
        <w:autoSpaceDN w:val="0"/>
        <w:adjustRightInd w:val="0"/>
        <w:rPr>
          <w:rFonts w:ascii="Arial" w:hAnsi="Arial" w:cs="Arial"/>
          <w:sz w:val="20"/>
          <w:szCs w:val="20"/>
        </w:rPr>
      </w:pPr>
    </w:p>
    <w:p w14:paraId="3EDF24F7"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How can I get onto a framework agreement?</w:t>
      </w:r>
    </w:p>
    <w:p w14:paraId="1199FACA" w14:textId="77777777" w:rsidR="00C17A73" w:rsidRPr="00CE57F3" w:rsidRDefault="00C17A73" w:rsidP="00C17A73">
      <w:pPr>
        <w:autoSpaceDE w:val="0"/>
        <w:autoSpaceDN w:val="0"/>
        <w:adjustRightInd w:val="0"/>
        <w:rPr>
          <w:rFonts w:ascii="Arial" w:hAnsi="Arial" w:cs="Arial"/>
          <w:sz w:val="20"/>
          <w:szCs w:val="20"/>
        </w:rPr>
      </w:pPr>
    </w:p>
    <w:p w14:paraId="5B36CFCD"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If the framework agreement has been advertised in OJEU, you can only be considered for inclusion on the framework agreement if you respond to the OJEU notice by the stated deadline. The procurement process for awarding the framework agreement will then follow all the usual EU procedures and rules and be awarded according to how well suppliers satisfy the selection criteria.</w:t>
      </w:r>
    </w:p>
    <w:p w14:paraId="60CEE30E" w14:textId="77777777" w:rsidR="00C17A73" w:rsidRPr="00CE57F3" w:rsidRDefault="00C17A73" w:rsidP="00C17A73">
      <w:pPr>
        <w:autoSpaceDE w:val="0"/>
        <w:autoSpaceDN w:val="0"/>
        <w:adjustRightInd w:val="0"/>
        <w:rPr>
          <w:rFonts w:ascii="Arial" w:hAnsi="Arial" w:cs="Arial"/>
          <w:sz w:val="20"/>
          <w:szCs w:val="20"/>
        </w:rPr>
      </w:pPr>
    </w:p>
    <w:p w14:paraId="7BE98C63"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How are call-offs awarded under a framework agreement?</w:t>
      </w:r>
    </w:p>
    <w:p w14:paraId="49BBBF48" w14:textId="77777777" w:rsidR="00C17A73" w:rsidRPr="00CE57F3" w:rsidRDefault="00C17A73" w:rsidP="00C17A73">
      <w:pPr>
        <w:autoSpaceDE w:val="0"/>
        <w:autoSpaceDN w:val="0"/>
        <w:adjustRightInd w:val="0"/>
        <w:rPr>
          <w:rFonts w:ascii="Arial" w:hAnsi="Arial" w:cs="Arial"/>
          <w:sz w:val="20"/>
          <w:szCs w:val="20"/>
        </w:rPr>
      </w:pPr>
    </w:p>
    <w:p w14:paraId="42A5F6D0"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If the framework agreement is awarded to one provider, then the purchasing authority can simply call-off the requirement from the successful supplier as and when it is needed. Where the framework is awarded to several suppliers, there are two ways in which call-offs might be made:</w:t>
      </w:r>
    </w:p>
    <w:p w14:paraId="73FA523D" w14:textId="77777777" w:rsidR="00C17A73" w:rsidRPr="00CE57F3" w:rsidRDefault="00C17A73" w:rsidP="00C17A73">
      <w:pPr>
        <w:autoSpaceDE w:val="0"/>
        <w:autoSpaceDN w:val="0"/>
        <w:adjustRightInd w:val="0"/>
        <w:rPr>
          <w:rFonts w:ascii="Arial" w:hAnsi="Arial" w:cs="Arial"/>
          <w:sz w:val="20"/>
          <w:szCs w:val="20"/>
        </w:rPr>
      </w:pPr>
    </w:p>
    <w:p w14:paraId="6531F5B4"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1) Where the terms laid out in the framework agreement are detailed enough for the purchasing authority to be able to identify the best supplier for that particular requirement, then the authority can award the contract without re-opening competition.</w:t>
      </w:r>
    </w:p>
    <w:p w14:paraId="48ABEADC" w14:textId="77777777" w:rsidR="00C17A73" w:rsidRPr="00CE57F3" w:rsidRDefault="00C17A73" w:rsidP="00C17A73">
      <w:pPr>
        <w:autoSpaceDE w:val="0"/>
        <w:autoSpaceDN w:val="0"/>
        <w:adjustRightInd w:val="0"/>
        <w:rPr>
          <w:rFonts w:ascii="Arial" w:hAnsi="Arial" w:cs="Arial"/>
          <w:sz w:val="20"/>
          <w:szCs w:val="20"/>
        </w:rPr>
      </w:pPr>
    </w:p>
    <w:p w14:paraId="065DC60E"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lastRenderedPageBreak/>
        <w:t>2) If the terms laid out in the framework agreement are not specific enough for the purchasing authority to be able to identify which supplier could offer them best value for money for that particular requirement, a further mini-competition would be held between all the suppliers on the framework agreement who are capable of meeting the need.</w:t>
      </w:r>
    </w:p>
    <w:p w14:paraId="5683A92D" w14:textId="77777777" w:rsidR="00C17A73" w:rsidRPr="00CE57F3" w:rsidRDefault="00C17A73" w:rsidP="00C17A73">
      <w:pPr>
        <w:autoSpaceDE w:val="0"/>
        <w:autoSpaceDN w:val="0"/>
        <w:adjustRightInd w:val="0"/>
        <w:rPr>
          <w:rFonts w:ascii="Arial" w:hAnsi="Arial" w:cs="Arial"/>
          <w:sz w:val="20"/>
          <w:szCs w:val="20"/>
        </w:rPr>
      </w:pPr>
    </w:p>
    <w:p w14:paraId="13FE15FE"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What are the advantages of framework agreements?</w:t>
      </w:r>
    </w:p>
    <w:p w14:paraId="159E614E" w14:textId="77777777" w:rsidR="00C17A73" w:rsidRPr="00CE57F3" w:rsidRDefault="00C17A73" w:rsidP="00C17A73">
      <w:pPr>
        <w:autoSpaceDE w:val="0"/>
        <w:autoSpaceDN w:val="0"/>
        <w:adjustRightInd w:val="0"/>
        <w:rPr>
          <w:rFonts w:ascii="Arial" w:hAnsi="Arial" w:cs="Arial"/>
          <w:sz w:val="20"/>
          <w:szCs w:val="20"/>
        </w:rPr>
      </w:pPr>
    </w:p>
    <w:p w14:paraId="7807B15E"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The main advantage to a purchasing authority of using a framework agreement is that they do not have to go through the full OJEU process every time the requirements arise. Having to go through the tender procedure once rather than several times, will obviously reduce tendering costs. It also means there is less downtime between identifying the need and fulfilling it, which considering how lengthy the OJEU process can be, could be a considerable benefit. There are also further potential savings to the purchasing body because of economies of scale, which may prompt suppliers to offer more competitive prices.</w:t>
      </w:r>
    </w:p>
    <w:p w14:paraId="5A2C60A7" w14:textId="77777777" w:rsidR="00C17A73" w:rsidRPr="00CE57F3" w:rsidRDefault="00C17A73" w:rsidP="00C17A73">
      <w:pPr>
        <w:autoSpaceDE w:val="0"/>
        <w:autoSpaceDN w:val="0"/>
        <w:adjustRightInd w:val="0"/>
        <w:rPr>
          <w:rFonts w:ascii="Arial" w:hAnsi="Arial" w:cs="Arial"/>
          <w:sz w:val="20"/>
          <w:szCs w:val="20"/>
        </w:rPr>
      </w:pPr>
    </w:p>
    <w:p w14:paraId="7384CA18"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The reduction to tendering costs will also apply to suppliers, as going through the tender procedure is costly and time-consuming for suppliers too. Obviously, the main advantage to suppliers of being on a framework agreement is the chance of being awarded valuable business opportunities.</w:t>
      </w:r>
    </w:p>
    <w:p w14:paraId="4849FC58" w14:textId="77777777" w:rsidR="00C17A73" w:rsidRPr="00CE57F3" w:rsidRDefault="00C17A73" w:rsidP="00C17A73">
      <w:pPr>
        <w:autoSpaceDE w:val="0"/>
        <w:autoSpaceDN w:val="0"/>
        <w:adjustRightInd w:val="0"/>
        <w:rPr>
          <w:rFonts w:ascii="Arial" w:hAnsi="Arial" w:cs="Arial"/>
          <w:sz w:val="20"/>
          <w:szCs w:val="20"/>
        </w:rPr>
      </w:pPr>
    </w:p>
    <w:p w14:paraId="59629F19" w14:textId="77777777" w:rsidR="00C17A73" w:rsidRPr="00CE57F3" w:rsidRDefault="00C17A73" w:rsidP="00C17A73">
      <w:pPr>
        <w:autoSpaceDE w:val="0"/>
        <w:autoSpaceDN w:val="0"/>
        <w:adjustRightInd w:val="0"/>
        <w:rPr>
          <w:rFonts w:ascii="Arial" w:hAnsi="Arial" w:cs="Arial"/>
          <w:b/>
          <w:sz w:val="20"/>
          <w:szCs w:val="20"/>
        </w:rPr>
      </w:pPr>
      <w:r w:rsidRPr="00CE57F3">
        <w:rPr>
          <w:rFonts w:ascii="Arial" w:hAnsi="Arial" w:cs="Arial"/>
          <w:b/>
          <w:sz w:val="20"/>
          <w:szCs w:val="20"/>
        </w:rPr>
        <w:t>What are the disadvantages of framework agreements?</w:t>
      </w:r>
    </w:p>
    <w:p w14:paraId="377E67D6" w14:textId="77777777" w:rsidR="00C17A73" w:rsidRPr="00CE57F3" w:rsidRDefault="00C17A73" w:rsidP="00C17A73">
      <w:pPr>
        <w:autoSpaceDE w:val="0"/>
        <w:autoSpaceDN w:val="0"/>
        <w:adjustRightInd w:val="0"/>
        <w:rPr>
          <w:rFonts w:ascii="Arial" w:hAnsi="Arial" w:cs="Arial"/>
          <w:sz w:val="20"/>
          <w:szCs w:val="20"/>
        </w:rPr>
      </w:pPr>
    </w:p>
    <w:p w14:paraId="076249D9" w14:textId="77777777" w:rsidR="00C17A73" w:rsidRPr="00CE57F3" w:rsidRDefault="00C17A73" w:rsidP="00C17A73">
      <w:pPr>
        <w:autoSpaceDE w:val="0"/>
        <w:autoSpaceDN w:val="0"/>
        <w:adjustRightInd w:val="0"/>
        <w:rPr>
          <w:rFonts w:ascii="Arial" w:hAnsi="Arial" w:cs="Arial"/>
          <w:sz w:val="20"/>
          <w:szCs w:val="20"/>
        </w:rPr>
      </w:pPr>
      <w:r w:rsidRPr="00CE57F3">
        <w:rPr>
          <w:rFonts w:ascii="Arial" w:hAnsi="Arial" w:cs="Arial"/>
          <w:sz w:val="20"/>
          <w:szCs w:val="20"/>
        </w:rPr>
        <w:t>A disadvantage of a framework agreement for a purchasing authority is that they are relatively unresponsive to change – there may be new suppliers and/or new solutions within the market that were not included when the framework agreement was initially set up. Furthermore, framework agreements tend to apply a ‘one size fits all’ approach, which might make it difficult for authorities to satisfy their own procurement objectives. However, most framework agreements do not place any obligation on the purchasers to actually buy anything. Therefore, if the requirement doesn’t fit into the framework agreement or they think they can achieve better value for money not using it, then they can go elsewhere.</w:t>
      </w:r>
    </w:p>
    <w:p w14:paraId="60B7B9C9" w14:textId="77777777" w:rsidR="001E42FB" w:rsidRDefault="001E42FB" w:rsidP="003230F4">
      <w:pPr>
        <w:autoSpaceDE w:val="0"/>
        <w:autoSpaceDN w:val="0"/>
        <w:adjustRightInd w:val="0"/>
        <w:rPr>
          <w:rFonts w:ascii="Arial" w:hAnsi="Arial" w:cs="Arial"/>
          <w:sz w:val="20"/>
          <w:szCs w:val="20"/>
        </w:rPr>
      </w:pPr>
    </w:p>
    <w:p w14:paraId="035F3774" w14:textId="292AB648" w:rsidR="003230F4" w:rsidRPr="00CE57F3" w:rsidRDefault="003230F4" w:rsidP="003230F4">
      <w:pPr>
        <w:autoSpaceDE w:val="0"/>
        <w:autoSpaceDN w:val="0"/>
        <w:adjustRightInd w:val="0"/>
        <w:rPr>
          <w:rFonts w:ascii="Arial" w:hAnsi="Arial" w:cs="Arial"/>
          <w:sz w:val="20"/>
          <w:szCs w:val="20"/>
        </w:rPr>
      </w:pPr>
      <w:r w:rsidRPr="00856EEA">
        <w:rPr>
          <w:rFonts w:ascii="Arial" w:hAnsi="Arial" w:cs="Arial"/>
          <w:b/>
          <w:sz w:val="20"/>
          <w:szCs w:val="20"/>
        </w:rPr>
        <w:t xml:space="preserve">Project managers should contact </w:t>
      </w:r>
      <w:r w:rsidR="00707FAD">
        <w:rPr>
          <w:rFonts w:ascii="Arial" w:hAnsi="Arial" w:cs="Arial"/>
          <w:b/>
          <w:sz w:val="20"/>
          <w:szCs w:val="20"/>
        </w:rPr>
        <w:t>the Management Accountant</w:t>
      </w:r>
      <w:r w:rsidRPr="00CE57F3">
        <w:rPr>
          <w:rFonts w:ascii="Arial" w:hAnsi="Arial" w:cs="Arial"/>
          <w:sz w:val="20"/>
          <w:szCs w:val="20"/>
        </w:rPr>
        <w:t xml:space="preserve"> for advice on how to access such agreements, or discuss further if they have one in mind to consider if they would be appropriate for the type of procurement intended. Section 6 gives some general background Q&amp;As which procurement managers should read first.</w:t>
      </w:r>
    </w:p>
    <w:p w14:paraId="76DF1209" w14:textId="77777777" w:rsidR="003230F4" w:rsidRPr="00CE57F3" w:rsidRDefault="003230F4" w:rsidP="003230F4">
      <w:pPr>
        <w:autoSpaceDE w:val="0"/>
        <w:autoSpaceDN w:val="0"/>
        <w:adjustRightInd w:val="0"/>
        <w:rPr>
          <w:rFonts w:ascii="Arial" w:hAnsi="Arial" w:cs="Arial"/>
          <w:sz w:val="20"/>
          <w:szCs w:val="20"/>
        </w:rPr>
      </w:pPr>
    </w:p>
    <w:p w14:paraId="66C3EC9C" w14:textId="77777777" w:rsidR="003230F4" w:rsidRPr="00CE57F3" w:rsidRDefault="001E42FB" w:rsidP="003230F4">
      <w:pPr>
        <w:autoSpaceDE w:val="0"/>
        <w:autoSpaceDN w:val="0"/>
        <w:adjustRightInd w:val="0"/>
        <w:rPr>
          <w:rFonts w:ascii="Arial" w:hAnsi="Arial" w:cs="Arial"/>
          <w:b/>
          <w:sz w:val="20"/>
          <w:szCs w:val="20"/>
        </w:rPr>
      </w:pPr>
      <w:r>
        <w:rPr>
          <w:rFonts w:ascii="Arial" w:hAnsi="Arial" w:cs="Arial"/>
          <w:b/>
          <w:sz w:val="20"/>
          <w:szCs w:val="20"/>
        </w:rPr>
        <w:t xml:space="preserve">THE USE OF </w:t>
      </w:r>
      <w:r w:rsidR="003230F4" w:rsidRPr="00CE57F3">
        <w:rPr>
          <w:rFonts w:ascii="Arial" w:hAnsi="Arial" w:cs="Arial"/>
          <w:b/>
          <w:sz w:val="20"/>
          <w:szCs w:val="20"/>
        </w:rPr>
        <w:t>FRAMEWORKS AT LONDON COUNCILS</w:t>
      </w:r>
    </w:p>
    <w:p w14:paraId="05591AEE" w14:textId="77777777" w:rsidR="003230F4" w:rsidRPr="00CE57F3" w:rsidRDefault="003230F4" w:rsidP="003230F4">
      <w:pPr>
        <w:autoSpaceDE w:val="0"/>
        <w:autoSpaceDN w:val="0"/>
        <w:adjustRightInd w:val="0"/>
        <w:rPr>
          <w:rFonts w:ascii="Arial" w:hAnsi="Arial" w:cs="Arial"/>
          <w:b/>
          <w:sz w:val="20"/>
          <w:szCs w:val="20"/>
        </w:rPr>
      </w:pPr>
    </w:p>
    <w:p w14:paraId="466AD269"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 xml:space="preserve">Frameworks have been more commonly used in recent years by London Councils, as a means to respond to an urgent need/requirement. However, it should be noted that careful consideration is required before using a framework and due diligence is required to ensure that it meets our requirements both operationally and contractually. </w:t>
      </w:r>
    </w:p>
    <w:p w14:paraId="0B16D798" w14:textId="77777777" w:rsidR="003230F4" w:rsidRPr="00CE57F3" w:rsidRDefault="003230F4" w:rsidP="003230F4">
      <w:pPr>
        <w:autoSpaceDE w:val="0"/>
        <w:autoSpaceDN w:val="0"/>
        <w:adjustRightInd w:val="0"/>
        <w:rPr>
          <w:rFonts w:ascii="Arial" w:hAnsi="Arial" w:cs="Arial"/>
          <w:sz w:val="20"/>
          <w:szCs w:val="20"/>
        </w:rPr>
      </w:pPr>
    </w:p>
    <w:p w14:paraId="0659A6B5" w14:textId="336CD5FB" w:rsidR="003230F4" w:rsidRPr="00CE57F3" w:rsidRDefault="003230F4" w:rsidP="003230F4">
      <w:pPr>
        <w:autoSpaceDE w:val="0"/>
        <w:autoSpaceDN w:val="0"/>
        <w:adjustRightInd w:val="0"/>
        <w:rPr>
          <w:rFonts w:ascii="Arial" w:hAnsi="Arial" w:cs="Arial"/>
          <w:b/>
          <w:sz w:val="20"/>
          <w:szCs w:val="20"/>
        </w:rPr>
      </w:pPr>
      <w:r w:rsidRPr="00CE57F3">
        <w:rPr>
          <w:rFonts w:ascii="Arial" w:hAnsi="Arial" w:cs="Arial"/>
          <w:sz w:val="20"/>
          <w:szCs w:val="20"/>
        </w:rPr>
        <w:t>A due diligence pro-forma is required to be completed which will be available online at (</w:t>
      </w:r>
      <w:r w:rsidR="00A64F0D">
        <w:rPr>
          <w:rFonts w:ascii="Arial" w:hAnsi="Arial" w:cs="Arial"/>
          <w:bCs/>
          <w:sz w:val="20"/>
          <w:szCs w:val="20"/>
        </w:rPr>
        <w:t>Annexe</w:t>
      </w:r>
      <w:r w:rsidR="00A64F0D" w:rsidRPr="00CE57F3">
        <w:rPr>
          <w:rFonts w:ascii="Arial" w:hAnsi="Arial" w:cs="Arial"/>
          <w:sz w:val="20"/>
          <w:szCs w:val="20"/>
        </w:rPr>
        <w:t xml:space="preserve"> </w:t>
      </w:r>
      <w:r w:rsidRPr="00CE57F3">
        <w:rPr>
          <w:rFonts w:ascii="Arial" w:hAnsi="Arial" w:cs="Arial"/>
          <w:sz w:val="20"/>
          <w:szCs w:val="20"/>
        </w:rPr>
        <w:t xml:space="preserve">8), which is reviewed by </w:t>
      </w:r>
      <w:r w:rsidR="00AB59B1">
        <w:rPr>
          <w:rFonts w:ascii="Arial" w:hAnsi="Arial" w:cs="Arial"/>
          <w:sz w:val="20"/>
          <w:szCs w:val="20"/>
        </w:rPr>
        <w:t xml:space="preserve">the </w:t>
      </w:r>
      <w:r w:rsidR="00707FAD">
        <w:rPr>
          <w:rFonts w:ascii="Arial" w:hAnsi="Arial" w:cs="Arial"/>
          <w:sz w:val="20"/>
          <w:szCs w:val="20"/>
        </w:rPr>
        <w:t>Management Accountant</w:t>
      </w:r>
      <w:r w:rsidRPr="00CE57F3">
        <w:rPr>
          <w:rFonts w:ascii="Arial" w:hAnsi="Arial" w:cs="Arial"/>
          <w:sz w:val="20"/>
          <w:szCs w:val="20"/>
        </w:rPr>
        <w:t xml:space="preserve"> and the CoL Contracts Team. </w:t>
      </w:r>
      <w:r w:rsidRPr="00CE57F3">
        <w:rPr>
          <w:rFonts w:ascii="Arial" w:hAnsi="Arial" w:cs="Arial"/>
          <w:b/>
          <w:sz w:val="20"/>
          <w:szCs w:val="20"/>
        </w:rPr>
        <w:t xml:space="preserve">In accordance with our legal support Protocol the Director of Corporate Governance should be alerted to the possibility at the earliest opportunity in order that our colleagues at the CoL can </w:t>
      </w:r>
      <w:r w:rsidR="001E42FB">
        <w:rPr>
          <w:rFonts w:ascii="Arial" w:hAnsi="Arial" w:cs="Arial"/>
          <w:b/>
          <w:sz w:val="20"/>
          <w:szCs w:val="20"/>
        </w:rPr>
        <w:t xml:space="preserve">then </w:t>
      </w:r>
      <w:r w:rsidRPr="00CE57F3">
        <w:rPr>
          <w:rFonts w:ascii="Arial" w:hAnsi="Arial" w:cs="Arial"/>
          <w:b/>
          <w:sz w:val="20"/>
          <w:szCs w:val="20"/>
        </w:rPr>
        <w:t>be alerted.</w:t>
      </w:r>
    </w:p>
    <w:p w14:paraId="385D21FB" w14:textId="77777777" w:rsidR="003230F4" w:rsidRPr="00CE57F3" w:rsidRDefault="003230F4" w:rsidP="003230F4">
      <w:pPr>
        <w:autoSpaceDE w:val="0"/>
        <w:autoSpaceDN w:val="0"/>
        <w:adjustRightInd w:val="0"/>
        <w:rPr>
          <w:rFonts w:ascii="Arial" w:hAnsi="Arial" w:cs="Arial"/>
          <w:sz w:val="20"/>
          <w:szCs w:val="20"/>
        </w:rPr>
      </w:pPr>
    </w:p>
    <w:p w14:paraId="67ED64CF" w14:textId="77777777" w:rsidR="003230F4" w:rsidRPr="00CE57F3" w:rsidRDefault="003230F4" w:rsidP="003230F4">
      <w:pPr>
        <w:autoSpaceDE w:val="0"/>
        <w:autoSpaceDN w:val="0"/>
        <w:adjustRightInd w:val="0"/>
        <w:rPr>
          <w:rFonts w:ascii="Arial" w:hAnsi="Arial" w:cs="Arial"/>
          <w:b/>
          <w:sz w:val="20"/>
          <w:szCs w:val="20"/>
        </w:rPr>
      </w:pPr>
      <w:r w:rsidRPr="00CE57F3">
        <w:rPr>
          <w:rFonts w:ascii="Arial" w:hAnsi="Arial" w:cs="Arial"/>
          <w:b/>
          <w:sz w:val="20"/>
          <w:szCs w:val="20"/>
        </w:rPr>
        <w:t>The Framework Due Diligence Process</w:t>
      </w:r>
      <w:r w:rsidRPr="00CE57F3">
        <w:rPr>
          <w:rFonts w:ascii="Arial" w:hAnsi="Arial" w:cs="Arial"/>
          <w:b/>
          <w:sz w:val="20"/>
          <w:szCs w:val="20"/>
        </w:rPr>
        <w:tab/>
      </w:r>
    </w:p>
    <w:p w14:paraId="1941561B"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ab/>
      </w:r>
    </w:p>
    <w:p w14:paraId="7A911BC7"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 xml:space="preserve">Please see below guidance notes </w:t>
      </w:r>
      <w:r w:rsidRPr="00CE57F3">
        <w:rPr>
          <w:rFonts w:ascii="Arial" w:hAnsi="Arial" w:cs="Arial"/>
          <w:b/>
          <w:sz w:val="20"/>
          <w:szCs w:val="20"/>
        </w:rPr>
        <w:t>for Officers considering joining an External Framework</w:t>
      </w:r>
      <w:r w:rsidRPr="00CE57F3">
        <w:rPr>
          <w:rFonts w:ascii="Arial" w:hAnsi="Arial" w:cs="Arial"/>
          <w:sz w:val="20"/>
          <w:szCs w:val="20"/>
        </w:rPr>
        <w:t>.</w:t>
      </w:r>
      <w:r w:rsidRPr="00CE57F3">
        <w:rPr>
          <w:rFonts w:ascii="Arial" w:hAnsi="Arial" w:cs="Arial"/>
          <w:sz w:val="20"/>
          <w:szCs w:val="20"/>
        </w:rPr>
        <w:tab/>
      </w:r>
    </w:p>
    <w:p w14:paraId="2BE3968F"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ab/>
      </w:r>
    </w:p>
    <w:p w14:paraId="5513A9C4" w14:textId="77777777" w:rsidR="001E42FB"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N.B. Framework Agreements represent a procurement option rather than an exclusive method of obtaining the goods, works and services required.</w:t>
      </w:r>
    </w:p>
    <w:p w14:paraId="6E64986C" w14:textId="77777777" w:rsidR="003230F4" w:rsidRPr="00CE57F3" w:rsidRDefault="003230F4" w:rsidP="003230F4">
      <w:pPr>
        <w:autoSpaceDE w:val="0"/>
        <w:autoSpaceDN w:val="0"/>
        <w:adjustRightInd w:val="0"/>
        <w:rPr>
          <w:rFonts w:ascii="Arial" w:hAnsi="Arial" w:cs="Arial"/>
          <w:sz w:val="20"/>
          <w:szCs w:val="20"/>
        </w:rPr>
      </w:pPr>
    </w:p>
    <w:p w14:paraId="2438475F" w14:textId="678CAEA9"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b/>
          <w:sz w:val="20"/>
          <w:szCs w:val="20"/>
        </w:rPr>
        <w:t>STEP 1</w:t>
      </w:r>
      <w:r w:rsidRPr="00CE57F3">
        <w:rPr>
          <w:rFonts w:ascii="Arial" w:hAnsi="Arial" w:cs="Arial"/>
          <w:sz w:val="20"/>
          <w:szCs w:val="20"/>
        </w:rPr>
        <w:t xml:space="preserve">: Consult with </w:t>
      </w:r>
      <w:r w:rsidR="00707FAD">
        <w:rPr>
          <w:rFonts w:ascii="Arial" w:hAnsi="Arial" w:cs="Arial"/>
          <w:sz w:val="20"/>
          <w:szCs w:val="20"/>
        </w:rPr>
        <w:t>the Management Accountant</w:t>
      </w:r>
      <w:r w:rsidRPr="00CE57F3">
        <w:rPr>
          <w:rFonts w:ascii="Arial" w:hAnsi="Arial" w:cs="Arial"/>
          <w:sz w:val="20"/>
          <w:szCs w:val="20"/>
        </w:rPr>
        <w:t>. Consider whether joining a Framework represents a sound strategic decision for the goods, works or service required</w:t>
      </w:r>
      <w:r w:rsidR="001E42FB">
        <w:rPr>
          <w:rFonts w:ascii="Arial" w:hAnsi="Arial" w:cs="Arial"/>
          <w:sz w:val="20"/>
          <w:szCs w:val="20"/>
        </w:rPr>
        <w:t>.</w:t>
      </w:r>
    </w:p>
    <w:p w14:paraId="1E16BCCA" w14:textId="77777777" w:rsidR="003230F4" w:rsidRPr="00CE57F3" w:rsidRDefault="003230F4" w:rsidP="003230F4">
      <w:pPr>
        <w:autoSpaceDE w:val="0"/>
        <w:autoSpaceDN w:val="0"/>
        <w:adjustRightInd w:val="0"/>
        <w:rPr>
          <w:rFonts w:ascii="Arial" w:hAnsi="Arial" w:cs="Arial"/>
          <w:sz w:val="20"/>
          <w:szCs w:val="20"/>
        </w:rPr>
      </w:pPr>
    </w:p>
    <w:p w14:paraId="69554A7A"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b/>
          <w:sz w:val="20"/>
          <w:szCs w:val="20"/>
        </w:rPr>
        <w:t>STEP 2</w:t>
      </w:r>
      <w:r w:rsidRPr="00CE57F3">
        <w:rPr>
          <w:rFonts w:ascii="Arial" w:hAnsi="Arial" w:cs="Arial"/>
          <w:sz w:val="20"/>
          <w:szCs w:val="20"/>
        </w:rPr>
        <w:t>: Identify if there are multiple Frameworks available for the goods, works or service required, investigations may be required into more than one Framework</w:t>
      </w:r>
      <w:r w:rsidR="001E42FB">
        <w:rPr>
          <w:rFonts w:ascii="Arial" w:hAnsi="Arial" w:cs="Arial"/>
          <w:sz w:val="20"/>
          <w:szCs w:val="20"/>
        </w:rPr>
        <w:t>.</w:t>
      </w:r>
    </w:p>
    <w:p w14:paraId="081713E6" w14:textId="77777777" w:rsidR="003230F4" w:rsidRPr="00CE57F3" w:rsidRDefault="003230F4" w:rsidP="003230F4">
      <w:pPr>
        <w:autoSpaceDE w:val="0"/>
        <w:autoSpaceDN w:val="0"/>
        <w:adjustRightInd w:val="0"/>
        <w:rPr>
          <w:rFonts w:ascii="Arial" w:hAnsi="Arial" w:cs="Arial"/>
          <w:sz w:val="20"/>
          <w:szCs w:val="20"/>
        </w:rPr>
      </w:pPr>
    </w:p>
    <w:p w14:paraId="78630F68" w14:textId="77777777" w:rsidR="001E42FB" w:rsidRPr="00CE57F3" w:rsidRDefault="003230F4" w:rsidP="003230F4">
      <w:pPr>
        <w:autoSpaceDE w:val="0"/>
        <w:autoSpaceDN w:val="0"/>
        <w:adjustRightInd w:val="0"/>
        <w:rPr>
          <w:rFonts w:ascii="Arial" w:hAnsi="Arial" w:cs="Arial"/>
          <w:sz w:val="20"/>
          <w:szCs w:val="20"/>
        </w:rPr>
      </w:pPr>
      <w:r w:rsidRPr="00CE57F3">
        <w:rPr>
          <w:rFonts w:ascii="Arial" w:hAnsi="Arial" w:cs="Arial"/>
          <w:b/>
          <w:sz w:val="20"/>
          <w:szCs w:val="20"/>
        </w:rPr>
        <w:t>STEP 3</w:t>
      </w:r>
      <w:r w:rsidRPr="00CE57F3">
        <w:rPr>
          <w:rFonts w:ascii="Arial" w:hAnsi="Arial" w:cs="Arial"/>
          <w:sz w:val="20"/>
          <w:szCs w:val="20"/>
        </w:rPr>
        <w:t xml:space="preserve">: Establish key contacts at Lead Framework Authority or Organisation </w:t>
      </w:r>
      <w:r w:rsidR="001E42FB">
        <w:rPr>
          <w:rFonts w:ascii="Arial" w:hAnsi="Arial" w:cs="Arial"/>
          <w:sz w:val="20"/>
          <w:szCs w:val="20"/>
        </w:rPr>
        <w:t>–</w:t>
      </w:r>
      <w:r w:rsidRPr="00CE57F3">
        <w:rPr>
          <w:rFonts w:ascii="Arial" w:hAnsi="Arial" w:cs="Arial"/>
          <w:sz w:val="20"/>
          <w:szCs w:val="20"/>
        </w:rPr>
        <w:t xml:space="preserve"> Framework Manager, Legal Representative</w:t>
      </w:r>
      <w:r w:rsidR="001E42FB">
        <w:rPr>
          <w:rFonts w:ascii="Arial" w:hAnsi="Arial" w:cs="Arial"/>
          <w:sz w:val="20"/>
          <w:szCs w:val="20"/>
        </w:rPr>
        <w:t>.</w:t>
      </w:r>
    </w:p>
    <w:p w14:paraId="0B52F31C" w14:textId="77777777" w:rsidR="003230F4" w:rsidRPr="00CE57F3" w:rsidRDefault="003230F4" w:rsidP="003230F4">
      <w:pPr>
        <w:autoSpaceDE w:val="0"/>
        <w:autoSpaceDN w:val="0"/>
        <w:adjustRightInd w:val="0"/>
        <w:rPr>
          <w:rFonts w:ascii="Arial" w:hAnsi="Arial" w:cs="Arial"/>
          <w:sz w:val="20"/>
          <w:szCs w:val="20"/>
        </w:rPr>
      </w:pPr>
    </w:p>
    <w:p w14:paraId="0845230F"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b/>
          <w:sz w:val="20"/>
          <w:szCs w:val="20"/>
        </w:rPr>
        <w:t>STEP 4:</w:t>
      </w:r>
      <w:r w:rsidRPr="00CE57F3">
        <w:rPr>
          <w:rFonts w:ascii="Arial" w:hAnsi="Arial" w:cs="Arial"/>
          <w:sz w:val="20"/>
          <w:szCs w:val="20"/>
        </w:rPr>
        <w:t xml:space="preserve"> Request a full set of documents from the Lead Framework Authority or Organisation:</w:t>
      </w:r>
    </w:p>
    <w:p w14:paraId="5F5EBE87" w14:textId="77777777" w:rsidR="003230F4" w:rsidRPr="00CE57F3" w:rsidRDefault="003230F4" w:rsidP="00083D29">
      <w:pPr>
        <w:numPr>
          <w:ilvl w:val="0"/>
          <w:numId w:val="90"/>
        </w:numPr>
        <w:autoSpaceDE w:val="0"/>
        <w:autoSpaceDN w:val="0"/>
        <w:adjustRightInd w:val="0"/>
        <w:rPr>
          <w:rFonts w:ascii="Arial" w:hAnsi="Arial" w:cs="Arial"/>
          <w:sz w:val="20"/>
          <w:szCs w:val="20"/>
        </w:rPr>
      </w:pPr>
      <w:r w:rsidRPr="00CE57F3">
        <w:rPr>
          <w:rFonts w:ascii="Arial" w:hAnsi="Arial" w:cs="Arial"/>
          <w:sz w:val="20"/>
          <w:szCs w:val="20"/>
        </w:rPr>
        <w:t>OJEU Notice</w:t>
      </w:r>
    </w:p>
    <w:p w14:paraId="50C03734" w14:textId="77777777" w:rsidR="003230F4" w:rsidRPr="00CE57F3" w:rsidRDefault="003230F4" w:rsidP="00083D29">
      <w:pPr>
        <w:numPr>
          <w:ilvl w:val="0"/>
          <w:numId w:val="90"/>
        </w:numPr>
        <w:autoSpaceDE w:val="0"/>
        <w:autoSpaceDN w:val="0"/>
        <w:adjustRightInd w:val="0"/>
        <w:rPr>
          <w:rFonts w:ascii="Arial" w:hAnsi="Arial" w:cs="Arial"/>
          <w:sz w:val="20"/>
          <w:szCs w:val="20"/>
        </w:rPr>
      </w:pPr>
      <w:r w:rsidRPr="00CE57F3">
        <w:rPr>
          <w:rFonts w:ascii="Arial" w:hAnsi="Arial" w:cs="Arial"/>
          <w:sz w:val="20"/>
          <w:szCs w:val="20"/>
        </w:rPr>
        <w:t>Access Agreement</w:t>
      </w:r>
    </w:p>
    <w:p w14:paraId="5D18DCFD" w14:textId="77777777" w:rsidR="003230F4" w:rsidRPr="00CE57F3" w:rsidRDefault="003230F4" w:rsidP="00083D29">
      <w:pPr>
        <w:numPr>
          <w:ilvl w:val="0"/>
          <w:numId w:val="90"/>
        </w:numPr>
        <w:autoSpaceDE w:val="0"/>
        <w:autoSpaceDN w:val="0"/>
        <w:adjustRightInd w:val="0"/>
        <w:rPr>
          <w:rFonts w:ascii="Arial" w:hAnsi="Arial" w:cs="Arial"/>
          <w:sz w:val="20"/>
          <w:szCs w:val="20"/>
        </w:rPr>
      </w:pPr>
      <w:r w:rsidRPr="00CE57F3">
        <w:rPr>
          <w:rFonts w:ascii="Arial" w:hAnsi="Arial" w:cs="Arial"/>
          <w:sz w:val="20"/>
          <w:szCs w:val="20"/>
        </w:rPr>
        <w:t>ITT Documents</w:t>
      </w:r>
    </w:p>
    <w:p w14:paraId="1DE2BEBD" w14:textId="77777777" w:rsidR="003230F4" w:rsidRPr="00CE57F3" w:rsidRDefault="003230F4" w:rsidP="00083D29">
      <w:pPr>
        <w:numPr>
          <w:ilvl w:val="0"/>
          <w:numId w:val="90"/>
        </w:numPr>
        <w:autoSpaceDE w:val="0"/>
        <w:autoSpaceDN w:val="0"/>
        <w:adjustRightInd w:val="0"/>
        <w:rPr>
          <w:rFonts w:ascii="Arial" w:hAnsi="Arial" w:cs="Arial"/>
          <w:sz w:val="20"/>
          <w:szCs w:val="20"/>
        </w:rPr>
      </w:pPr>
      <w:r w:rsidRPr="00CE57F3">
        <w:rPr>
          <w:rFonts w:ascii="Arial" w:hAnsi="Arial" w:cs="Arial"/>
          <w:sz w:val="20"/>
          <w:szCs w:val="20"/>
        </w:rPr>
        <w:t>Underlying Contracts</w:t>
      </w:r>
    </w:p>
    <w:p w14:paraId="1EBC108F" w14:textId="77777777" w:rsidR="003230F4" w:rsidRPr="00CE57F3" w:rsidRDefault="003230F4" w:rsidP="00083D29">
      <w:pPr>
        <w:numPr>
          <w:ilvl w:val="0"/>
          <w:numId w:val="90"/>
        </w:numPr>
        <w:autoSpaceDE w:val="0"/>
        <w:autoSpaceDN w:val="0"/>
        <w:adjustRightInd w:val="0"/>
        <w:rPr>
          <w:rFonts w:ascii="Arial" w:hAnsi="Arial" w:cs="Arial"/>
          <w:sz w:val="20"/>
          <w:szCs w:val="20"/>
        </w:rPr>
      </w:pPr>
      <w:r w:rsidRPr="00CE57F3">
        <w:rPr>
          <w:rFonts w:ascii="Arial" w:hAnsi="Arial" w:cs="Arial"/>
          <w:sz w:val="20"/>
          <w:szCs w:val="20"/>
        </w:rPr>
        <w:t>Terms and Conditions</w:t>
      </w:r>
    </w:p>
    <w:p w14:paraId="2FD404C2" w14:textId="77777777" w:rsidR="003230F4" w:rsidRPr="00CE57F3" w:rsidRDefault="003230F4" w:rsidP="003230F4">
      <w:pPr>
        <w:autoSpaceDE w:val="0"/>
        <w:autoSpaceDN w:val="0"/>
        <w:adjustRightInd w:val="0"/>
        <w:rPr>
          <w:rFonts w:ascii="Arial" w:hAnsi="Arial" w:cs="Arial"/>
          <w:sz w:val="20"/>
          <w:szCs w:val="20"/>
        </w:rPr>
      </w:pPr>
      <w:r w:rsidRPr="00CE57F3">
        <w:rPr>
          <w:rFonts w:ascii="Arial" w:hAnsi="Arial" w:cs="Arial"/>
          <w:sz w:val="20"/>
          <w:szCs w:val="20"/>
        </w:rPr>
        <w:tab/>
      </w:r>
    </w:p>
    <w:p w14:paraId="73C752E7" w14:textId="77777777" w:rsidR="003230F4" w:rsidRPr="00CE57F3" w:rsidRDefault="003230F4" w:rsidP="003230F4">
      <w:pPr>
        <w:autoSpaceDE w:val="0"/>
        <w:autoSpaceDN w:val="0"/>
        <w:adjustRightInd w:val="0"/>
        <w:rPr>
          <w:rFonts w:ascii="Arial" w:hAnsi="Arial" w:cs="Arial"/>
          <w:b/>
          <w:sz w:val="20"/>
          <w:szCs w:val="20"/>
        </w:rPr>
      </w:pPr>
      <w:r w:rsidRPr="00CE57F3">
        <w:rPr>
          <w:rFonts w:ascii="Arial" w:hAnsi="Arial" w:cs="Arial"/>
          <w:b/>
          <w:sz w:val="20"/>
          <w:szCs w:val="20"/>
        </w:rPr>
        <w:t xml:space="preserve">STEP 5: </w:t>
      </w:r>
      <w:r w:rsidRPr="00CE57F3">
        <w:rPr>
          <w:rFonts w:ascii="Arial" w:hAnsi="Arial" w:cs="Arial"/>
          <w:sz w:val="20"/>
          <w:szCs w:val="20"/>
        </w:rPr>
        <w:t>Run through the following checklist below in relation to the Framework</w:t>
      </w:r>
      <w:r w:rsidRPr="00CE57F3">
        <w:rPr>
          <w:rFonts w:ascii="Arial" w:hAnsi="Arial" w:cs="Arial"/>
          <w:b/>
          <w:sz w:val="20"/>
          <w:szCs w:val="20"/>
        </w:rPr>
        <w:tab/>
      </w:r>
    </w:p>
    <w:p w14:paraId="40C44C3F" w14:textId="77777777" w:rsidR="00FD0857" w:rsidRDefault="00FD0857" w:rsidP="00FD0857">
      <w:pPr>
        <w:autoSpaceDE w:val="0"/>
        <w:autoSpaceDN w:val="0"/>
        <w:adjustRightInd w:val="0"/>
        <w:rPr>
          <w:rFonts w:ascii="Arial" w:hAnsi="Arial" w:cs="Arial"/>
          <w:sz w:val="20"/>
          <w:szCs w:val="20"/>
        </w:rPr>
      </w:pPr>
    </w:p>
    <w:p w14:paraId="45ADEF1E" w14:textId="77777777" w:rsidR="001E42FB" w:rsidRPr="00CE57F3" w:rsidRDefault="001E42FB" w:rsidP="00FD0857">
      <w:pPr>
        <w:autoSpaceDE w:val="0"/>
        <w:autoSpaceDN w:val="0"/>
        <w:adjustRightInd w:val="0"/>
        <w:rPr>
          <w:rFonts w:ascii="Arial" w:hAnsi="Arial" w:cs="Arial"/>
          <w:sz w:val="20"/>
          <w:szCs w:val="20"/>
        </w:rPr>
      </w:pPr>
    </w:p>
    <w:tbl>
      <w:tblPr>
        <w:tblW w:w="5000" w:type="pct"/>
        <w:tblLook w:val="04A0" w:firstRow="1" w:lastRow="0" w:firstColumn="1" w:lastColumn="0" w:noHBand="0" w:noVBand="1"/>
      </w:tblPr>
      <w:tblGrid>
        <w:gridCol w:w="1573"/>
        <w:gridCol w:w="3056"/>
        <w:gridCol w:w="2150"/>
        <w:gridCol w:w="2228"/>
      </w:tblGrid>
      <w:tr w:rsidR="00151BBE" w:rsidRPr="00CE57F3" w14:paraId="4DF46CB9" w14:textId="77777777" w:rsidTr="00151BBE">
        <w:trPr>
          <w:trHeight w:val="300"/>
          <w:tblHeader/>
        </w:trPr>
        <w:tc>
          <w:tcPr>
            <w:tcW w:w="873" w:type="pct"/>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3CBB30C2" w14:textId="77777777" w:rsidR="003230F4" w:rsidRPr="00CE57F3" w:rsidRDefault="003230F4" w:rsidP="00083D29">
            <w:pPr>
              <w:jc w:val="center"/>
              <w:rPr>
                <w:rFonts w:ascii="Arial" w:hAnsi="Arial" w:cs="Arial"/>
                <w:b/>
                <w:bCs/>
                <w:color w:val="000000"/>
                <w:sz w:val="20"/>
                <w:szCs w:val="20"/>
              </w:rPr>
            </w:pPr>
            <w:r w:rsidRPr="00CE57F3">
              <w:rPr>
                <w:rFonts w:ascii="Arial" w:hAnsi="Arial" w:cs="Arial"/>
                <w:b/>
                <w:bCs/>
                <w:color w:val="000000"/>
                <w:sz w:val="20"/>
                <w:szCs w:val="20"/>
              </w:rPr>
              <w:t>Type</w:t>
            </w:r>
          </w:p>
        </w:tc>
        <w:tc>
          <w:tcPr>
            <w:tcW w:w="1797" w:type="pct"/>
            <w:tcBorders>
              <w:top w:val="single" w:sz="8" w:space="0" w:color="auto"/>
              <w:left w:val="nil"/>
              <w:bottom w:val="single" w:sz="4" w:space="0" w:color="auto"/>
              <w:right w:val="single" w:sz="4" w:space="0" w:color="auto"/>
            </w:tcBorders>
            <w:shd w:val="clear" w:color="000000" w:fill="BFBFBF"/>
            <w:noWrap/>
            <w:vAlign w:val="center"/>
            <w:hideMark/>
          </w:tcPr>
          <w:p w14:paraId="744A5AAA" w14:textId="77777777" w:rsidR="003230F4" w:rsidRPr="00CE57F3" w:rsidRDefault="003230F4" w:rsidP="00083D29">
            <w:pPr>
              <w:jc w:val="center"/>
              <w:rPr>
                <w:rFonts w:ascii="Arial" w:hAnsi="Arial" w:cs="Arial"/>
                <w:b/>
                <w:bCs/>
                <w:color w:val="000000"/>
                <w:sz w:val="20"/>
                <w:szCs w:val="20"/>
              </w:rPr>
            </w:pPr>
            <w:r w:rsidRPr="00CE57F3">
              <w:rPr>
                <w:rFonts w:ascii="Arial" w:hAnsi="Arial" w:cs="Arial"/>
                <w:b/>
                <w:bCs/>
                <w:color w:val="000000"/>
                <w:sz w:val="20"/>
                <w:szCs w:val="20"/>
              </w:rPr>
              <w:t>Action</w:t>
            </w:r>
          </w:p>
        </w:tc>
        <w:tc>
          <w:tcPr>
            <w:tcW w:w="1093" w:type="pct"/>
            <w:tcBorders>
              <w:top w:val="single" w:sz="8" w:space="0" w:color="auto"/>
              <w:left w:val="nil"/>
              <w:bottom w:val="single" w:sz="4" w:space="0" w:color="auto"/>
              <w:right w:val="single" w:sz="4" w:space="0" w:color="auto"/>
            </w:tcBorders>
            <w:shd w:val="clear" w:color="000000" w:fill="BFBFBF"/>
            <w:noWrap/>
            <w:vAlign w:val="center"/>
            <w:hideMark/>
          </w:tcPr>
          <w:p w14:paraId="638523F1" w14:textId="77777777" w:rsidR="003230F4" w:rsidRPr="00CE57F3" w:rsidRDefault="003230F4" w:rsidP="00083D29">
            <w:pPr>
              <w:jc w:val="center"/>
              <w:rPr>
                <w:rFonts w:ascii="Arial" w:hAnsi="Arial" w:cs="Arial"/>
                <w:b/>
                <w:bCs/>
                <w:color w:val="000000"/>
                <w:sz w:val="20"/>
                <w:szCs w:val="20"/>
              </w:rPr>
            </w:pPr>
            <w:r w:rsidRPr="00CE57F3">
              <w:rPr>
                <w:rFonts w:ascii="Arial" w:hAnsi="Arial" w:cs="Arial"/>
                <w:b/>
                <w:bCs/>
                <w:color w:val="000000"/>
                <w:sz w:val="20"/>
                <w:szCs w:val="20"/>
              </w:rPr>
              <w:t>Responsible</w:t>
            </w:r>
          </w:p>
        </w:tc>
        <w:tc>
          <w:tcPr>
            <w:tcW w:w="1237" w:type="pct"/>
            <w:tcBorders>
              <w:top w:val="single" w:sz="8" w:space="0" w:color="auto"/>
              <w:left w:val="nil"/>
              <w:bottom w:val="single" w:sz="4" w:space="0" w:color="auto"/>
              <w:right w:val="single" w:sz="8" w:space="0" w:color="auto"/>
            </w:tcBorders>
            <w:shd w:val="clear" w:color="000000" w:fill="BFBFBF"/>
            <w:noWrap/>
            <w:vAlign w:val="center"/>
            <w:hideMark/>
          </w:tcPr>
          <w:p w14:paraId="05C0BBE1" w14:textId="77777777" w:rsidR="003230F4" w:rsidRPr="00CE57F3" w:rsidRDefault="003230F4" w:rsidP="00083D29">
            <w:pPr>
              <w:jc w:val="center"/>
              <w:rPr>
                <w:rFonts w:ascii="Arial" w:hAnsi="Arial" w:cs="Arial"/>
                <w:b/>
                <w:bCs/>
                <w:color w:val="000000"/>
                <w:sz w:val="20"/>
                <w:szCs w:val="20"/>
              </w:rPr>
            </w:pPr>
            <w:r w:rsidRPr="00CE57F3">
              <w:rPr>
                <w:rFonts w:ascii="Arial" w:hAnsi="Arial" w:cs="Arial"/>
                <w:b/>
                <w:bCs/>
                <w:color w:val="000000"/>
                <w:sz w:val="20"/>
                <w:szCs w:val="20"/>
              </w:rPr>
              <w:t>Documents Required</w:t>
            </w:r>
          </w:p>
        </w:tc>
      </w:tr>
      <w:tr w:rsidR="00151BBE" w:rsidRPr="00CE57F3" w14:paraId="1DE06BD1"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34FBC1B6" w14:textId="77777777" w:rsidR="003230F4" w:rsidRPr="00CE57F3" w:rsidRDefault="003230F4" w:rsidP="00083D29">
            <w:pPr>
              <w:jc w:val="center"/>
              <w:rPr>
                <w:rFonts w:ascii="Arial" w:hAnsi="Arial" w:cs="Arial"/>
                <w:sz w:val="20"/>
                <w:szCs w:val="20"/>
              </w:rPr>
            </w:pPr>
            <w:r w:rsidRPr="00CE57F3">
              <w:rPr>
                <w:rFonts w:ascii="Arial" w:hAnsi="Arial" w:cs="Arial"/>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3943280D"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Are the London Councils listed as a Contracting Authority able to join the Framework?</w:t>
            </w:r>
          </w:p>
        </w:tc>
        <w:tc>
          <w:tcPr>
            <w:tcW w:w="1093" w:type="pct"/>
            <w:tcBorders>
              <w:top w:val="nil"/>
              <w:left w:val="nil"/>
              <w:bottom w:val="single" w:sz="4" w:space="0" w:color="auto"/>
              <w:right w:val="single" w:sz="4" w:space="0" w:color="auto"/>
            </w:tcBorders>
            <w:shd w:val="clear" w:color="auto" w:fill="auto"/>
            <w:vAlign w:val="center"/>
            <w:hideMark/>
          </w:tcPr>
          <w:p w14:paraId="606458C2"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Procurement/Legal</w:t>
            </w:r>
          </w:p>
        </w:tc>
        <w:tc>
          <w:tcPr>
            <w:tcW w:w="1237" w:type="pct"/>
            <w:tcBorders>
              <w:top w:val="nil"/>
              <w:left w:val="nil"/>
              <w:bottom w:val="single" w:sz="4" w:space="0" w:color="auto"/>
              <w:right w:val="single" w:sz="8" w:space="0" w:color="auto"/>
            </w:tcBorders>
            <w:shd w:val="clear" w:color="auto" w:fill="auto"/>
            <w:vAlign w:val="center"/>
            <w:hideMark/>
          </w:tcPr>
          <w:p w14:paraId="04ADE2BF"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OJEU Notice</w:t>
            </w:r>
          </w:p>
        </w:tc>
      </w:tr>
      <w:tr w:rsidR="00151BBE" w:rsidRPr="00CE57F3" w14:paraId="4E2E7A17"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4594EDC4" w14:textId="77777777" w:rsidR="003230F4" w:rsidRPr="00CE57F3" w:rsidRDefault="003230F4" w:rsidP="00083D29">
            <w:pPr>
              <w:jc w:val="center"/>
              <w:rPr>
                <w:rFonts w:ascii="Arial" w:hAnsi="Arial" w:cs="Arial"/>
                <w:sz w:val="20"/>
                <w:szCs w:val="20"/>
              </w:rPr>
            </w:pPr>
            <w:r w:rsidRPr="00CE57F3">
              <w:rPr>
                <w:rFonts w:ascii="Arial" w:hAnsi="Arial" w:cs="Arial"/>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7D7264EC" w14:textId="77777777" w:rsidR="001E42FB" w:rsidRDefault="003230F4" w:rsidP="00083D29">
            <w:pPr>
              <w:rPr>
                <w:rFonts w:ascii="Arial" w:hAnsi="Arial" w:cs="Arial"/>
                <w:sz w:val="20"/>
                <w:szCs w:val="20"/>
              </w:rPr>
            </w:pPr>
            <w:r w:rsidRPr="00CE57F3">
              <w:rPr>
                <w:rFonts w:ascii="Arial" w:hAnsi="Arial" w:cs="Arial"/>
                <w:sz w:val="20"/>
                <w:szCs w:val="20"/>
              </w:rPr>
              <w:t xml:space="preserve">What is the duration of the Framework? </w:t>
            </w:r>
            <w:r w:rsidR="001E42FB" w:rsidRPr="00CE57F3">
              <w:rPr>
                <w:rFonts w:ascii="Arial" w:hAnsi="Arial" w:cs="Arial"/>
                <w:sz w:val="20"/>
                <w:szCs w:val="20"/>
              </w:rPr>
              <w:t>X</w:t>
            </w:r>
            <w:r w:rsidRPr="00CE57F3">
              <w:rPr>
                <w:rFonts w:ascii="Arial" w:hAnsi="Arial" w:cs="Arial"/>
                <w:sz w:val="20"/>
                <w:szCs w:val="20"/>
              </w:rPr>
              <w:t>x</w:t>
            </w:r>
            <w:r w:rsidR="001E42FB">
              <w:rPr>
                <w:rFonts w:ascii="Arial" w:hAnsi="Arial" w:cs="Arial"/>
                <w:sz w:val="20"/>
                <w:szCs w:val="20"/>
              </w:rPr>
              <w:t xml:space="preserve"> </w:t>
            </w:r>
            <w:r w:rsidRPr="00CE57F3">
              <w:rPr>
                <w:rFonts w:ascii="Arial" w:hAnsi="Arial" w:cs="Arial"/>
                <w:sz w:val="20"/>
                <w:szCs w:val="20"/>
              </w:rPr>
              <w:t xml:space="preserve">Years </w:t>
            </w:r>
          </w:p>
          <w:p w14:paraId="2896A114" w14:textId="77777777" w:rsidR="001E42FB" w:rsidRDefault="003230F4" w:rsidP="00083D29">
            <w:pPr>
              <w:rPr>
                <w:rFonts w:ascii="Arial" w:hAnsi="Arial" w:cs="Arial"/>
                <w:sz w:val="20"/>
                <w:szCs w:val="20"/>
              </w:rPr>
            </w:pPr>
            <w:r w:rsidRPr="00CE57F3">
              <w:rPr>
                <w:rFonts w:ascii="Arial" w:hAnsi="Arial" w:cs="Arial"/>
                <w:sz w:val="20"/>
                <w:szCs w:val="20"/>
              </w:rPr>
              <w:t xml:space="preserve">When did it start? xx/xx/xxxx </w:t>
            </w:r>
          </w:p>
          <w:p w14:paraId="35AE531C" w14:textId="77777777" w:rsidR="003230F4" w:rsidRPr="00CE57F3" w:rsidRDefault="003230F4" w:rsidP="003F7854">
            <w:pPr>
              <w:rPr>
                <w:rFonts w:ascii="Arial" w:hAnsi="Arial" w:cs="Arial"/>
                <w:sz w:val="20"/>
                <w:szCs w:val="20"/>
              </w:rPr>
            </w:pPr>
            <w:r w:rsidRPr="00CE57F3">
              <w:rPr>
                <w:rFonts w:ascii="Arial" w:hAnsi="Arial" w:cs="Arial"/>
                <w:sz w:val="20"/>
                <w:szCs w:val="20"/>
              </w:rPr>
              <w:t>Confirm that the Framework is not due to expire, if it is due to expire will it be renewed?</w:t>
            </w:r>
          </w:p>
        </w:tc>
        <w:tc>
          <w:tcPr>
            <w:tcW w:w="1093" w:type="pct"/>
            <w:tcBorders>
              <w:top w:val="nil"/>
              <w:left w:val="nil"/>
              <w:bottom w:val="single" w:sz="4" w:space="0" w:color="auto"/>
              <w:right w:val="single" w:sz="4" w:space="0" w:color="auto"/>
            </w:tcBorders>
            <w:shd w:val="clear" w:color="auto" w:fill="auto"/>
            <w:vAlign w:val="center"/>
            <w:hideMark/>
          </w:tcPr>
          <w:p w14:paraId="7BB720A6"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3B6C8B72" w14:textId="77777777" w:rsidR="003230F4" w:rsidRPr="00CE57F3" w:rsidRDefault="003230F4" w:rsidP="00843127">
            <w:pPr>
              <w:rPr>
                <w:rFonts w:ascii="Arial" w:hAnsi="Arial" w:cs="Arial"/>
                <w:color w:val="000000"/>
                <w:sz w:val="20"/>
                <w:szCs w:val="20"/>
              </w:rPr>
            </w:pPr>
            <w:r w:rsidRPr="00CE57F3">
              <w:rPr>
                <w:rFonts w:ascii="Arial" w:hAnsi="Arial" w:cs="Arial"/>
                <w:color w:val="000000"/>
                <w:sz w:val="20"/>
                <w:szCs w:val="20"/>
              </w:rPr>
              <w:t>OJEU Notice</w:t>
            </w:r>
          </w:p>
        </w:tc>
      </w:tr>
      <w:tr w:rsidR="00151BBE" w:rsidRPr="00CE57F3" w14:paraId="779B0E65"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680EB0D9" w14:textId="77777777" w:rsidR="003230F4" w:rsidRPr="00CE57F3" w:rsidRDefault="003230F4" w:rsidP="00083D29">
            <w:pPr>
              <w:jc w:val="center"/>
              <w:rPr>
                <w:rFonts w:ascii="Arial" w:hAnsi="Arial" w:cs="Arial"/>
                <w:color w:val="000000"/>
                <w:sz w:val="20"/>
                <w:szCs w:val="20"/>
              </w:rPr>
            </w:pPr>
            <w:r w:rsidRPr="00CE57F3">
              <w:rPr>
                <w:rFonts w:ascii="Arial" w:hAnsi="Arial" w:cs="Arial"/>
                <w:color w:val="000000"/>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16A375A3"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What is the form of the Underlying Contracts? Are the Terms and Conditions compatible with the London Council standard contractual requirements?</w:t>
            </w:r>
          </w:p>
        </w:tc>
        <w:tc>
          <w:tcPr>
            <w:tcW w:w="1093" w:type="pct"/>
            <w:tcBorders>
              <w:top w:val="nil"/>
              <w:left w:val="nil"/>
              <w:bottom w:val="single" w:sz="4" w:space="0" w:color="auto"/>
              <w:right w:val="single" w:sz="4" w:space="0" w:color="auto"/>
            </w:tcBorders>
            <w:shd w:val="clear" w:color="auto" w:fill="auto"/>
            <w:vAlign w:val="center"/>
            <w:hideMark/>
          </w:tcPr>
          <w:p w14:paraId="17E4AAE9"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3A7D6511" w14:textId="194F0588"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Underlying Contract and Terms</w:t>
            </w:r>
            <w:r w:rsidR="00151BBE">
              <w:rPr>
                <w:rFonts w:ascii="Arial" w:hAnsi="Arial" w:cs="Arial"/>
                <w:color w:val="000000"/>
                <w:sz w:val="20"/>
                <w:szCs w:val="20"/>
              </w:rPr>
              <w:t xml:space="preserve"> </w:t>
            </w:r>
            <w:r w:rsidRPr="00CE57F3">
              <w:rPr>
                <w:rFonts w:ascii="Arial" w:hAnsi="Arial" w:cs="Arial"/>
                <w:color w:val="000000"/>
                <w:sz w:val="20"/>
                <w:szCs w:val="20"/>
              </w:rPr>
              <w:t>&amp;</w:t>
            </w:r>
            <w:r w:rsidR="00151BBE">
              <w:rPr>
                <w:rFonts w:ascii="Arial" w:hAnsi="Arial" w:cs="Arial"/>
                <w:color w:val="000000"/>
                <w:sz w:val="20"/>
                <w:szCs w:val="20"/>
              </w:rPr>
              <w:t xml:space="preserve"> </w:t>
            </w:r>
            <w:r w:rsidRPr="00CE57F3">
              <w:rPr>
                <w:rFonts w:ascii="Arial" w:hAnsi="Arial" w:cs="Arial"/>
                <w:color w:val="000000"/>
                <w:sz w:val="20"/>
                <w:szCs w:val="20"/>
              </w:rPr>
              <w:t>Conditions</w:t>
            </w:r>
          </w:p>
        </w:tc>
      </w:tr>
      <w:tr w:rsidR="00151BBE" w:rsidRPr="00CE57F3" w14:paraId="22F1356A" w14:textId="77777777" w:rsidTr="00151BBE">
        <w:trPr>
          <w:trHeight w:val="153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2843500" w14:textId="77777777" w:rsidR="003230F4" w:rsidRPr="00CE57F3" w:rsidRDefault="003230F4" w:rsidP="00083D29">
            <w:pPr>
              <w:jc w:val="center"/>
              <w:rPr>
                <w:rFonts w:ascii="Arial" w:hAnsi="Arial" w:cs="Arial"/>
                <w:color w:val="000000"/>
                <w:sz w:val="20"/>
                <w:szCs w:val="20"/>
              </w:rPr>
            </w:pPr>
            <w:r w:rsidRPr="00CE57F3">
              <w:rPr>
                <w:rFonts w:ascii="Arial" w:hAnsi="Arial" w:cs="Arial"/>
                <w:color w:val="000000"/>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74F201A9" w14:textId="77777777" w:rsidR="003230F4" w:rsidRPr="00CE57F3" w:rsidRDefault="003230F4" w:rsidP="00083D29">
            <w:pPr>
              <w:rPr>
                <w:rFonts w:ascii="Arial" w:hAnsi="Arial" w:cs="Arial"/>
                <w:sz w:val="20"/>
                <w:szCs w:val="20"/>
              </w:rPr>
            </w:pPr>
            <w:r w:rsidRPr="00CE57F3">
              <w:rPr>
                <w:rFonts w:ascii="Arial" w:hAnsi="Arial" w:cs="Arial"/>
                <w:sz w:val="20"/>
                <w:szCs w:val="20"/>
              </w:rPr>
              <w:t xml:space="preserve">To what extent are amendments to the Terms and Conditions permitted if necessary? </w:t>
            </w:r>
            <w:r w:rsidR="001E42FB">
              <w:rPr>
                <w:rFonts w:ascii="Arial" w:hAnsi="Arial" w:cs="Arial"/>
                <w:sz w:val="20"/>
                <w:szCs w:val="20"/>
              </w:rPr>
              <w:t>A</w:t>
            </w:r>
            <w:r w:rsidRPr="00CE57F3">
              <w:rPr>
                <w:rFonts w:ascii="Arial" w:hAnsi="Arial" w:cs="Arial"/>
                <w:sz w:val="20"/>
                <w:szCs w:val="20"/>
              </w:rPr>
              <w:t>ny such amendments must not vary too substantially</w:t>
            </w:r>
            <w:r w:rsidR="001E42FB">
              <w:rPr>
                <w:rFonts w:ascii="Arial" w:hAnsi="Arial" w:cs="Arial"/>
                <w:sz w:val="20"/>
                <w:szCs w:val="20"/>
              </w:rPr>
              <w:t xml:space="preserve"> </w:t>
            </w:r>
            <w:r w:rsidRPr="00CE57F3">
              <w:rPr>
                <w:rFonts w:ascii="Arial" w:hAnsi="Arial" w:cs="Arial"/>
                <w:sz w:val="20"/>
                <w:szCs w:val="20"/>
              </w:rPr>
              <w:t>from the original T&amp;Cs and must be communicated to suppliers on the framework.</w:t>
            </w:r>
          </w:p>
        </w:tc>
        <w:tc>
          <w:tcPr>
            <w:tcW w:w="1093" w:type="pct"/>
            <w:tcBorders>
              <w:top w:val="nil"/>
              <w:left w:val="nil"/>
              <w:bottom w:val="single" w:sz="4" w:space="0" w:color="auto"/>
              <w:right w:val="single" w:sz="4" w:space="0" w:color="auto"/>
            </w:tcBorders>
            <w:shd w:val="clear" w:color="auto" w:fill="auto"/>
            <w:vAlign w:val="center"/>
            <w:hideMark/>
          </w:tcPr>
          <w:p w14:paraId="0336A73C"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62BA5F91"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Terms and Conditions</w:t>
            </w:r>
          </w:p>
        </w:tc>
      </w:tr>
      <w:tr w:rsidR="00151BBE" w:rsidRPr="00CE57F3" w14:paraId="08074E0C"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A9AF808" w14:textId="77777777" w:rsidR="003230F4" w:rsidRPr="00CE57F3" w:rsidRDefault="003230F4" w:rsidP="00083D29">
            <w:pPr>
              <w:jc w:val="center"/>
              <w:rPr>
                <w:rFonts w:ascii="Arial" w:hAnsi="Arial" w:cs="Arial"/>
                <w:sz w:val="20"/>
                <w:szCs w:val="20"/>
              </w:rPr>
            </w:pPr>
            <w:r w:rsidRPr="00CE57F3">
              <w:rPr>
                <w:rFonts w:ascii="Arial" w:hAnsi="Arial" w:cs="Arial"/>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4629FA30" w14:textId="77777777" w:rsidR="001E42FB" w:rsidRDefault="003230F4" w:rsidP="00083D29">
            <w:pPr>
              <w:rPr>
                <w:rFonts w:ascii="Arial" w:hAnsi="Arial" w:cs="Arial"/>
                <w:sz w:val="20"/>
                <w:szCs w:val="20"/>
              </w:rPr>
            </w:pPr>
            <w:r w:rsidRPr="00CE57F3">
              <w:rPr>
                <w:rFonts w:ascii="Arial" w:hAnsi="Arial" w:cs="Arial"/>
                <w:sz w:val="20"/>
                <w:szCs w:val="20"/>
              </w:rPr>
              <w:t xml:space="preserve">Is London Councils required to sign an Access Agreement? </w:t>
            </w:r>
            <w:r w:rsidRPr="00083D29">
              <w:rPr>
                <w:rFonts w:ascii="Arial" w:hAnsi="Arial" w:cs="Arial"/>
                <w:b/>
                <w:sz w:val="20"/>
                <w:szCs w:val="20"/>
              </w:rPr>
              <w:t>Yes/ No</w:t>
            </w:r>
            <w:r w:rsidRPr="00CE57F3">
              <w:rPr>
                <w:rFonts w:ascii="Arial" w:hAnsi="Arial" w:cs="Arial"/>
                <w:sz w:val="20"/>
                <w:szCs w:val="20"/>
              </w:rPr>
              <w:t xml:space="preserve">, please see copy of attached </w:t>
            </w:r>
          </w:p>
          <w:p w14:paraId="536FCE84" w14:textId="77777777" w:rsidR="003230F4" w:rsidRPr="00CE57F3" w:rsidRDefault="003230F4" w:rsidP="00083D29">
            <w:pPr>
              <w:rPr>
                <w:rFonts w:ascii="Arial" w:hAnsi="Arial" w:cs="Arial"/>
                <w:sz w:val="20"/>
                <w:szCs w:val="20"/>
              </w:rPr>
            </w:pPr>
            <w:r w:rsidRPr="00CE57F3">
              <w:rPr>
                <w:rFonts w:ascii="Arial" w:hAnsi="Arial" w:cs="Arial"/>
                <w:sz w:val="20"/>
                <w:szCs w:val="20"/>
              </w:rPr>
              <w:t xml:space="preserve">If so, what are the terms and are the terms, in principle, acceptable? </w:t>
            </w:r>
            <w:r w:rsidRPr="00083D29">
              <w:rPr>
                <w:rFonts w:ascii="Arial" w:hAnsi="Arial" w:cs="Arial"/>
                <w:b/>
                <w:sz w:val="20"/>
                <w:szCs w:val="20"/>
              </w:rPr>
              <w:t>Yes/No</w:t>
            </w:r>
          </w:p>
        </w:tc>
        <w:tc>
          <w:tcPr>
            <w:tcW w:w="1093" w:type="pct"/>
            <w:tcBorders>
              <w:top w:val="nil"/>
              <w:left w:val="nil"/>
              <w:bottom w:val="single" w:sz="4" w:space="0" w:color="auto"/>
              <w:right w:val="single" w:sz="4" w:space="0" w:color="auto"/>
            </w:tcBorders>
            <w:shd w:val="clear" w:color="auto" w:fill="auto"/>
            <w:vAlign w:val="center"/>
            <w:hideMark/>
          </w:tcPr>
          <w:p w14:paraId="035277F2"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0DD0382A"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Access Agreement</w:t>
            </w:r>
          </w:p>
        </w:tc>
      </w:tr>
      <w:tr w:rsidR="00151BBE" w:rsidRPr="00CE57F3" w14:paraId="04302610"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B49E1FA" w14:textId="77777777" w:rsidR="003230F4" w:rsidRPr="00CE57F3" w:rsidRDefault="003230F4" w:rsidP="00083D29">
            <w:pPr>
              <w:jc w:val="center"/>
              <w:rPr>
                <w:rFonts w:ascii="Arial" w:hAnsi="Arial" w:cs="Arial"/>
                <w:sz w:val="20"/>
                <w:szCs w:val="20"/>
              </w:rPr>
            </w:pPr>
            <w:r w:rsidRPr="00CE57F3">
              <w:rPr>
                <w:rFonts w:ascii="Arial" w:hAnsi="Arial" w:cs="Arial"/>
                <w:sz w:val="20"/>
                <w:szCs w:val="20"/>
              </w:rPr>
              <w:t>Pass/Fail</w:t>
            </w:r>
          </w:p>
        </w:tc>
        <w:tc>
          <w:tcPr>
            <w:tcW w:w="1797" w:type="pct"/>
            <w:tcBorders>
              <w:top w:val="nil"/>
              <w:left w:val="nil"/>
              <w:bottom w:val="single" w:sz="4" w:space="0" w:color="auto"/>
              <w:right w:val="single" w:sz="4" w:space="0" w:color="auto"/>
            </w:tcBorders>
            <w:shd w:val="clear" w:color="auto" w:fill="auto"/>
            <w:vAlign w:val="center"/>
            <w:hideMark/>
          </w:tcPr>
          <w:p w14:paraId="7C6EEF76" w14:textId="77777777" w:rsidR="003230F4" w:rsidRPr="00CE57F3" w:rsidRDefault="003230F4" w:rsidP="00083D29">
            <w:pPr>
              <w:rPr>
                <w:rFonts w:ascii="Arial" w:hAnsi="Arial" w:cs="Arial"/>
                <w:sz w:val="20"/>
                <w:szCs w:val="20"/>
              </w:rPr>
            </w:pPr>
            <w:r w:rsidRPr="00CE57F3">
              <w:rPr>
                <w:rFonts w:ascii="Arial" w:hAnsi="Arial" w:cs="Arial"/>
                <w:sz w:val="20"/>
                <w:szCs w:val="20"/>
              </w:rPr>
              <w:t>Does the Framework scope cover the precise goods, works or services required? Yes</w:t>
            </w:r>
          </w:p>
        </w:tc>
        <w:tc>
          <w:tcPr>
            <w:tcW w:w="1093" w:type="pct"/>
            <w:tcBorders>
              <w:top w:val="nil"/>
              <w:left w:val="nil"/>
              <w:bottom w:val="single" w:sz="4" w:space="0" w:color="auto"/>
              <w:right w:val="single" w:sz="4" w:space="0" w:color="auto"/>
            </w:tcBorders>
            <w:shd w:val="clear" w:color="auto" w:fill="auto"/>
            <w:vAlign w:val="center"/>
            <w:hideMark/>
          </w:tcPr>
          <w:p w14:paraId="46E5722F"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Working Group</w:t>
            </w:r>
          </w:p>
        </w:tc>
        <w:tc>
          <w:tcPr>
            <w:tcW w:w="1237" w:type="pct"/>
            <w:tcBorders>
              <w:top w:val="nil"/>
              <w:left w:val="nil"/>
              <w:bottom w:val="single" w:sz="4" w:space="0" w:color="auto"/>
              <w:right w:val="single" w:sz="8" w:space="0" w:color="auto"/>
            </w:tcBorders>
            <w:shd w:val="clear" w:color="auto" w:fill="auto"/>
            <w:vAlign w:val="center"/>
            <w:hideMark/>
          </w:tcPr>
          <w:p w14:paraId="6B5A59B3"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 - Scope/Specifications</w:t>
            </w:r>
          </w:p>
        </w:tc>
      </w:tr>
      <w:tr w:rsidR="00151BBE" w:rsidRPr="00CE57F3" w14:paraId="3F50A757" w14:textId="77777777" w:rsidTr="00151BBE">
        <w:trPr>
          <w:trHeight w:val="765"/>
        </w:trPr>
        <w:tc>
          <w:tcPr>
            <w:tcW w:w="87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30D501" w14:textId="77777777" w:rsidR="003230F4" w:rsidRPr="00CE57F3" w:rsidRDefault="003230F4" w:rsidP="00083D29">
            <w:pPr>
              <w:jc w:val="center"/>
              <w:rPr>
                <w:rFonts w:ascii="Arial" w:hAnsi="Arial" w:cs="Arial"/>
                <w:color w:val="000000"/>
                <w:sz w:val="20"/>
                <w:szCs w:val="20"/>
              </w:rPr>
            </w:pPr>
            <w:r w:rsidRPr="00CE57F3">
              <w:rPr>
                <w:rFonts w:ascii="Arial" w:hAnsi="Arial" w:cs="Arial"/>
                <w:color w:val="000000"/>
                <w:sz w:val="20"/>
                <w:szCs w:val="20"/>
              </w:rPr>
              <w:t>Pass/Fail</w:t>
            </w:r>
          </w:p>
        </w:tc>
        <w:tc>
          <w:tcPr>
            <w:tcW w:w="1797" w:type="pct"/>
            <w:tcBorders>
              <w:top w:val="single" w:sz="4" w:space="0" w:color="auto"/>
              <w:left w:val="nil"/>
              <w:bottom w:val="single" w:sz="4" w:space="0" w:color="auto"/>
              <w:right w:val="single" w:sz="4" w:space="0" w:color="auto"/>
            </w:tcBorders>
            <w:shd w:val="clear" w:color="auto" w:fill="auto"/>
            <w:vAlign w:val="center"/>
            <w:hideMark/>
          </w:tcPr>
          <w:p w14:paraId="5A68731C" w14:textId="77777777" w:rsidR="001E42FB" w:rsidRDefault="003230F4" w:rsidP="00083D29">
            <w:pPr>
              <w:rPr>
                <w:rFonts w:ascii="Arial" w:hAnsi="Arial" w:cs="Arial"/>
                <w:b/>
                <w:bCs/>
                <w:sz w:val="20"/>
                <w:szCs w:val="20"/>
              </w:rPr>
            </w:pPr>
            <w:r w:rsidRPr="00CE57F3">
              <w:rPr>
                <w:rFonts w:ascii="Arial" w:hAnsi="Arial" w:cs="Arial"/>
                <w:sz w:val="20"/>
                <w:szCs w:val="20"/>
              </w:rPr>
              <w:t>Are there any mandatory specifications?</w:t>
            </w:r>
            <w:r w:rsidRPr="00CE57F3">
              <w:rPr>
                <w:rFonts w:ascii="Arial" w:hAnsi="Arial" w:cs="Arial"/>
                <w:b/>
                <w:bCs/>
                <w:sz w:val="20"/>
                <w:szCs w:val="20"/>
              </w:rPr>
              <w:t xml:space="preserve"> Yes/No </w:t>
            </w:r>
          </w:p>
          <w:p w14:paraId="7414DAA7" w14:textId="77777777" w:rsidR="003230F4" w:rsidRPr="00CE57F3" w:rsidRDefault="003230F4" w:rsidP="00083D29">
            <w:pPr>
              <w:rPr>
                <w:rFonts w:ascii="Arial" w:hAnsi="Arial" w:cs="Arial"/>
                <w:sz w:val="20"/>
                <w:szCs w:val="20"/>
              </w:rPr>
            </w:pPr>
            <w:r w:rsidRPr="00CE57F3">
              <w:rPr>
                <w:rFonts w:ascii="Arial" w:hAnsi="Arial" w:cs="Arial"/>
                <w:sz w:val="20"/>
                <w:szCs w:val="20"/>
              </w:rPr>
              <w:t xml:space="preserve">If so, do they meet the London Councils requirements? </w:t>
            </w:r>
            <w:r w:rsidRPr="00083D29">
              <w:rPr>
                <w:rFonts w:ascii="Arial" w:hAnsi="Arial" w:cs="Arial"/>
                <w:b/>
                <w:sz w:val="20"/>
                <w:szCs w:val="20"/>
              </w:rPr>
              <w:t>Yes/No</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14:paraId="5F151E92"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Working Group</w:t>
            </w:r>
          </w:p>
        </w:tc>
        <w:tc>
          <w:tcPr>
            <w:tcW w:w="1237" w:type="pct"/>
            <w:tcBorders>
              <w:top w:val="nil"/>
              <w:left w:val="nil"/>
              <w:bottom w:val="single" w:sz="4" w:space="0" w:color="auto"/>
              <w:right w:val="single" w:sz="8" w:space="0" w:color="auto"/>
            </w:tcBorders>
            <w:shd w:val="clear" w:color="auto" w:fill="auto"/>
            <w:vAlign w:val="center"/>
            <w:hideMark/>
          </w:tcPr>
          <w:p w14:paraId="4842A214" w14:textId="6BE6CB4B"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 xml:space="preserve">Framework Documentation </w:t>
            </w:r>
            <w:r w:rsidR="001C58CB">
              <w:rPr>
                <w:rFonts w:ascii="Arial" w:hAnsi="Arial" w:cs="Arial"/>
                <w:color w:val="000000"/>
                <w:sz w:val="20"/>
                <w:szCs w:val="20"/>
              </w:rPr>
              <w:t>–</w:t>
            </w:r>
            <w:r w:rsidRPr="00CE57F3">
              <w:rPr>
                <w:rFonts w:ascii="Arial" w:hAnsi="Arial" w:cs="Arial"/>
                <w:color w:val="000000"/>
                <w:sz w:val="20"/>
                <w:szCs w:val="20"/>
              </w:rPr>
              <w:t xml:space="preserve"> Scope</w:t>
            </w:r>
          </w:p>
        </w:tc>
      </w:tr>
      <w:tr w:rsidR="00151BBE" w:rsidRPr="00CE57F3" w14:paraId="6F3C90D6" w14:textId="77777777" w:rsidTr="00151BBE">
        <w:trPr>
          <w:trHeight w:val="1035"/>
        </w:trPr>
        <w:tc>
          <w:tcPr>
            <w:tcW w:w="873" w:type="pct"/>
            <w:tcBorders>
              <w:top w:val="single" w:sz="4" w:space="0" w:color="auto"/>
              <w:left w:val="single" w:sz="8" w:space="0" w:color="auto"/>
              <w:bottom w:val="nil"/>
              <w:right w:val="single" w:sz="4" w:space="0" w:color="auto"/>
            </w:tcBorders>
            <w:shd w:val="clear" w:color="auto" w:fill="auto"/>
            <w:noWrap/>
            <w:vAlign w:val="center"/>
            <w:hideMark/>
          </w:tcPr>
          <w:p w14:paraId="143098CA" w14:textId="77777777" w:rsidR="003230F4" w:rsidRPr="00CE57F3" w:rsidRDefault="003230F4" w:rsidP="001C58CB">
            <w:pPr>
              <w:jc w:val="center"/>
              <w:rPr>
                <w:rFonts w:ascii="Arial" w:hAnsi="Arial" w:cs="Arial"/>
                <w:color w:val="000000"/>
                <w:sz w:val="20"/>
                <w:szCs w:val="20"/>
              </w:rPr>
            </w:pPr>
            <w:r w:rsidRPr="00CE57F3">
              <w:rPr>
                <w:rFonts w:ascii="Arial" w:hAnsi="Arial" w:cs="Arial"/>
                <w:color w:val="000000"/>
                <w:sz w:val="20"/>
                <w:szCs w:val="20"/>
              </w:rPr>
              <w:t>Pass/Fail</w:t>
            </w:r>
          </w:p>
        </w:tc>
        <w:tc>
          <w:tcPr>
            <w:tcW w:w="1797" w:type="pct"/>
            <w:tcBorders>
              <w:top w:val="single" w:sz="4" w:space="0" w:color="auto"/>
              <w:left w:val="nil"/>
              <w:bottom w:val="nil"/>
              <w:right w:val="single" w:sz="4" w:space="0" w:color="auto"/>
            </w:tcBorders>
            <w:shd w:val="clear" w:color="auto" w:fill="auto"/>
            <w:vAlign w:val="center"/>
            <w:hideMark/>
          </w:tcPr>
          <w:p w14:paraId="27622B3E"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 xml:space="preserve">Review the </w:t>
            </w:r>
            <w:r w:rsidR="0053452E" w:rsidRPr="00CE57F3">
              <w:rPr>
                <w:rFonts w:ascii="Arial" w:hAnsi="Arial" w:cs="Arial"/>
                <w:color w:val="000000"/>
                <w:sz w:val="20"/>
                <w:szCs w:val="20"/>
              </w:rPr>
              <w:t>capability</w:t>
            </w:r>
            <w:r w:rsidRPr="00CE57F3">
              <w:rPr>
                <w:rFonts w:ascii="Arial" w:hAnsi="Arial" w:cs="Arial"/>
                <w:color w:val="000000"/>
                <w:sz w:val="20"/>
                <w:szCs w:val="20"/>
              </w:rPr>
              <w:t xml:space="preserve"> of the Framework providers/suppliers.</w:t>
            </w:r>
            <w:r w:rsidRPr="00CE57F3">
              <w:rPr>
                <w:rFonts w:ascii="Arial" w:hAnsi="Arial" w:cs="Arial"/>
                <w:b/>
                <w:bCs/>
                <w:color w:val="FF0000"/>
                <w:sz w:val="20"/>
                <w:szCs w:val="20"/>
              </w:rPr>
              <w:t xml:space="preserve"> </w:t>
            </w:r>
            <w:r w:rsidRPr="00CE57F3">
              <w:rPr>
                <w:rFonts w:ascii="Arial" w:hAnsi="Arial" w:cs="Arial"/>
                <w:b/>
                <w:bCs/>
                <w:sz w:val="20"/>
                <w:szCs w:val="20"/>
              </w:rPr>
              <w:t>To be Assessed</w:t>
            </w:r>
            <w:r w:rsidRPr="00CE57F3">
              <w:rPr>
                <w:rFonts w:ascii="Arial" w:hAnsi="Arial" w:cs="Arial"/>
                <w:color w:val="000000"/>
                <w:sz w:val="20"/>
                <w:szCs w:val="20"/>
              </w:rPr>
              <w:t xml:space="preserve"> Do the providers/suppliers meet City of London specific requirements?</w:t>
            </w:r>
          </w:p>
        </w:tc>
        <w:tc>
          <w:tcPr>
            <w:tcW w:w="1093" w:type="pct"/>
            <w:tcBorders>
              <w:top w:val="single" w:sz="4" w:space="0" w:color="auto"/>
              <w:left w:val="nil"/>
              <w:bottom w:val="nil"/>
              <w:right w:val="single" w:sz="4" w:space="0" w:color="auto"/>
            </w:tcBorders>
            <w:shd w:val="clear" w:color="auto" w:fill="auto"/>
            <w:vAlign w:val="center"/>
            <w:hideMark/>
          </w:tcPr>
          <w:p w14:paraId="7C21A34A"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Working Group</w:t>
            </w:r>
          </w:p>
        </w:tc>
        <w:tc>
          <w:tcPr>
            <w:tcW w:w="1237" w:type="pct"/>
            <w:tcBorders>
              <w:top w:val="nil"/>
              <w:left w:val="nil"/>
              <w:bottom w:val="nil"/>
              <w:right w:val="single" w:sz="8" w:space="0" w:color="auto"/>
            </w:tcBorders>
            <w:shd w:val="clear" w:color="auto" w:fill="auto"/>
            <w:vAlign w:val="center"/>
            <w:hideMark/>
          </w:tcPr>
          <w:p w14:paraId="31824FCF"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 - Framework Providers</w:t>
            </w:r>
          </w:p>
        </w:tc>
      </w:tr>
      <w:tr w:rsidR="003230F4" w:rsidRPr="00CE57F3" w14:paraId="75F2A24A" w14:textId="77777777" w:rsidTr="001C58CB">
        <w:trPr>
          <w:trHeight w:val="866"/>
        </w:trPr>
        <w:tc>
          <w:tcPr>
            <w:tcW w:w="873" w:type="pct"/>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018D5D61" w14:textId="77777777" w:rsidR="003230F4" w:rsidRPr="00CE57F3" w:rsidRDefault="003230F4">
            <w:pPr>
              <w:rPr>
                <w:rFonts w:ascii="Arial" w:hAnsi="Arial" w:cs="Arial"/>
                <w:b/>
                <w:bCs/>
                <w:color w:val="000000"/>
                <w:sz w:val="20"/>
                <w:szCs w:val="20"/>
              </w:rPr>
            </w:pPr>
            <w:r w:rsidRPr="00CE57F3">
              <w:rPr>
                <w:rFonts w:ascii="Arial" w:hAnsi="Arial" w:cs="Arial"/>
                <w:b/>
                <w:bCs/>
                <w:color w:val="000000"/>
                <w:sz w:val="20"/>
                <w:szCs w:val="20"/>
              </w:rPr>
              <w:lastRenderedPageBreak/>
              <w:t>CHECKPOINT</w:t>
            </w:r>
          </w:p>
        </w:tc>
        <w:tc>
          <w:tcPr>
            <w:tcW w:w="4127" w:type="pct"/>
            <w:gridSpan w:val="3"/>
            <w:tcBorders>
              <w:top w:val="single" w:sz="8" w:space="0" w:color="auto"/>
              <w:left w:val="nil"/>
              <w:bottom w:val="single" w:sz="8" w:space="0" w:color="auto"/>
              <w:right w:val="single" w:sz="8" w:space="0" w:color="000000"/>
            </w:tcBorders>
            <w:shd w:val="clear" w:color="000000" w:fill="BFBFBF"/>
            <w:vAlign w:val="center"/>
            <w:hideMark/>
          </w:tcPr>
          <w:p w14:paraId="2743FAA0" w14:textId="77777777" w:rsidR="003230F4" w:rsidRPr="00CE57F3" w:rsidRDefault="003230F4" w:rsidP="00083D29">
            <w:pPr>
              <w:rPr>
                <w:rFonts w:ascii="Arial" w:hAnsi="Arial" w:cs="Arial"/>
                <w:b/>
                <w:bCs/>
                <w:color w:val="000000"/>
                <w:sz w:val="20"/>
                <w:szCs w:val="20"/>
              </w:rPr>
            </w:pPr>
            <w:r w:rsidRPr="00CE57F3">
              <w:rPr>
                <w:rFonts w:ascii="Arial" w:hAnsi="Arial" w:cs="Arial"/>
                <w:b/>
                <w:bCs/>
                <w:color w:val="000000"/>
                <w:sz w:val="20"/>
                <w:szCs w:val="20"/>
              </w:rPr>
              <w:t>In light of the above, consider whether joining a Framework represents a sound strategic decision for the goods, works or service required and represents Best Value for the London Councils</w:t>
            </w:r>
          </w:p>
        </w:tc>
      </w:tr>
      <w:tr w:rsidR="00151BBE" w:rsidRPr="00CE57F3" w14:paraId="16DA3598" w14:textId="77777777" w:rsidTr="00151BBE">
        <w:trPr>
          <w:trHeight w:val="51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7848F83D"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22682E6E" w14:textId="77777777" w:rsidR="003230F4" w:rsidRPr="00CE57F3" w:rsidRDefault="003230F4" w:rsidP="00083D29">
            <w:pPr>
              <w:rPr>
                <w:rFonts w:ascii="Arial" w:hAnsi="Arial" w:cs="Arial"/>
                <w:sz w:val="20"/>
                <w:szCs w:val="20"/>
              </w:rPr>
            </w:pPr>
            <w:r w:rsidRPr="00CE57F3">
              <w:rPr>
                <w:rFonts w:ascii="Arial" w:hAnsi="Arial" w:cs="Arial"/>
                <w:sz w:val="20"/>
                <w:szCs w:val="20"/>
              </w:rPr>
              <w:t>Is there a cost associated with the use of the Framework? Yes/</w:t>
            </w:r>
            <w:r w:rsidRPr="00CE57F3">
              <w:rPr>
                <w:rFonts w:ascii="Arial" w:hAnsi="Arial" w:cs="Arial"/>
                <w:b/>
                <w:bCs/>
                <w:sz w:val="20"/>
                <w:szCs w:val="20"/>
              </w:rPr>
              <w:t>No</w:t>
            </w:r>
          </w:p>
        </w:tc>
        <w:tc>
          <w:tcPr>
            <w:tcW w:w="1093" w:type="pct"/>
            <w:tcBorders>
              <w:top w:val="nil"/>
              <w:left w:val="nil"/>
              <w:bottom w:val="single" w:sz="4" w:space="0" w:color="auto"/>
              <w:right w:val="single" w:sz="4" w:space="0" w:color="auto"/>
            </w:tcBorders>
            <w:shd w:val="clear" w:color="auto" w:fill="auto"/>
            <w:vAlign w:val="center"/>
            <w:hideMark/>
          </w:tcPr>
          <w:p w14:paraId="11C9E59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09798B1B"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w:t>
            </w:r>
          </w:p>
        </w:tc>
      </w:tr>
      <w:tr w:rsidR="00151BBE" w:rsidRPr="00CE57F3" w14:paraId="5B6CE970"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4C46D731"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54BA5DDF" w14:textId="77777777" w:rsidR="003230F4" w:rsidRPr="00CE57F3" w:rsidRDefault="003230F4" w:rsidP="00083D29">
            <w:pPr>
              <w:rPr>
                <w:rFonts w:ascii="Arial" w:hAnsi="Arial" w:cs="Arial"/>
                <w:sz w:val="20"/>
                <w:szCs w:val="20"/>
              </w:rPr>
            </w:pPr>
            <w:r w:rsidRPr="00CE57F3">
              <w:rPr>
                <w:rFonts w:ascii="Arial" w:hAnsi="Arial" w:cs="Arial"/>
                <w:sz w:val="20"/>
                <w:szCs w:val="20"/>
              </w:rPr>
              <w:t>What level of internal approval is required to join the Framework and to call-off under the Framework? Which Committees? Committee dates? Internal Approval Form</w:t>
            </w:r>
          </w:p>
        </w:tc>
        <w:tc>
          <w:tcPr>
            <w:tcW w:w="1093" w:type="pct"/>
            <w:tcBorders>
              <w:top w:val="nil"/>
              <w:left w:val="nil"/>
              <w:bottom w:val="single" w:sz="4" w:space="0" w:color="auto"/>
              <w:right w:val="single" w:sz="4" w:space="0" w:color="auto"/>
            </w:tcBorders>
            <w:shd w:val="clear" w:color="auto" w:fill="auto"/>
            <w:vAlign w:val="center"/>
            <w:hideMark/>
          </w:tcPr>
          <w:p w14:paraId="0CB02382"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4" w:space="0" w:color="auto"/>
              <w:right w:val="single" w:sz="8" w:space="0" w:color="auto"/>
            </w:tcBorders>
            <w:shd w:val="clear" w:color="auto" w:fill="auto"/>
            <w:vAlign w:val="center"/>
            <w:hideMark/>
          </w:tcPr>
          <w:p w14:paraId="5C4EF07E"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Committee Diary</w:t>
            </w:r>
          </w:p>
        </w:tc>
      </w:tr>
      <w:tr w:rsidR="00151BBE" w:rsidRPr="00CE57F3" w14:paraId="4C59CD11"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7C445B74"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65757550" w14:textId="77777777" w:rsidR="003230F4" w:rsidRPr="00CE57F3" w:rsidRDefault="003230F4" w:rsidP="00083D29">
            <w:pPr>
              <w:rPr>
                <w:rFonts w:ascii="Arial" w:hAnsi="Arial" w:cs="Arial"/>
                <w:sz w:val="20"/>
                <w:szCs w:val="20"/>
              </w:rPr>
            </w:pPr>
            <w:r w:rsidRPr="00CE57F3">
              <w:rPr>
                <w:rFonts w:ascii="Arial" w:hAnsi="Arial" w:cs="Arial"/>
                <w:sz w:val="20"/>
                <w:szCs w:val="20"/>
              </w:rPr>
              <w:t>What method of call-off was provided for under the Framework?</w:t>
            </w:r>
            <w:r w:rsidRPr="00CE57F3">
              <w:rPr>
                <w:rFonts w:ascii="Arial" w:hAnsi="Arial" w:cs="Arial"/>
                <w:b/>
                <w:bCs/>
                <w:sz w:val="20"/>
                <w:szCs w:val="20"/>
              </w:rPr>
              <w:t xml:space="preserve"> Direct Award / Running a further competition</w:t>
            </w:r>
          </w:p>
        </w:tc>
        <w:tc>
          <w:tcPr>
            <w:tcW w:w="1093" w:type="pct"/>
            <w:tcBorders>
              <w:top w:val="nil"/>
              <w:left w:val="nil"/>
              <w:bottom w:val="single" w:sz="4" w:space="0" w:color="auto"/>
              <w:right w:val="single" w:sz="4" w:space="0" w:color="auto"/>
            </w:tcBorders>
            <w:shd w:val="clear" w:color="auto" w:fill="auto"/>
            <w:vAlign w:val="center"/>
            <w:hideMark/>
          </w:tcPr>
          <w:p w14:paraId="662267C9"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4" w:space="0" w:color="auto"/>
              <w:right w:val="single" w:sz="8" w:space="0" w:color="auto"/>
            </w:tcBorders>
            <w:shd w:val="clear" w:color="auto" w:fill="auto"/>
            <w:vAlign w:val="center"/>
            <w:hideMark/>
          </w:tcPr>
          <w:p w14:paraId="50F46F2C"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w:t>
            </w:r>
          </w:p>
        </w:tc>
      </w:tr>
      <w:tr w:rsidR="00151BBE" w:rsidRPr="00CE57F3" w14:paraId="6F5CE020" w14:textId="77777777" w:rsidTr="00151BBE">
        <w:trPr>
          <w:trHeight w:val="255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2C1CD61A"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694E5D83"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 xml:space="preserve">Identify who the Framework account manager will be and key contacts within the Lead Authority or Organisation. Confirm the rules of </w:t>
            </w:r>
            <w:r w:rsidR="0053452E" w:rsidRPr="00CE57F3">
              <w:rPr>
                <w:rFonts w:ascii="Arial" w:hAnsi="Arial" w:cs="Arial"/>
                <w:color w:val="000000"/>
                <w:sz w:val="20"/>
                <w:szCs w:val="20"/>
              </w:rPr>
              <w:t>engagement</w:t>
            </w:r>
            <w:r w:rsidRPr="00CE57F3">
              <w:rPr>
                <w:rFonts w:ascii="Arial" w:hAnsi="Arial" w:cs="Arial"/>
                <w:color w:val="000000"/>
                <w:sz w:val="20"/>
                <w:szCs w:val="20"/>
              </w:rPr>
              <w:t xml:space="preserve"> under the Framework including roles and responsibilities of both the Lead Authority or Organisation and the London Councils. Is the Framework actively managed and will the London Councils be supported or assisted by the Lead Authority or Organisation? If so, how?</w:t>
            </w:r>
          </w:p>
        </w:tc>
        <w:tc>
          <w:tcPr>
            <w:tcW w:w="1093" w:type="pct"/>
            <w:tcBorders>
              <w:top w:val="nil"/>
              <w:left w:val="nil"/>
              <w:bottom w:val="single" w:sz="4" w:space="0" w:color="auto"/>
              <w:right w:val="single" w:sz="4" w:space="0" w:color="auto"/>
            </w:tcBorders>
            <w:shd w:val="clear" w:color="auto" w:fill="auto"/>
            <w:vAlign w:val="center"/>
            <w:hideMark/>
          </w:tcPr>
          <w:p w14:paraId="7E666206"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38CB6E8D"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Contact Information</w:t>
            </w:r>
          </w:p>
        </w:tc>
      </w:tr>
      <w:tr w:rsidR="00151BBE" w:rsidRPr="00CE57F3" w14:paraId="3607CFF6" w14:textId="77777777" w:rsidTr="00151BBE">
        <w:trPr>
          <w:trHeight w:val="51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590F21B6"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348D2726"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Identify other Authorities or Organisations that are currently using the Framework.</w:t>
            </w:r>
          </w:p>
        </w:tc>
        <w:tc>
          <w:tcPr>
            <w:tcW w:w="1093" w:type="pct"/>
            <w:tcBorders>
              <w:top w:val="nil"/>
              <w:left w:val="nil"/>
              <w:bottom w:val="single" w:sz="4" w:space="0" w:color="auto"/>
              <w:right w:val="single" w:sz="4" w:space="0" w:color="auto"/>
            </w:tcBorders>
            <w:shd w:val="clear" w:color="auto" w:fill="auto"/>
            <w:vAlign w:val="center"/>
            <w:hideMark/>
          </w:tcPr>
          <w:p w14:paraId="2623A31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40346B5E"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Manager to provide</w:t>
            </w:r>
          </w:p>
        </w:tc>
      </w:tr>
      <w:tr w:rsidR="00151BBE" w:rsidRPr="00CE57F3" w14:paraId="38C2A6E2"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64C1EFE6"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7F1D3B18"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What is the threshold value of the Framework? How much has already been spent through the Framework?</w:t>
            </w:r>
          </w:p>
        </w:tc>
        <w:tc>
          <w:tcPr>
            <w:tcW w:w="1093" w:type="pct"/>
            <w:tcBorders>
              <w:top w:val="nil"/>
              <w:left w:val="nil"/>
              <w:bottom w:val="single" w:sz="4" w:space="0" w:color="auto"/>
              <w:right w:val="single" w:sz="4" w:space="0" w:color="auto"/>
            </w:tcBorders>
            <w:shd w:val="clear" w:color="auto" w:fill="auto"/>
            <w:vAlign w:val="center"/>
            <w:hideMark/>
          </w:tcPr>
          <w:p w14:paraId="1F71012E"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4D47061F"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Manager to provide</w:t>
            </w:r>
          </w:p>
        </w:tc>
      </w:tr>
      <w:tr w:rsidR="00151BBE" w:rsidRPr="00CE57F3" w14:paraId="29399CD8"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E88FADB"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080C535E"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Define the Technical Team's precise requirements. Check the Framework meets these requirements.</w:t>
            </w:r>
          </w:p>
        </w:tc>
        <w:tc>
          <w:tcPr>
            <w:tcW w:w="1093" w:type="pct"/>
            <w:tcBorders>
              <w:top w:val="nil"/>
              <w:left w:val="nil"/>
              <w:bottom w:val="single" w:sz="4" w:space="0" w:color="auto"/>
              <w:right w:val="single" w:sz="4" w:space="0" w:color="auto"/>
            </w:tcBorders>
            <w:shd w:val="clear" w:color="auto" w:fill="auto"/>
            <w:vAlign w:val="center"/>
            <w:hideMark/>
          </w:tcPr>
          <w:p w14:paraId="5BE6EC4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4" w:space="0" w:color="auto"/>
              <w:right w:val="single" w:sz="8" w:space="0" w:color="auto"/>
            </w:tcBorders>
            <w:shd w:val="clear" w:color="auto" w:fill="auto"/>
            <w:vAlign w:val="center"/>
            <w:hideMark/>
          </w:tcPr>
          <w:p w14:paraId="4503434C"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Workshop Notes/Framework Documentation</w:t>
            </w:r>
          </w:p>
        </w:tc>
      </w:tr>
      <w:tr w:rsidR="00151BBE" w:rsidRPr="00CE57F3" w14:paraId="16961CFE" w14:textId="77777777" w:rsidTr="00151BBE">
        <w:trPr>
          <w:trHeight w:val="51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2242C2F8"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763E55EB"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Does the Framework have a proven track record?</w:t>
            </w:r>
          </w:p>
        </w:tc>
        <w:tc>
          <w:tcPr>
            <w:tcW w:w="1093" w:type="pct"/>
            <w:tcBorders>
              <w:top w:val="nil"/>
              <w:left w:val="nil"/>
              <w:bottom w:val="single" w:sz="4" w:space="0" w:color="auto"/>
              <w:right w:val="single" w:sz="4" w:space="0" w:color="auto"/>
            </w:tcBorders>
            <w:shd w:val="clear" w:color="auto" w:fill="auto"/>
            <w:vAlign w:val="center"/>
            <w:hideMark/>
          </w:tcPr>
          <w:p w14:paraId="5073108E"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t>
            </w:r>
          </w:p>
        </w:tc>
        <w:tc>
          <w:tcPr>
            <w:tcW w:w="1237" w:type="pct"/>
            <w:tcBorders>
              <w:top w:val="nil"/>
              <w:left w:val="nil"/>
              <w:bottom w:val="single" w:sz="4" w:space="0" w:color="auto"/>
              <w:right w:val="single" w:sz="8" w:space="0" w:color="auto"/>
            </w:tcBorders>
            <w:shd w:val="clear" w:color="auto" w:fill="auto"/>
            <w:vAlign w:val="center"/>
            <w:hideMark/>
          </w:tcPr>
          <w:p w14:paraId="694EFEE9"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 </w:t>
            </w:r>
          </w:p>
        </w:tc>
      </w:tr>
      <w:tr w:rsidR="00151BBE" w:rsidRPr="00CE57F3" w14:paraId="6CEC2790" w14:textId="77777777" w:rsidTr="00151BBE">
        <w:trPr>
          <w:trHeight w:val="102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17E308C7"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7BD47F39"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Are there mechanisms to review providers'/suppliers' performance on the Framework? Does the Framework provide adequate remedies for poor performance?</w:t>
            </w:r>
          </w:p>
        </w:tc>
        <w:tc>
          <w:tcPr>
            <w:tcW w:w="1093" w:type="pct"/>
            <w:tcBorders>
              <w:top w:val="nil"/>
              <w:left w:val="nil"/>
              <w:bottom w:val="single" w:sz="4" w:space="0" w:color="auto"/>
              <w:right w:val="single" w:sz="4" w:space="0" w:color="auto"/>
            </w:tcBorders>
            <w:shd w:val="clear" w:color="auto" w:fill="auto"/>
            <w:vAlign w:val="center"/>
            <w:hideMark/>
          </w:tcPr>
          <w:p w14:paraId="2221B21C"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4" w:space="0" w:color="auto"/>
              <w:right w:val="single" w:sz="8" w:space="0" w:color="auto"/>
            </w:tcBorders>
            <w:shd w:val="clear" w:color="auto" w:fill="auto"/>
            <w:vAlign w:val="center"/>
            <w:hideMark/>
          </w:tcPr>
          <w:p w14:paraId="01BA8E2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 </w:t>
            </w:r>
          </w:p>
        </w:tc>
      </w:tr>
      <w:tr w:rsidR="00151BBE" w:rsidRPr="00CE57F3" w14:paraId="2BE51AB1" w14:textId="77777777" w:rsidTr="00151BBE">
        <w:trPr>
          <w:trHeight w:val="510"/>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3AB69E66"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nil"/>
              <w:left w:val="nil"/>
              <w:bottom w:val="single" w:sz="4" w:space="0" w:color="auto"/>
              <w:right w:val="single" w:sz="4" w:space="0" w:color="auto"/>
            </w:tcBorders>
            <w:shd w:val="clear" w:color="auto" w:fill="auto"/>
            <w:vAlign w:val="center"/>
            <w:hideMark/>
          </w:tcPr>
          <w:p w14:paraId="0AE78CCB"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Check the standstill period has ended and that no challenges have been made.</w:t>
            </w:r>
          </w:p>
        </w:tc>
        <w:tc>
          <w:tcPr>
            <w:tcW w:w="1093" w:type="pct"/>
            <w:tcBorders>
              <w:top w:val="nil"/>
              <w:left w:val="nil"/>
              <w:bottom w:val="single" w:sz="4" w:space="0" w:color="auto"/>
              <w:right w:val="single" w:sz="4" w:space="0" w:color="auto"/>
            </w:tcBorders>
            <w:shd w:val="clear" w:color="auto" w:fill="auto"/>
            <w:vAlign w:val="center"/>
            <w:hideMark/>
          </w:tcPr>
          <w:p w14:paraId="70110423"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57D89BFD"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OJEU Notification</w:t>
            </w:r>
          </w:p>
        </w:tc>
      </w:tr>
      <w:tr w:rsidR="00151BBE" w:rsidRPr="00CE57F3" w14:paraId="330B04EA" w14:textId="77777777" w:rsidTr="00151BBE">
        <w:trPr>
          <w:trHeight w:val="765"/>
        </w:trPr>
        <w:tc>
          <w:tcPr>
            <w:tcW w:w="873" w:type="pct"/>
            <w:tcBorders>
              <w:top w:val="nil"/>
              <w:left w:val="single" w:sz="8" w:space="0" w:color="auto"/>
              <w:bottom w:val="single" w:sz="4" w:space="0" w:color="auto"/>
              <w:right w:val="single" w:sz="4" w:space="0" w:color="auto"/>
            </w:tcBorders>
            <w:shd w:val="clear" w:color="auto" w:fill="auto"/>
            <w:noWrap/>
            <w:vAlign w:val="center"/>
            <w:hideMark/>
          </w:tcPr>
          <w:p w14:paraId="0F3DD3B7"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lastRenderedPageBreak/>
              <w:t>Mandatory</w:t>
            </w:r>
          </w:p>
        </w:tc>
        <w:tc>
          <w:tcPr>
            <w:tcW w:w="1797" w:type="pct"/>
            <w:tcBorders>
              <w:top w:val="nil"/>
              <w:left w:val="nil"/>
              <w:bottom w:val="single" w:sz="4" w:space="0" w:color="auto"/>
              <w:right w:val="single" w:sz="4" w:space="0" w:color="auto"/>
            </w:tcBorders>
            <w:shd w:val="clear" w:color="auto" w:fill="auto"/>
            <w:vAlign w:val="center"/>
            <w:hideMark/>
          </w:tcPr>
          <w:p w14:paraId="51EFDE09"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Ascertain that the Framework providers are not in dispute with the London Councils.</w:t>
            </w:r>
          </w:p>
        </w:tc>
        <w:tc>
          <w:tcPr>
            <w:tcW w:w="1093" w:type="pct"/>
            <w:tcBorders>
              <w:top w:val="nil"/>
              <w:left w:val="nil"/>
              <w:bottom w:val="single" w:sz="4" w:space="0" w:color="auto"/>
              <w:right w:val="single" w:sz="4" w:space="0" w:color="auto"/>
            </w:tcBorders>
            <w:shd w:val="clear" w:color="auto" w:fill="auto"/>
            <w:vAlign w:val="center"/>
            <w:hideMark/>
          </w:tcPr>
          <w:p w14:paraId="7A25CED7"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nil"/>
              <w:left w:val="nil"/>
              <w:bottom w:val="single" w:sz="4" w:space="0" w:color="auto"/>
              <w:right w:val="single" w:sz="8" w:space="0" w:color="auto"/>
            </w:tcBorders>
            <w:shd w:val="clear" w:color="auto" w:fill="auto"/>
            <w:vAlign w:val="center"/>
            <w:hideMark/>
          </w:tcPr>
          <w:p w14:paraId="177D0A90" w14:textId="77777777" w:rsidR="003230F4" w:rsidRPr="00CE57F3" w:rsidRDefault="003230F4" w:rsidP="003F7854">
            <w:pPr>
              <w:rPr>
                <w:rFonts w:ascii="Arial" w:hAnsi="Arial" w:cs="Arial"/>
                <w:sz w:val="20"/>
                <w:szCs w:val="20"/>
              </w:rPr>
            </w:pPr>
            <w:r w:rsidRPr="00CE57F3">
              <w:rPr>
                <w:rFonts w:ascii="Arial" w:hAnsi="Arial" w:cs="Arial"/>
                <w:sz w:val="20"/>
                <w:szCs w:val="20"/>
              </w:rPr>
              <w:t>Contact Comptroller &amp; City Solicitors Department</w:t>
            </w:r>
          </w:p>
        </w:tc>
      </w:tr>
      <w:tr w:rsidR="00151BBE" w:rsidRPr="00CE57F3" w14:paraId="340D5925" w14:textId="77777777" w:rsidTr="00151BBE">
        <w:trPr>
          <w:trHeight w:val="1545"/>
        </w:trPr>
        <w:tc>
          <w:tcPr>
            <w:tcW w:w="87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C84D3D"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Mandatory</w:t>
            </w:r>
          </w:p>
        </w:tc>
        <w:tc>
          <w:tcPr>
            <w:tcW w:w="1797" w:type="pct"/>
            <w:tcBorders>
              <w:top w:val="single" w:sz="4" w:space="0" w:color="auto"/>
              <w:left w:val="nil"/>
              <w:bottom w:val="single" w:sz="4" w:space="0" w:color="auto"/>
              <w:right w:val="single" w:sz="4" w:space="0" w:color="auto"/>
            </w:tcBorders>
            <w:shd w:val="clear" w:color="auto" w:fill="auto"/>
            <w:vAlign w:val="center"/>
            <w:hideMark/>
          </w:tcPr>
          <w:p w14:paraId="4747FAE5"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Ensure that the providers have been appointed to the Framework on the basis of the Most Economically Advantageous Tender" or lowest price, using the criteria listed in Regulation 30 of the Public Contracts Regulations 2015.</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14:paraId="2F7105F3"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Legal</w:t>
            </w:r>
          </w:p>
        </w:tc>
        <w:tc>
          <w:tcPr>
            <w:tcW w:w="1237" w:type="pct"/>
            <w:tcBorders>
              <w:top w:val="single" w:sz="4" w:space="0" w:color="auto"/>
              <w:left w:val="nil"/>
              <w:bottom w:val="single" w:sz="4" w:space="0" w:color="auto"/>
              <w:right w:val="single" w:sz="8" w:space="0" w:color="auto"/>
            </w:tcBorders>
            <w:shd w:val="clear" w:color="auto" w:fill="auto"/>
            <w:vAlign w:val="center"/>
            <w:hideMark/>
          </w:tcPr>
          <w:p w14:paraId="1DFDFE31"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Framework Documentation</w:t>
            </w:r>
          </w:p>
        </w:tc>
      </w:tr>
      <w:tr w:rsidR="003230F4" w:rsidRPr="00CE57F3" w14:paraId="6DC12F6D" w14:textId="77777777" w:rsidTr="001C58CB">
        <w:trPr>
          <w:trHeight w:val="315"/>
        </w:trPr>
        <w:tc>
          <w:tcPr>
            <w:tcW w:w="873" w:type="pct"/>
            <w:tcBorders>
              <w:top w:val="single" w:sz="4" w:space="0" w:color="auto"/>
              <w:left w:val="single" w:sz="8" w:space="0" w:color="auto"/>
              <w:bottom w:val="single" w:sz="8" w:space="0" w:color="auto"/>
              <w:right w:val="single" w:sz="4" w:space="0" w:color="auto"/>
            </w:tcBorders>
            <w:shd w:val="clear" w:color="000000" w:fill="BFBFBF"/>
            <w:noWrap/>
            <w:vAlign w:val="center"/>
            <w:hideMark/>
          </w:tcPr>
          <w:p w14:paraId="7F21B4E2" w14:textId="77777777" w:rsidR="003230F4" w:rsidRPr="00CE57F3" w:rsidRDefault="003230F4" w:rsidP="00083D29">
            <w:pPr>
              <w:rPr>
                <w:rFonts w:ascii="Arial" w:hAnsi="Arial" w:cs="Arial"/>
                <w:b/>
                <w:bCs/>
                <w:color w:val="000000"/>
                <w:sz w:val="20"/>
                <w:szCs w:val="20"/>
              </w:rPr>
            </w:pPr>
            <w:r w:rsidRPr="00CE57F3">
              <w:rPr>
                <w:rFonts w:ascii="Arial" w:hAnsi="Arial" w:cs="Arial"/>
                <w:b/>
                <w:bCs/>
                <w:color w:val="000000"/>
                <w:sz w:val="20"/>
                <w:szCs w:val="20"/>
              </w:rPr>
              <w:t>CHECKPOINT</w:t>
            </w:r>
          </w:p>
        </w:tc>
        <w:tc>
          <w:tcPr>
            <w:tcW w:w="4127" w:type="pct"/>
            <w:gridSpan w:val="3"/>
            <w:tcBorders>
              <w:top w:val="single" w:sz="4" w:space="0" w:color="auto"/>
              <w:left w:val="nil"/>
              <w:bottom w:val="single" w:sz="8" w:space="0" w:color="auto"/>
              <w:right w:val="single" w:sz="8" w:space="0" w:color="000000"/>
            </w:tcBorders>
            <w:shd w:val="clear" w:color="000000" w:fill="BFBFBF"/>
            <w:vAlign w:val="center"/>
            <w:hideMark/>
          </w:tcPr>
          <w:p w14:paraId="4B253724" w14:textId="77777777" w:rsidR="003230F4" w:rsidRPr="00CE57F3" w:rsidRDefault="003230F4" w:rsidP="00083D29">
            <w:pPr>
              <w:rPr>
                <w:rFonts w:ascii="Arial" w:hAnsi="Arial" w:cs="Arial"/>
                <w:b/>
                <w:bCs/>
                <w:color w:val="000000"/>
                <w:sz w:val="20"/>
                <w:szCs w:val="20"/>
              </w:rPr>
            </w:pPr>
            <w:r w:rsidRPr="00CE57F3">
              <w:rPr>
                <w:rFonts w:ascii="Arial" w:hAnsi="Arial" w:cs="Arial"/>
                <w:b/>
                <w:bCs/>
                <w:color w:val="000000"/>
                <w:sz w:val="20"/>
                <w:szCs w:val="20"/>
              </w:rPr>
              <w:t>In light of the above, consider whether joining a Framework represents a sound strategic decision for the goods, works or service required and represents Best Value for the City</w:t>
            </w:r>
          </w:p>
        </w:tc>
      </w:tr>
      <w:tr w:rsidR="00151BBE" w:rsidRPr="00CE57F3" w14:paraId="572D3111" w14:textId="77777777" w:rsidTr="00151BBE">
        <w:trPr>
          <w:trHeight w:val="780"/>
        </w:trPr>
        <w:tc>
          <w:tcPr>
            <w:tcW w:w="873" w:type="pct"/>
            <w:tcBorders>
              <w:top w:val="nil"/>
              <w:left w:val="single" w:sz="8" w:space="0" w:color="auto"/>
              <w:bottom w:val="single" w:sz="8" w:space="0" w:color="auto"/>
              <w:right w:val="single" w:sz="4" w:space="0" w:color="auto"/>
            </w:tcBorders>
            <w:shd w:val="clear" w:color="auto" w:fill="auto"/>
            <w:noWrap/>
            <w:vAlign w:val="center"/>
            <w:hideMark/>
          </w:tcPr>
          <w:p w14:paraId="27455027"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Recommended</w:t>
            </w:r>
          </w:p>
        </w:tc>
        <w:tc>
          <w:tcPr>
            <w:tcW w:w="1797" w:type="pct"/>
            <w:tcBorders>
              <w:top w:val="nil"/>
              <w:left w:val="nil"/>
              <w:bottom w:val="single" w:sz="8" w:space="0" w:color="auto"/>
              <w:right w:val="single" w:sz="4" w:space="0" w:color="auto"/>
            </w:tcBorders>
            <w:shd w:val="clear" w:color="auto" w:fill="auto"/>
            <w:vAlign w:val="center"/>
            <w:hideMark/>
          </w:tcPr>
          <w:p w14:paraId="29209CD8" w14:textId="77777777" w:rsidR="003230F4" w:rsidRPr="00CE57F3" w:rsidRDefault="003230F4" w:rsidP="00083D29">
            <w:pPr>
              <w:rPr>
                <w:rFonts w:ascii="Arial" w:hAnsi="Arial" w:cs="Arial"/>
                <w:color w:val="000000"/>
                <w:sz w:val="20"/>
                <w:szCs w:val="20"/>
              </w:rPr>
            </w:pPr>
            <w:r w:rsidRPr="00CE57F3">
              <w:rPr>
                <w:rFonts w:ascii="Arial" w:hAnsi="Arial" w:cs="Arial"/>
                <w:color w:val="000000"/>
                <w:sz w:val="20"/>
                <w:szCs w:val="20"/>
              </w:rPr>
              <w:t xml:space="preserve">Site </w:t>
            </w:r>
            <w:r w:rsidR="0053452E" w:rsidRPr="00CE57F3">
              <w:rPr>
                <w:rFonts w:ascii="Arial" w:hAnsi="Arial" w:cs="Arial"/>
                <w:color w:val="000000"/>
                <w:sz w:val="20"/>
                <w:szCs w:val="20"/>
              </w:rPr>
              <w:t>visits</w:t>
            </w:r>
            <w:r w:rsidRPr="00CE57F3">
              <w:rPr>
                <w:rFonts w:ascii="Arial" w:hAnsi="Arial" w:cs="Arial"/>
                <w:color w:val="000000"/>
                <w:sz w:val="20"/>
                <w:szCs w:val="20"/>
              </w:rPr>
              <w:t xml:space="preserve"> to other Contracting Authorities already using the Framework. Obtain references where appropriate.</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14:paraId="632DD88B"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Procurement/Working Group</w:t>
            </w:r>
          </w:p>
        </w:tc>
        <w:tc>
          <w:tcPr>
            <w:tcW w:w="1237" w:type="pct"/>
            <w:tcBorders>
              <w:top w:val="nil"/>
              <w:left w:val="nil"/>
              <w:bottom w:val="single" w:sz="8" w:space="0" w:color="auto"/>
              <w:right w:val="single" w:sz="8" w:space="0" w:color="auto"/>
            </w:tcBorders>
            <w:shd w:val="clear" w:color="auto" w:fill="auto"/>
            <w:vAlign w:val="center"/>
            <w:hideMark/>
          </w:tcPr>
          <w:p w14:paraId="70D930AC" w14:textId="77777777" w:rsidR="003230F4" w:rsidRPr="00CE57F3" w:rsidRDefault="003230F4" w:rsidP="003F7854">
            <w:pPr>
              <w:rPr>
                <w:rFonts w:ascii="Arial" w:hAnsi="Arial" w:cs="Arial"/>
                <w:color w:val="000000"/>
                <w:sz w:val="20"/>
                <w:szCs w:val="20"/>
              </w:rPr>
            </w:pPr>
            <w:r w:rsidRPr="00CE57F3">
              <w:rPr>
                <w:rFonts w:ascii="Arial" w:hAnsi="Arial" w:cs="Arial"/>
                <w:color w:val="000000"/>
                <w:sz w:val="20"/>
                <w:szCs w:val="20"/>
              </w:rPr>
              <w:t>Key Questions</w:t>
            </w:r>
          </w:p>
        </w:tc>
      </w:tr>
    </w:tbl>
    <w:p w14:paraId="7BC0394E" w14:textId="77777777" w:rsidR="003230F4" w:rsidRPr="00CE57F3" w:rsidRDefault="003230F4" w:rsidP="003230F4">
      <w:pPr>
        <w:spacing w:after="200" w:line="276" w:lineRule="auto"/>
        <w:rPr>
          <w:rFonts w:ascii="Arial" w:eastAsia="Calibri" w:hAnsi="Arial" w:cs="Arial"/>
          <w:color w:val="000000"/>
          <w:sz w:val="20"/>
          <w:szCs w:val="20"/>
          <w:lang w:eastAsia="en-US"/>
        </w:rPr>
      </w:pPr>
    </w:p>
    <w:p w14:paraId="18636744" w14:textId="77777777" w:rsidR="003230F4" w:rsidRPr="00CE57F3" w:rsidRDefault="003230F4" w:rsidP="003230F4">
      <w:pPr>
        <w:spacing w:after="200" w:line="276" w:lineRule="auto"/>
        <w:rPr>
          <w:rFonts w:ascii="Arial" w:eastAsia="Calibri" w:hAnsi="Arial" w:cs="Arial"/>
          <w:color w:val="000000"/>
          <w:sz w:val="20"/>
          <w:szCs w:val="20"/>
          <w:lang w:eastAsia="en-US"/>
        </w:rPr>
      </w:pPr>
      <w:r w:rsidRPr="00CE57F3">
        <w:rPr>
          <w:rFonts w:ascii="Arial" w:eastAsia="Calibri" w:hAnsi="Arial" w:cs="Arial"/>
          <w:color w:val="000000"/>
          <w:sz w:val="20"/>
          <w:szCs w:val="20"/>
          <w:lang w:eastAsia="en-US"/>
        </w:rPr>
        <w:t>Pass/Fail:</w:t>
      </w:r>
      <w:r w:rsidR="001E42FB">
        <w:rPr>
          <w:rFonts w:ascii="Arial" w:eastAsia="Calibri" w:hAnsi="Arial" w:cs="Arial"/>
          <w:color w:val="000000"/>
          <w:sz w:val="20"/>
          <w:szCs w:val="20"/>
          <w:lang w:eastAsia="en-US"/>
        </w:rPr>
        <w:t xml:space="preserve"> </w:t>
      </w:r>
      <w:r w:rsidRPr="00CE57F3">
        <w:rPr>
          <w:rFonts w:ascii="Arial" w:eastAsia="Calibri" w:hAnsi="Arial" w:cs="Arial"/>
          <w:color w:val="000000"/>
          <w:sz w:val="20"/>
          <w:szCs w:val="20"/>
          <w:lang w:eastAsia="en-US"/>
        </w:rPr>
        <w:t>If not fulfilled satisfactorily London Councils will be unable to join the Framework</w:t>
      </w:r>
      <w:r w:rsidR="001E42FB">
        <w:rPr>
          <w:rFonts w:ascii="Arial" w:eastAsia="Calibri" w:hAnsi="Arial" w:cs="Arial"/>
          <w:color w:val="000000"/>
          <w:sz w:val="20"/>
          <w:szCs w:val="20"/>
          <w:lang w:eastAsia="en-US"/>
        </w:rPr>
        <w:t>.</w:t>
      </w:r>
    </w:p>
    <w:p w14:paraId="387D4DFB" w14:textId="77777777" w:rsidR="003230F4" w:rsidRPr="00CE57F3" w:rsidRDefault="003230F4" w:rsidP="003230F4">
      <w:pPr>
        <w:spacing w:after="200" w:line="276" w:lineRule="auto"/>
        <w:rPr>
          <w:rFonts w:ascii="Arial" w:eastAsia="Calibri" w:hAnsi="Arial" w:cs="Arial"/>
          <w:color w:val="000000"/>
          <w:sz w:val="20"/>
          <w:szCs w:val="20"/>
          <w:lang w:eastAsia="en-US"/>
        </w:rPr>
      </w:pPr>
      <w:r w:rsidRPr="00CE57F3">
        <w:rPr>
          <w:rFonts w:ascii="Arial" w:eastAsia="Calibri" w:hAnsi="Arial" w:cs="Arial"/>
          <w:color w:val="000000"/>
          <w:sz w:val="20"/>
          <w:szCs w:val="20"/>
          <w:lang w:eastAsia="en-US"/>
        </w:rPr>
        <w:t>Mandatory:</w:t>
      </w:r>
      <w:r w:rsidR="001E42FB">
        <w:rPr>
          <w:rFonts w:ascii="Arial" w:eastAsia="Calibri" w:hAnsi="Arial" w:cs="Arial"/>
          <w:color w:val="000000"/>
          <w:sz w:val="20"/>
          <w:szCs w:val="20"/>
          <w:lang w:eastAsia="en-US"/>
        </w:rPr>
        <w:t xml:space="preserve"> </w:t>
      </w:r>
      <w:r w:rsidRPr="008063EE">
        <w:rPr>
          <w:rFonts w:ascii="Arial" w:eastAsia="Calibri" w:hAnsi="Arial" w:cs="Arial"/>
          <w:b/>
          <w:color w:val="000000"/>
          <w:sz w:val="20"/>
          <w:szCs w:val="20"/>
          <w:lang w:eastAsia="en-US"/>
        </w:rPr>
        <w:t>Must be checked</w:t>
      </w:r>
    </w:p>
    <w:p w14:paraId="3A256B74" w14:textId="77777777" w:rsidR="003230F4" w:rsidRPr="00CE57F3" w:rsidRDefault="003230F4" w:rsidP="003230F4">
      <w:pPr>
        <w:spacing w:after="200" w:line="276" w:lineRule="auto"/>
        <w:rPr>
          <w:rFonts w:ascii="Arial" w:eastAsia="Calibri" w:hAnsi="Arial" w:cs="Arial"/>
          <w:color w:val="000000"/>
          <w:sz w:val="20"/>
          <w:szCs w:val="20"/>
          <w:lang w:eastAsia="en-US"/>
        </w:rPr>
      </w:pPr>
      <w:r w:rsidRPr="00CE57F3">
        <w:rPr>
          <w:rFonts w:ascii="Arial" w:eastAsia="Calibri" w:hAnsi="Arial" w:cs="Arial"/>
          <w:color w:val="000000"/>
          <w:sz w:val="20"/>
          <w:szCs w:val="20"/>
          <w:lang w:eastAsia="en-US"/>
        </w:rPr>
        <w:t>Recommended:</w:t>
      </w:r>
      <w:r w:rsidRPr="00CE57F3">
        <w:rPr>
          <w:rFonts w:ascii="Arial" w:eastAsia="Calibri" w:hAnsi="Arial" w:cs="Arial"/>
          <w:color w:val="000000"/>
          <w:sz w:val="20"/>
          <w:szCs w:val="20"/>
          <w:lang w:eastAsia="en-US"/>
        </w:rPr>
        <w:tab/>
      </w:r>
      <w:r w:rsidR="001E42FB">
        <w:rPr>
          <w:rFonts w:ascii="Arial" w:eastAsia="Calibri" w:hAnsi="Arial" w:cs="Arial"/>
          <w:color w:val="000000"/>
          <w:sz w:val="20"/>
          <w:szCs w:val="20"/>
          <w:lang w:eastAsia="en-US"/>
        </w:rPr>
        <w:t xml:space="preserve"> </w:t>
      </w:r>
      <w:r w:rsidRPr="00CE57F3">
        <w:rPr>
          <w:rFonts w:ascii="Arial" w:eastAsia="Calibri" w:hAnsi="Arial" w:cs="Arial"/>
          <w:color w:val="000000"/>
          <w:sz w:val="20"/>
          <w:szCs w:val="20"/>
          <w:lang w:eastAsia="en-US"/>
        </w:rPr>
        <w:t>Should be checked</w:t>
      </w:r>
    </w:p>
    <w:p w14:paraId="48980FBD" w14:textId="77777777" w:rsidR="006E2F6B" w:rsidRDefault="003230F4" w:rsidP="008276DB">
      <w:pPr>
        <w:spacing w:after="200" w:line="276" w:lineRule="auto"/>
        <w:rPr>
          <w:rFonts w:ascii="Arial" w:eastAsia="Calibri" w:hAnsi="Arial" w:cs="Arial"/>
          <w:color w:val="000000"/>
          <w:sz w:val="20"/>
          <w:szCs w:val="20"/>
          <w:lang w:eastAsia="en-US"/>
        </w:rPr>
      </w:pPr>
      <w:r w:rsidRPr="00CE57F3">
        <w:rPr>
          <w:rFonts w:ascii="Arial" w:eastAsia="Calibri" w:hAnsi="Arial" w:cs="Arial"/>
          <w:color w:val="000000"/>
          <w:sz w:val="20"/>
          <w:szCs w:val="20"/>
          <w:lang w:eastAsia="en-US"/>
        </w:rPr>
        <w:t>Working Group: Officers involved in defining the London Councils requirements in relation to the goods, works or services</w:t>
      </w:r>
      <w:r w:rsidR="001E42FB">
        <w:rPr>
          <w:rFonts w:ascii="Arial" w:eastAsia="Calibri" w:hAnsi="Arial" w:cs="Arial"/>
          <w:color w:val="000000"/>
          <w:sz w:val="20"/>
          <w:szCs w:val="20"/>
          <w:lang w:eastAsia="en-US"/>
        </w:rPr>
        <w:t xml:space="preserve"> –</w:t>
      </w:r>
      <w:r w:rsidRPr="00CE57F3">
        <w:rPr>
          <w:rFonts w:ascii="Arial" w:eastAsia="Calibri" w:hAnsi="Arial" w:cs="Arial"/>
          <w:color w:val="000000"/>
          <w:sz w:val="20"/>
          <w:szCs w:val="20"/>
          <w:lang w:eastAsia="en-US"/>
        </w:rPr>
        <w:t xml:space="preserve"> this may be a user group or project officers and may involve representatives from various departments</w:t>
      </w:r>
      <w:bookmarkStart w:id="27" w:name="_Ref478997014"/>
      <w:bookmarkStart w:id="28" w:name="_Toc481159574"/>
      <w:r w:rsidR="001E42FB">
        <w:rPr>
          <w:rFonts w:ascii="Arial" w:eastAsia="Calibri" w:hAnsi="Arial" w:cs="Arial"/>
          <w:color w:val="000000"/>
          <w:sz w:val="20"/>
          <w:szCs w:val="20"/>
          <w:lang w:eastAsia="en-US"/>
        </w:rPr>
        <w:t>.</w:t>
      </w:r>
    </w:p>
    <w:p w14:paraId="0CA0B442" w14:textId="77777777" w:rsidR="006E2F6B" w:rsidRDefault="006E2F6B" w:rsidP="008276DB">
      <w:pPr>
        <w:spacing w:after="200" w:line="276" w:lineRule="auto"/>
        <w:rPr>
          <w:rFonts w:ascii="Arial" w:eastAsia="Calibri" w:hAnsi="Arial" w:cs="Arial"/>
          <w:color w:val="000000"/>
          <w:sz w:val="20"/>
          <w:szCs w:val="20"/>
          <w:lang w:eastAsia="en-US"/>
        </w:rPr>
      </w:pPr>
    </w:p>
    <w:p w14:paraId="0C2FFF5A" w14:textId="77777777" w:rsidR="006E2F6B" w:rsidRDefault="006E2F6B" w:rsidP="008276DB">
      <w:pPr>
        <w:spacing w:after="200" w:line="276" w:lineRule="auto"/>
        <w:rPr>
          <w:rFonts w:ascii="Arial" w:eastAsia="Calibri" w:hAnsi="Arial" w:cs="Arial"/>
          <w:color w:val="000000"/>
          <w:sz w:val="20"/>
          <w:szCs w:val="20"/>
          <w:lang w:eastAsia="en-US"/>
        </w:rPr>
      </w:pPr>
    </w:p>
    <w:p w14:paraId="2863DC17" w14:textId="77777777" w:rsidR="006E2F6B" w:rsidRDefault="006E2F6B" w:rsidP="008276DB">
      <w:pPr>
        <w:spacing w:after="200" w:line="276" w:lineRule="auto"/>
        <w:rPr>
          <w:rFonts w:ascii="Arial" w:eastAsia="Calibri" w:hAnsi="Arial" w:cs="Arial"/>
          <w:color w:val="000000"/>
          <w:sz w:val="20"/>
          <w:szCs w:val="20"/>
          <w:lang w:eastAsia="en-US"/>
        </w:rPr>
      </w:pPr>
    </w:p>
    <w:p w14:paraId="19FF2145" w14:textId="1AFC86AD" w:rsidR="00DB7A02" w:rsidRPr="00CE57F3" w:rsidRDefault="00DB7A02" w:rsidP="00971BDA">
      <w:pPr>
        <w:jc w:val="right"/>
        <w:rPr>
          <w:rFonts w:ascii="Arial" w:hAnsi="Arial" w:cs="Arial"/>
          <w:sz w:val="20"/>
          <w:szCs w:val="20"/>
        </w:rPr>
      </w:pPr>
      <w:bookmarkStart w:id="29" w:name="_Hlt491682741"/>
      <w:bookmarkEnd w:id="27"/>
      <w:bookmarkEnd w:id="28"/>
      <w:bookmarkEnd w:id="29"/>
    </w:p>
    <w:sectPr w:rsidR="00DB7A02" w:rsidRPr="00CE57F3" w:rsidSect="0081648E">
      <w:headerReference w:type="default" r:id="rId26"/>
      <w:footerReference w:type="default" r:id="rId27"/>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4616" w14:textId="77777777" w:rsidR="00A91F6C" w:rsidRDefault="00A91F6C">
      <w:r>
        <w:separator/>
      </w:r>
    </w:p>
  </w:endnote>
  <w:endnote w:type="continuationSeparator" w:id="0">
    <w:p w14:paraId="4C200D58" w14:textId="77777777" w:rsidR="00A91F6C" w:rsidRDefault="00A9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fficina Sans ITC TT">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Book">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D5A8" w14:textId="77777777" w:rsidR="006F2A8D" w:rsidRDefault="006F2A8D" w:rsidP="00694870">
    <w:pPr>
      <w:pStyle w:val="Footer"/>
      <w:jc w:val="left"/>
    </w:pPr>
    <w:r>
      <w:rPr>
        <w:lang w:val="en-US"/>
      </w:rPr>
      <w:tab/>
      <w:t xml:space="preserve">- </w:t>
    </w:r>
    <w:r>
      <w:rPr>
        <w:lang w:val="en-US"/>
      </w:rPr>
      <w:fldChar w:fldCharType="begin"/>
    </w:r>
    <w:r>
      <w:rPr>
        <w:lang w:val="en-US"/>
      </w:rPr>
      <w:instrText xml:space="preserve"> PAGE </w:instrText>
    </w:r>
    <w:r>
      <w:rPr>
        <w:lang w:val="en-US"/>
      </w:rPr>
      <w:fldChar w:fldCharType="separate"/>
    </w:r>
    <w:r>
      <w:rPr>
        <w:noProof/>
        <w:lang w:val="en-US"/>
      </w:rPr>
      <w:t>29</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9D5D" w14:textId="77777777" w:rsidR="00A91F6C" w:rsidRDefault="00A91F6C">
      <w:r>
        <w:separator/>
      </w:r>
    </w:p>
  </w:footnote>
  <w:footnote w:type="continuationSeparator" w:id="0">
    <w:p w14:paraId="3C2CB77B" w14:textId="77777777" w:rsidR="00A91F6C" w:rsidRDefault="00A91F6C">
      <w:r>
        <w:continuationSeparator/>
      </w:r>
    </w:p>
  </w:footnote>
  <w:footnote w:id="1">
    <w:p w14:paraId="0070FF27" w14:textId="77777777" w:rsidR="006F2A8D" w:rsidRPr="00281D61" w:rsidRDefault="006F2A8D" w:rsidP="00B059D3">
      <w:pPr>
        <w:pStyle w:val="FootnoteText"/>
        <w:rPr>
          <w:rFonts w:ascii="Arial" w:hAnsi="Arial" w:cs="Arial"/>
          <w:sz w:val="16"/>
        </w:rPr>
      </w:pPr>
      <w:r w:rsidRPr="00D87348">
        <w:rPr>
          <w:rStyle w:val="FootnoteReference"/>
          <w:rFonts w:ascii="Arial" w:hAnsi="Arial" w:cs="Arial"/>
        </w:rPr>
        <w:footnoteRef/>
      </w:r>
      <w:r w:rsidRPr="00D87348">
        <w:rPr>
          <w:rFonts w:ascii="Arial" w:hAnsi="Arial" w:cs="Arial"/>
        </w:rPr>
        <w:t xml:space="preserve"> </w:t>
      </w:r>
      <w:r w:rsidRPr="00281D61">
        <w:rPr>
          <w:rFonts w:ascii="Arial" w:hAnsi="Arial" w:cs="Arial"/>
          <w:sz w:val="16"/>
        </w:rPr>
        <w:t>Under exceptional circumstances, where there are compelling grounds why only one provider can deliver a piece of work, it may be acceptable to invite a single provider to quote. However, this is generally not considered to be good practice and will require approval from Chief Executive or appropriate service related Director.</w:t>
      </w:r>
    </w:p>
  </w:footnote>
  <w:footnote w:id="2">
    <w:p w14:paraId="09F929ED" w14:textId="77777777" w:rsidR="006F2A8D" w:rsidRPr="00281D61" w:rsidRDefault="006F2A8D" w:rsidP="00B059D3">
      <w:pPr>
        <w:pStyle w:val="FootnoteText"/>
        <w:rPr>
          <w:rFonts w:ascii="Arial" w:hAnsi="Arial" w:cs="Arial"/>
          <w:sz w:val="16"/>
        </w:rPr>
      </w:pPr>
      <w:r w:rsidRPr="00281D61">
        <w:rPr>
          <w:rStyle w:val="FootnoteReference"/>
          <w:rFonts w:ascii="Arial" w:hAnsi="Arial" w:cs="Arial"/>
          <w:sz w:val="16"/>
        </w:rPr>
        <w:footnoteRef/>
      </w:r>
      <w:r w:rsidRPr="00281D61">
        <w:rPr>
          <w:rFonts w:ascii="Arial" w:hAnsi="Arial" w:cs="Arial"/>
          <w:sz w:val="16"/>
        </w:rPr>
        <w:t xml:space="preserve"> Whole life value means the total to be paid to the contractor over the full life of the contract e.g. a four year contract worth £25,000 per annum has a whole life value of £100,000. It also means an associated training costs, delivery, warranty running and disposal cost.</w:t>
      </w:r>
    </w:p>
  </w:footnote>
  <w:footnote w:id="3">
    <w:p w14:paraId="36CA29C3" w14:textId="77777777" w:rsidR="006F2A8D" w:rsidRPr="00281D61" w:rsidRDefault="006F2A8D" w:rsidP="00B059D3">
      <w:pPr>
        <w:pStyle w:val="FootnoteText"/>
        <w:rPr>
          <w:rFonts w:ascii="Arial" w:hAnsi="Arial" w:cs="Arial"/>
          <w:sz w:val="16"/>
        </w:rPr>
      </w:pPr>
      <w:r w:rsidRPr="00281D61">
        <w:rPr>
          <w:rStyle w:val="FootnoteReference"/>
          <w:rFonts w:ascii="Arial" w:hAnsi="Arial" w:cs="Arial"/>
          <w:sz w:val="16"/>
        </w:rPr>
        <w:footnoteRef/>
      </w:r>
      <w:r w:rsidRPr="00281D61">
        <w:rPr>
          <w:rFonts w:ascii="Arial" w:hAnsi="Arial" w:cs="Arial"/>
          <w:sz w:val="16"/>
        </w:rPr>
        <w:t xml:space="preserve"> The majority of contracts let by London Councils come under the Public Contracts Regulations 2015. However, occasionally, the </w:t>
      </w:r>
      <w:hyperlink r:id="rId1" w:history="1">
        <w:r w:rsidRPr="00281D61">
          <w:rPr>
            <w:rStyle w:val="Hyperlink"/>
            <w:rFonts w:ascii="Arial" w:hAnsi="Arial" w:cs="Arial"/>
            <w:sz w:val="16"/>
          </w:rPr>
          <w:t>Concessions Contracts Regulations 2016</w:t>
        </w:r>
      </w:hyperlink>
      <w:r w:rsidRPr="00281D61">
        <w:rPr>
          <w:rStyle w:val="Hyperlink"/>
          <w:rFonts w:ascii="Arial" w:hAnsi="Arial" w:cs="Arial"/>
          <w:sz w:val="16"/>
        </w:rPr>
        <w:t xml:space="preserve"> </w:t>
      </w:r>
      <w:r w:rsidRPr="00281D61">
        <w:rPr>
          <w:rFonts w:ascii="Arial" w:hAnsi="Arial" w:cs="Arial"/>
          <w:sz w:val="16"/>
        </w:rPr>
        <w:t xml:space="preserve">are appropriate. </w:t>
      </w:r>
    </w:p>
  </w:footnote>
  <w:footnote w:id="4">
    <w:p w14:paraId="04B0F9D1" w14:textId="77777777" w:rsidR="006F2A8D" w:rsidRPr="00FC3A60" w:rsidRDefault="006F2A8D" w:rsidP="00B059D3">
      <w:pPr>
        <w:pStyle w:val="FootnoteText"/>
        <w:rPr>
          <w:rFonts w:ascii="Arial" w:hAnsi="Arial" w:cs="Arial"/>
        </w:rPr>
      </w:pPr>
      <w:r w:rsidRPr="00FC3A60">
        <w:rPr>
          <w:rStyle w:val="FootnoteReference"/>
          <w:rFonts w:ascii="Arial" w:hAnsi="Arial" w:cs="Arial"/>
        </w:rPr>
        <w:footnoteRef/>
      </w:r>
      <w:r w:rsidRPr="00FC3A60">
        <w:rPr>
          <w:rFonts w:ascii="Arial" w:hAnsi="Arial" w:cs="Arial"/>
        </w:rPr>
        <w:t xml:space="preserve"> </w:t>
      </w:r>
      <w:r w:rsidRPr="00281D61">
        <w:rPr>
          <w:rFonts w:ascii="Arial" w:hAnsi="Arial" w:cs="Arial"/>
          <w:sz w:val="16"/>
        </w:rPr>
        <w:t>This list is not exhaustive and for large procurement exercises above national and EU thresholds, other principles, such as mutual recognition also apply.</w:t>
      </w:r>
    </w:p>
  </w:footnote>
  <w:footnote w:id="5">
    <w:p w14:paraId="146C8C2A" w14:textId="55E82685" w:rsidR="006F2A8D" w:rsidRPr="00083D29" w:rsidRDefault="006F2A8D">
      <w:pPr>
        <w:pStyle w:val="FootnoteText"/>
        <w:rPr>
          <w:rFonts w:ascii="Arial" w:hAnsi="Arial" w:cs="Arial"/>
        </w:rPr>
      </w:pPr>
      <w:r w:rsidRPr="00083D29">
        <w:rPr>
          <w:rStyle w:val="FootnoteReference"/>
          <w:rFonts w:ascii="Arial" w:hAnsi="Arial" w:cs="Arial"/>
        </w:rPr>
        <w:footnoteRef/>
      </w:r>
      <w:r w:rsidRPr="00083D29">
        <w:rPr>
          <w:rFonts w:ascii="Arial" w:hAnsi="Arial" w:cs="Arial"/>
        </w:rPr>
        <w:t xml:space="preserve"> </w:t>
      </w:r>
      <w:r w:rsidRPr="00281D61">
        <w:rPr>
          <w:rFonts w:ascii="Arial" w:hAnsi="Arial" w:cs="Arial"/>
          <w:sz w:val="16"/>
        </w:rPr>
        <w:t>The EU thresholds were revised in January 2018</w:t>
      </w:r>
    </w:p>
  </w:footnote>
  <w:footnote w:id="6">
    <w:p w14:paraId="2349D471" w14:textId="61AD6CD0" w:rsidR="006F2A8D" w:rsidRPr="00C244B1" w:rsidRDefault="006F2A8D" w:rsidP="00BE183A">
      <w:pPr>
        <w:pStyle w:val="FootnoteText"/>
        <w:rPr>
          <w:rFonts w:ascii="Arial" w:hAnsi="Arial" w:cs="Arial"/>
        </w:rPr>
      </w:pPr>
      <w:r w:rsidRPr="00C244B1">
        <w:rPr>
          <w:rStyle w:val="FootnoteReference"/>
          <w:rFonts w:ascii="Arial" w:hAnsi="Arial" w:cs="Arial"/>
        </w:rPr>
        <w:footnoteRef/>
      </w:r>
      <w:r w:rsidRPr="00C244B1">
        <w:rPr>
          <w:rFonts w:ascii="Arial" w:hAnsi="Arial" w:cs="Arial"/>
        </w:rPr>
        <w:t xml:space="preserve"> </w:t>
      </w:r>
      <w:r w:rsidRPr="00281D61">
        <w:rPr>
          <w:rFonts w:ascii="Arial" w:hAnsi="Arial" w:cs="Arial"/>
          <w:sz w:val="16"/>
        </w:rPr>
        <w:t>Subject to review every two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2F6B" w14:textId="77777777" w:rsidR="006F2A8D" w:rsidRDefault="006F2A8D">
    <w:pPr>
      <w:pStyle w:val="Header"/>
      <w:framePr w:wrap="around" w:vAnchor="text" w:hAnchor="margin" w:xAlign="center" w:y="1"/>
      <w:rPr>
        <w:rStyle w:val="PageNumber"/>
      </w:rPr>
    </w:pPr>
  </w:p>
  <w:p w14:paraId="6697E766" w14:textId="77777777" w:rsidR="006F2A8D" w:rsidRDefault="006F2A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E48C7"/>
    <w:multiLevelType w:val="hybridMultilevel"/>
    <w:tmpl w:val="0988F630"/>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73380F"/>
    <w:multiLevelType w:val="hybridMultilevel"/>
    <w:tmpl w:val="8A82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044919EF"/>
    <w:multiLevelType w:val="hybridMultilevel"/>
    <w:tmpl w:val="4D6C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D20CB"/>
    <w:multiLevelType w:val="hybridMultilevel"/>
    <w:tmpl w:val="8DAEAE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F0B0C"/>
    <w:multiLevelType w:val="hybridMultilevel"/>
    <w:tmpl w:val="24380460"/>
    <w:lvl w:ilvl="0" w:tplc="08090001">
      <w:start w:val="1"/>
      <w:numFmt w:val="bullet"/>
      <w:lvlText w:val=""/>
      <w:lvlJc w:val="left"/>
      <w:pPr>
        <w:ind w:left="720" w:hanging="360"/>
      </w:pPr>
      <w:rPr>
        <w:rFonts w:ascii="Symbol" w:hAnsi="Symbol" w:hint="default"/>
      </w:rPr>
    </w:lvl>
    <w:lvl w:ilvl="1" w:tplc="3BC2F7DC">
      <w:start w:val="1"/>
      <w:numFmt w:val="bullet"/>
      <w:lvlText w:val=""/>
      <w:lvlJc w:val="left"/>
      <w:pPr>
        <w:ind w:left="1440" w:hanging="360"/>
      </w:pPr>
      <w:rPr>
        <w:rFonts w:ascii="Symbol" w:hAnsi="Symbol" w:hint="default"/>
        <w:strike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557CF"/>
    <w:multiLevelType w:val="hybridMultilevel"/>
    <w:tmpl w:val="F0CC72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636487B"/>
    <w:multiLevelType w:val="hybridMultilevel"/>
    <w:tmpl w:val="B9B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84A7246"/>
    <w:multiLevelType w:val="hybridMultilevel"/>
    <w:tmpl w:val="792E4556"/>
    <w:lvl w:ilvl="0" w:tplc="08090001">
      <w:start w:val="1"/>
      <w:numFmt w:val="bullet"/>
      <w:lvlText w:val=""/>
      <w:lvlJc w:val="left"/>
      <w:pPr>
        <w:tabs>
          <w:tab w:val="num" w:pos="720"/>
        </w:tabs>
        <w:ind w:left="720" w:hanging="360"/>
      </w:pPr>
      <w:rPr>
        <w:rFonts w:ascii="Symbol" w:hAnsi="Symbol" w:hint="default"/>
      </w:rPr>
    </w:lvl>
    <w:lvl w:ilvl="1" w:tplc="D9A2C24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20490"/>
    <w:multiLevelType w:val="hybridMultilevel"/>
    <w:tmpl w:val="5198A0C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1D2430D0"/>
    <w:multiLevelType w:val="multilevel"/>
    <w:tmpl w:val="7BD08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D661968"/>
    <w:multiLevelType w:val="hybridMultilevel"/>
    <w:tmpl w:val="BDA02D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B55080"/>
    <w:multiLevelType w:val="hybridMultilevel"/>
    <w:tmpl w:val="08EA77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23" w15:restartNumberingAfterBreak="0">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24" w15:restartNumberingAfterBreak="0">
    <w:nsid w:val="21090E7E"/>
    <w:multiLevelType w:val="hybridMultilevel"/>
    <w:tmpl w:val="6368F21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F313D"/>
    <w:multiLevelType w:val="hybridMultilevel"/>
    <w:tmpl w:val="5CE8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703917"/>
    <w:multiLevelType w:val="hybridMultilevel"/>
    <w:tmpl w:val="BB1A768E"/>
    <w:lvl w:ilvl="0" w:tplc="9AB6DF2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3787C02"/>
    <w:multiLevelType w:val="hybridMultilevel"/>
    <w:tmpl w:val="70C8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E83273"/>
    <w:multiLevelType w:val="hybridMultilevel"/>
    <w:tmpl w:val="3D36D1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230D47"/>
    <w:multiLevelType w:val="hybridMultilevel"/>
    <w:tmpl w:val="3778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258F1E18"/>
    <w:multiLevelType w:val="multilevel"/>
    <w:tmpl w:val="5E92864A"/>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2B191C45"/>
    <w:multiLevelType w:val="hybridMultilevel"/>
    <w:tmpl w:val="C9147BFA"/>
    <w:lvl w:ilvl="0" w:tplc="1D62C1EA">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38" w15:restartNumberingAfterBreak="0">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3CD73E2"/>
    <w:multiLevelType w:val="hybridMultilevel"/>
    <w:tmpl w:val="3AFE99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CD7B7F"/>
    <w:multiLevelType w:val="hybridMultilevel"/>
    <w:tmpl w:val="199E4CC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43" w15:restartNumberingAfterBreak="0">
    <w:nsid w:val="341B2CB4"/>
    <w:multiLevelType w:val="hybridMultilevel"/>
    <w:tmpl w:val="56BC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252387"/>
    <w:multiLevelType w:val="hybridMultilevel"/>
    <w:tmpl w:val="CC42969E"/>
    <w:lvl w:ilvl="0" w:tplc="B6E04A98">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6384283"/>
    <w:multiLevelType w:val="multilevel"/>
    <w:tmpl w:val="6F3255D4"/>
    <w:lvl w:ilvl="0">
      <w:start w:val="1"/>
      <w:numFmt w:val="decimal"/>
      <w:pStyle w:val="A1"/>
      <w:lvlText w:val="%1."/>
      <w:lvlJc w:val="left"/>
      <w:pPr>
        <w:tabs>
          <w:tab w:val="num" w:pos="576"/>
        </w:tabs>
        <w:ind w:left="576" w:hanging="576"/>
      </w:pPr>
      <w:rPr>
        <w:b w:val="0"/>
        <w:i w:val="0"/>
        <w:u w:val="none"/>
      </w:rPr>
    </w:lvl>
    <w:lvl w:ilvl="1">
      <w:start w:val="1"/>
      <w:numFmt w:val="decimal"/>
      <w:pStyle w:val="A2"/>
      <w:lvlText w:val="%1.%2."/>
      <w:lvlJc w:val="left"/>
      <w:pPr>
        <w:tabs>
          <w:tab w:val="num" w:pos="1440"/>
        </w:tabs>
        <w:ind w:left="1440" w:hanging="864"/>
      </w:pPr>
      <w:rPr>
        <w:b w:val="0"/>
        <w:i w:val="0"/>
      </w:rPr>
    </w:lvl>
    <w:lvl w:ilvl="2">
      <w:start w:val="1"/>
      <w:numFmt w:val="decimal"/>
      <w:pStyle w:val="A3"/>
      <w:lvlText w:val="%1.%2.%3."/>
      <w:lvlJc w:val="left"/>
      <w:pPr>
        <w:tabs>
          <w:tab w:val="num" w:pos="3582"/>
        </w:tabs>
        <w:ind w:left="3582" w:hanging="1152"/>
      </w:pPr>
      <w:rPr>
        <w:b w:val="0"/>
        <w:i w:val="0"/>
      </w:rPr>
    </w:lvl>
    <w:lvl w:ilvl="3">
      <w:start w:val="1"/>
      <w:numFmt w:val="decimal"/>
      <w:pStyle w:val="A4"/>
      <w:lvlText w:val="%1.%2.%3.%4."/>
      <w:lvlJc w:val="left"/>
      <w:pPr>
        <w:tabs>
          <w:tab w:val="num" w:pos="5400"/>
        </w:tabs>
        <w:ind w:left="5400"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3A1D3168"/>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49" w15:restartNumberingAfterBreak="0">
    <w:nsid w:val="3BAE4E39"/>
    <w:multiLevelType w:val="hybridMultilevel"/>
    <w:tmpl w:val="A7829988"/>
    <w:lvl w:ilvl="0" w:tplc="04090007">
      <w:start w:val="1"/>
      <w:numFmt w:val="bullet"/>
      <w:lvlText w:val=""/>
      <w:lvlJc w:val="left"/>
      <w:pPr>
        <w:tabs>
          <w:tab w:val="num" w:pos="1004"/>
        </w:tabs>
        <w:ind w:left="1004" w:hanging="360"/>
      </w:pPr>
      <w:rPr>
        <w:rFonts w:ascii="Wingdings" w:hAnsi="Wingdings" w:hint="default"/>
        <w:sz w:val="16"/>
      </w:rPr>
    </w:lvl>
    <w:lvl w:ilvl="1" w:tplc="04090003">
      <w:start w:val="1"/>
      <w:numFmt w:val="bullet"/>
      <w:lvlText w:val="o"/>
      <w:lvlJc w:val="left"/>
      <w:pPr>
        <w:tabs>
          <w:tab w:val="num" w:pos="1724"/>
        </w:tabs>
        <w:ind w:left="1724"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CFA140E"/>
    <w:multiLevelType w:val="hybridMultilevel"/>
    <w:tmpl w:val="2C701F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3FE028C3"/>
    <w:multiLevelType w:val="hybridMultilevel"/>
    <w:tmpl w:val="F844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29272D"/>
    <w:multiLevelType w:val="hybridMultilevel"/>
    <w:tmpl w:val="4CB065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55" w15:restartNumberingAfterBreak="0">
    <w:nsid w:val="41B50C5C"/>
    <w:multiLevelType w:val="hybridMultilevel"/>
    <w:tmpl w:val="968E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6932BE"/>
    <w:multiLevelType w:val="hybridMultilevel"/>
    <w:tmpl w:val="6CCE8CDC"/>
    <w:lvl w:ilvl="0" w:tplc="B4E6663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59" w15:restartNumberingAfterBreak="0">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D266F27"/>
    <w:multiLevelType w:val="hybridMultilevel"/>
    <w:tmpl w:val="DD627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3CE5699"/>
    <w:multiLevelType w:val="multilevel"/>
    <w:tmpl w:val="C20CF530"/>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4BF78CC"/>
    <w:multiLevelType w:val="hybridMultilevel"/>
    <w:tmpl w:val="5CE88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4667BC6"/>
    <w:multiLevelType w:val="hybridMultilevel"/>
    <w:tmpl w:val="712404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67D1746"/>
    <w:multiLevelType w:val="hybridMultilevel"/>
    <w:tmpl w:val="0A107D4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4" w15:restartNumberingAfterBreak="0">
    <w:nsid w:val="67527130"/>
    <w:multiLevelType w:val="hybridMultilevel"/>
    <w:tmpl w:val="C87858C2"/>
    <w:lvl w:ilvl="0" w:tplc="652A982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A05163C"/>
    <w:multiLevelType w:val="hybridMultilevel"/>
    <w:tmpl w:val="5712E3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E7308C9"/>
    <w:multiLevelType w:val="hybridMultilevel"/>
    <w:tmpl w:val="4D24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E9764ED"/>
    <w:multiLevelType w:val="hybridMultilevel"/>
    <w:tmpl w:val="37FA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EC1723"/>
    <w:multiLevelType w:val="multilevel"/>
    <w:tmpl w:val="5E92864A"/>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F39246D"/>
    <w:multiLevelType w:val="hybridMultilevel"/>
    <w:tmpl w:val="68A05D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1" w15:restartNumberingAfterBreak="0">
    <w:nsid w:val="702D3A79"/>
    <w:multiLevelType w:val="hybridMultilevel"/>
    <w:tmpl w:val="30DE0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0C87490"/>
    <w:multiLevelType w:val="hybridMultilevel"/>
    <w:tmpl w:val="463A775E"/>
    <w:lvl w:ilvl="0" w:tplc="08090001">
      <w:start w:val="1"/>
      <w:numFmt w:val="bullet"/>
      <w:lvlText w:val=""/>
      <w:lvlJc w:val="left"/>
      <w:pPr>
        <w:ind w:left="720" w:hanging="360"/>
      </w:pPr>
      <w:rPr>
        <w:rFonts w:ascii="Symbol" w:hAnsi="Symbol" w:hint="default"/>
      </w:rPr>
    </w:lvl>
    <w:lvl w:ilvl="1" w:tplc="D9A2C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1A22768"/>
    <w:multiLevelType w:val="hybridMultilevel"/>
    <w:tmpl w:val="DC3A4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86"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D2261CD"/>
    <w:multiLevelType w:val="hybridMultilevel"/>
    <w:tmpl w:val="BB985F6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6F8A6D6A">
      <w:start w:val="4"/>
      <w:numFmt w:val="bullet"/>
      <w:lvlText w:val="•"/>
      <w:lvlJc w:val="left"/>
      <w:pPr>
        <w:ind w:left="3060" w:hanging="72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7E45706F"/>
    <w:multiLevelType w:val="hybridMultilevel"/>
    <w:tmpl w:val="FA2AD8FE"/>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22CA1EB2">
      <w:start w:val="1"/>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47"/>
  </w:num>
  <w:num w:numId="2">
    <w:abstractNumId w:val="15"/>
  </w:num>
  <w:num w:numId="3">
    <w:abstractNumId w:val="28"/>
  </w:num>
  <w:num w:numId="4">
    <w:abstractNumId w:val="80"/>
  </w:num>
  <w:num w:numId="5">
    <w:abstractNumId w:val="18"/>
  </w:num>
  <w:num w:numId="6">
    <w:abstractNumId w:val="9"/>
  </w:num>
  <w:num w:numId="7">
    <w:abstractNumId w:val="19"/>
  </w:num>
  <w:num w:numId="8">
    <w:abstractNumId w:val="29"/>
  </w:num>
  <w:num w:numId="9">
    <w:abstractNumId w:val="20"/>
  </w:num>
  <w:num w:numId="10">
    <w:abstractNumId w:val="10"/>
  </w:num>
  <w:num w:numId="11">
    <w:abstractNumId w:val="39"/>
  </w:num>
  <w:num w:numId="12">
    <w:abstractNumId w:val="82"/>
  </w:num>
  <w:num w:numId="13">
    <w:abstractNumId w:val="55"/>
  </w:num>
  <w:num w:numId="14">
    <w:abstractNumId w:val="78"/>
  </w:num>
  <w:num w:numId="15">
    <w:abstractNumId w:val="4"/>
  </w:num>
  <w:num w:numId="16">
    <w:abstractNumId w:val="12"/>
  </w:num>
  <w:num w:numId="17">
    <w:abstractNumId w:val="56"/>
  </w:num>
  <w:num w:numId="18">
    <w:abstractNumId w:val="60"/>
  </w:num>
  <w:num w:numId="19">
    <w:abstractNumId w:val="88"/>
  </w:num>
  <w:num w:numId="20">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1"/>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3">
    <w:abstractNumId w:val="83"/>
  </w:num>
  <w:num w:numId="24">
    <w:abstractNumId w:val="45"/>
  </w:num>
  <w:num w:numId="25">
    <w:abstractNumId w:val="46"/>
  </w:num>
  <w:num w:numId="26">
    <w:abstractNumId w:val="67"/>
  </w:num>
  <w:num w:numId="27">
    <w:abstractNumId w:val="63"/>
  </w:num>
  <w:num w:numId="28">
    <w:abstractNumId w:val="22"/>
  </w:num>
  <w:num w:numId="29">
    <w:abstractNumId w:val="33"/>
  </w:num>
  <w:num w:numId="30">
    <w:abstractNumId w:val="38"/>
  </w:num>
  <w:num w:numId="31">
    <w:abstractNumId w:val="0"/>
  </w:num>
  <w:num w:numId="32">
    <w:abstractNumId w:val="54"/>
  </w:num>
  <w:num w:numId="33">
    <w:abstractNumId w:val="57"/>
  </w:num>
  <w:num w:numId="34">
    <w:abstractNumId w:val="58"/>
  </w:num>
  <w:num w:numId="35">
    <w:abstractNumId w:val="7"/>
  </w:num>
  <w:num w:numId="36">
    <w:abstractNumId w:val="65"/>
  </w:num>
  <w:num w:numId="37">
    <w:abstractNumId w:val="25"/>
  </w:num>
  <w:num w:numId="38">
    <w:abstractNumId w:val="85"/>
  </w:num>
  <w:num w:numId="39">
    <w:abstractNumId w:val="6"/>
  </w:num>
  <w:num w:numId="40">
    <w:abstractNumId w:val="71"/>
  </w:num>
  <w:num w:numId="41">
    <w:abstractNumId w:val="37"/>
  </w:num>
  <w:num w:numId="42">
    <w:abstractNumId w:val="48"/>
  </w:num>
  <w:num w:numId="43">
    <w:abstractNumId w:val="27"/>
  </w:num>
  <w:num w:numId="44">
    <w:abstractNumId w:val="14"/>
  </w:num>
  <w:num w:numId="45">
    <w:abstractNumId w:val="64"/>
  </w:num>
  <w:num w:numId="46">
    <w:abstractNumId w:val="34"/>
  </w:num>
  <w:num w:numId="47">
    <w:abstractNumId w:val="17"/>
  </w:num>
  <w:num w:numId="48">
    <w:abstractNumId w:val="59"/>
  </w:num>
  <w:num w:numId="49">
    <w:abstractNumId w:val="21"/>
  </w:num>
  <w:num w:numId="50">
    <w:abstractNumId w:val="69"/>
  </w:num>
  <w:num w:numId="51">
    <w:abstractNumId w:val="11"/>
  </w:num>
  <w:num w:numId="52">
    <w:abstractNumId w:val="13"/>
  </w:num>
  <w:num w:numId="53">
    <w:abstractNumId w:val="42"/>
  </w:num>
  <w:num w:numId="54">
    <w:abstractNumId w:val="23"/>
  </w:num>
  <w:num w:numId="55">
    <w:abstractNumId w:val="41"/>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56">
    <w:abstractNumId w:val="61"/>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num>
  <w:num w:numId="59">
    <w:abstractNumId w:val="76"/>
  </w:num>
  <w:num w:numId="60">
    <w:abstractNumId w:val="70"/>
  </w:num>
  <w:num w:numId="61">
    <w:abstractNumId w:val="36"/>
  </w:num>
  <w:num w:numId="62">
    <w:abstractNumId w:val="68"/>
  </w:num>
  <w:num w:numId="63">
    <w:abstractNumId w:val="3"/>
  </w:num>
  <w:num w:numId="64">
    <w:abstractNumId w:val="50"/>
  </w:num>
  <w:num w:numId="65">
    <w:abstractNumId w:val="86"/>
  </w:num>
  <w:num w:numId="66">
    <w:abstractNumId w:val="35"/>
  </w:num>
  <w:num w:numId="67">
    <w:abstractNumId w:val="8"/>
  </w:num>
  <w:num w:numId="68">
    <w:abstractNumId w:val="72"/>
  </w:num>
  <w:num w:numId="69">
    <w:abstractNumId w:val="44"/>
  </w:num>
  <w:num w:numId="70">
    <w:abstractNumId w:val="43"/>
  </w:num>
  <w:num w:numId="71">
    <w:abstractNumId w:val="30"/>
  </w:num>
  <w:num w:numId="72">
    <w:abstractNumId w:val="26"/>
  </w:num>
  <w:num w:numId="73">
    <w:abstractNumId w:val="51"/>
  </w:num>
  <w:num w:numId="74">
    <w:abstractNumId w:val="66"/>
  </w:num>
  <w:num w:numId="75">
    <w:abstractNumId w:val="75"/>
  </w:num>
  <w:num w:numId="76">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num>
  <w:num w:numId="78">
    <w:abstractNumId w:val="52"/>
  </w:num>
  <w:num w:numId="79">
    <w:abstractNumId w:val="84"/>
  </w:num>
  <w:num w:numId="80">
    <w:abstractNumId w:val="74"/>
  </w:num>
  <w:num w:numId="81">
    <w:abstractNumId w:val="81"/>
  </w:num>
  <w:num w:numId="82">
    <w:abstractNumId w:val="53"/>
  </w:num>
  <w:num w:numId="83">
    <w:abstractNumId w:val="5"/>
  </w:num>
  <w:num w:numId="84">
    <w:abstractNumId w:val="40"/>
  </w:num>
  <w:num w:numId="85">
    <w:abstractNumId w:val="1"/>
  </w:num>
  <w:num w:numId="86">
    <w:abstractNumId w:val="24"/>
  </w:num>
  <w:num w:numId="87">
    <w:abstractNumId w:val="87"/>
  </w:num>
  <w:num w:numId="88">
    <w:abstractNumId w:val="16"/>
  </w:num>
  <w:num w:numId="89">
    <w:abstractNumId w:val="77"/>
  </w:num>
  <w:num w:numId="90">
    <w:abstractNumId w:val="62"/>
  </w:num>
  <w:num w:numId="91">
    <w:abstractNumId w:val="73"/>
  </w:num>
  <w:num w:numId="92">
    <w:abstractNumId w:val="7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e36c0a" stroke="f">
      <v:fill color="#e36c0a"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3B"/>
    <w:rsid w:val="00001BFE"/>
    <w:rsid w:val="00004AE3"/>
    <w:rsid w:val="00005550"/>
    <w:rsid w:val="00007F20"/>
    <w:rsid w:val="00014D6F"/>
    <w:rsid w:val="00016C9C"/>
    <w:rsid w:val="00017C04"/>
    <w:rsid w:val="000204A0"/>
    <w:rsid w:val="000205B5"/>
    <w:rsid w:val="00021540"/>
    <w:rsid w:val="000310BC"/>
    <w:rsid w:val="00033144"/>
    <w:rsid w:val="0003693B"/>
    <w:rsid w:val="0003740D"/>
    <w:rsid w:val="00037A3B"/>
    <w:rsid w:val="00042CE4"/>
    <w:rsid w:val="00045770"/>
    <w:rsid w:val="00046256"/>
    <w:rsid w:val="000470F8"/>
    <w:rsid w:val="00047D18"/>
    <w:rsid w:val="00051ED3"/>
    <w:rsid w:val="000552C5"/>
    <w:rsid w:val="00055519"/>
    <w:rsid w:val="00055A84"/>
    <w:rsid w:val="000606D3"/>
    <w:rsid w:val="0006264F"/>
    <w:rsid w:val="000635F1"/>
    <w:rsid w:val="000641F9"/>
    <w:rsid w:val="00066EC8"/>
    <w:rsid w:val="0007043D"/>
    <w:rsid w:val="000709EA"/>
    <w:rsid w:val="00073FB1"/>
    <w:rsid w:val="00075B74"/>
    <w:rsid w:val="0008206C"/>
    <w:rsid w:val="00082E33"/>
    <w:rsid w:val="00082F35"/>
    <w:rsid w:val="00083D29"/>
    <w:rsid w:val="00084502"/>
    <w:rsid w:val="00084A7C"/>
    <w:rsid w:val="00084CC2"/>
    <w:rsid w:val="000863DA"/>
    <w:rsid w:val="000871EC"/>
    <w:rsid w:val="00091492"/>
    <w:rsid w:val="0009194C"/>
    <w:rsid w:val="00092A2B"/>
    <w:rsid w:val="000961C4"/>
    <w:rsid w:val="000963D6"/>
    <w:rsid w:val="00097CDC"/>
    <w:rsid w:val="00097E07"/>
    <w:rsid w:val="000A27A3"/>
    <w:rsid w:val="000A28C0"/>
    <w:rsid w:val="000A4A4B"/>
    <w:rsid w:val="000A6529"/>
    <w:rsid w:val="000B0960"/>
    <w:rsid w:val="000B0B4D"/>
    <w:rsid w:val="000B1016"/>
    <w:rsid w:val="000B21CD"/>
    <w:rsid w:val="000B51A2"/>
    <w:rsid w:val="000B60D4"/>
    <w:rsid w:val="000B71C9"/>
    <w:rsid w:val="000B7910"/>
    <w:rsid w:val="000C0BD9"/>
    <w:rsid w:val="000C4BB0"/>
    <w:rsid w:val="000C680B"/>
    <w:rsid w:val="000C7561"/>
    <w:rsid w:val="000C7AF6"/>
    <w:rsid w:val="000D1138"/>
    <w:rsid w:val="000D1AAA"/>
    <w:rsid w:val="000D32DF"/>
    <w:rsid w:val="000D582B"/>
    <w:rsid w:val="000D58FC"/>
    <w:rsid w:val="000D74BB"/>
    <w:rsid w:val="000E178E"/>
    <w:rsid w:val="000E1B97"/>
    <w:rsid w:val="000E2B1D"/>
    <w:rsid w:val="000E35A3"/>
    <w:rsid w:val="000E5E5D"/>
    <w:rsid w:val="000E6227"/>
    <w:rsid w:val="000E68FB"/>
    <w:rsid w:val="000F397A"/>
    <w:rsid w:val="000F39B2"/>
    <w:rsid w:val="000F46EC"/>
    <w:rsid w:val="000F51AA"/>
    <w:rsid w:val="000F5F65"/>
    <w:rsid w:val="000F65CE"/>
    <w:rsid w:val="0010088A"/>
    <w:rsid w:val="00102A03"/>
    <w:rsid w:val="00112833"/>
    <w:rsid w:val="001168BD"/>
    <w:rsid w:val="001174F6"/>
    <w:rsid w:val="00117B46"/>
    <w:rsid w:val="00120E7B"/>
    <w:rsid w:val="00120E94"/>
    <w:rsid w:val="00120FE4"/>
    <w:rsid w:val="001211D9"/>
    <w:rsid w:val="00122092"/>
    <w:rsid w:val="001226C3"/>
    <w:rsid w:val="00122D92"/>
    <w:rsid w:val="001260C8"/>
    <w:rsid w:val="001275C2"/>
    <w:rsid w:val="00130EAA"/>
    <w:rsid w:val="00133267"/>
    <w:rsid w:val="00134CEF"/>
    <w:rsid w:val="0013697D"/>
    <w:rsid w:val="001370F0"/>
    <w:rsid w:val="001435E5"/>
    <w:rsid w:val="00143A2D"/>
    <w:rsid w:val="001444E8"/>
    <w:rsid w:val="00145089"/>
    <w:rsid w:val="001452F0"/>
    <w:rsid w:val="00146E88"/>
    <w:rsid w:val="001507DC"/>
    <w:rsid w:val="00150CF2"/>
    <w:rsid w:val="00151248"/>
    <w:rsid w:val="00151BBE"/>
    <w:rsid w:val="00153EC3"/>
    <w:rsid w:val="00154EBC"/>
    <w:rsid w:val="00155175"/>
    <w:rsid w:val="0015685F"/>
    <w:rsid w:val="00162265"/>
    <w:rsid w:val="00162F46"/>
    <w:rsid w:val="0016352E"/>
    <w:rsid w:val="00163C48"/>
    <w:rsid w:val="00164B56"/>
    <w:rsid w:val="00165661"/>
    <w:rsid w:val="00166B0A"/>
    <w:rsid w:val="00171569"/>
    <w:rsid w:val="00171C4A"/>
    <w:rsid w:val="00172BD2"/>
    <w:rsid w:val="0017355B"/>
    <w:rsid w:val="0017420E"/>
    <w:rsid w:val="00174F9C"/>
    <w:rsid w:val="00176773"/>
    <w:rsid w:val="001776CC"/>
    <w:rsid w:val="00177BBC"/>
    <w:rsid w:val="001826A6"/>
    <w:rsid w:val="0018592A"/>
    <w:rsid w:val="00185EB3"/>
    <w:rsid w:val="001906F6"/>
    <w:rsid w:val="00191DA3"/>
    <w:rsid w:val="00192BB7"/>
    <w:rsid w:val="00194B18"/>
    <w:rsid w:val="001A0524"/>
    <w:rsid w:val="001A1098"/>
    <w:rsid w:val="001A1534"/>
    <w:rsid w:val="001A247A"/>
    <w:rsid w:val="001A4692"/>
    <w:rsid w:val="001A6D86"/>
    <w:rsid w:val="001A6EFB"/>
    <w:rsid w:val="001B1BAB"/>
    <w:rsid w:val="001B20EB"/>
    <w:rsid w:val="001B4B3E"/>
    <w:rsid w:val="001B6A4C"/>
    <w:rsid w:val="001B7308"/>
    <w:rsid w:val="001C01D3"/>
    <w:rsid w:val="001C1B9E"/>
    <w:rsid w:val="001C2C9F"/>
    <w:rsid w:val="001C30E7"/>
    <w:rsid w:val="001C349D"/>
    <w:rsid w:val="001C5225"/>
    <w:rsid w:val="001C58CB"/>
    <w:rsid w:val="001C6436"/>
    <w:rsid w:val="001D6878"/>
    <w:rsid w:val="001D71C3"/>
    <w:rsid w:val="001D7F1B"/>
    <w:rsid w:val="001E271A"/>
    <w:rsid w:val="001E42FB"/>
    <w:rsid w:val="001E6156"/>
    <w:rsid w:val="001E7558"/>
    <w:rsid w:val="001F17C7"/>
    <w:rsid w:val="001F6265"/>
    <w:rsid w:val="001F7583"/>
    <w:rsid w:val="00200362"/>
    <w:rsid w:val="00201C94"/>
    <w:rsid w:val="002061DD"/>
    <w:rsid w:val="00206A27"/>
    <w:rsid w:val="0021088B"/>
    <w:rsid w:val="0021127D"/>
    <w:rsid w:val="00215A8C"/>
    <w:rsid w:val="002179EC"/>
    <w:rsid w:val="0022200A"/>
    <w:rsid w:val="0022200C"/>
    <w:rsid w:val="00222369"/>
    <w:rsid w:val="0022290D"/>
    <w:rsid w:val="00223606"/>
    <w:rsid w:val="0022724A"/>
    <w:rsid w:val="00233214"/>
    <w:rsid w:val="002348F9"/>
    <w:rsid w:val="0024078D"/>
    <w:rsid w:val="00241F52"/>
    <w:rsid w:val="0024395E"/>
    <w:rsid w:val="00244925"/>
    <w:rsid w:val="00245195"/>
    <w:rsid w:val="002466C6"/>
    <w:rsid w:val="0024701F"/>
    <w:rsid w:val="0024775B"/>
    <w:rsid w:val="00247CEC"/>
    <w:rsid w:val="00250219"/>
    <w:rsid w:val="00250F21"/>
    <w:rsid w:val="002535F7"/>
    <w:rsid w:val="002557B5"/>
    <w:rsid w:val="002558F2"/>
    <w:rsid w:val="00255BEE"/>
    <w:rsid w:val="00256130"/>
    <w:rsid w:val="002572CF"/>
    <w:rsid w:val="002615B5"/>
    <w:rsid w:val="00261E40"/>
    <w:rsid w:val="0026437E"/>
    <w:rsid w:val="00264B34"/>
    <w:rsid w:val="00265597"/>
    <w:rsid w:val="00265967"/>
    <w:rsid w:val="00270E8F"/>
    <w:rsid w:val="0027133C"/>
    <w:rsid w:val="002722C6"/>
    <w:rsid w:val="002734E1"/>
    <w:rsid w:val="00273F2B"/>
    <w:rsid w:val="002766F6"/>
    <w:rsid w:val="00281D61"/>
    <w:rsid w:val="002837E3"/>
    <w:rsid w:val="0028473F"/>
    <w:rsid w:val="0028519F"/>
    <w:rsid w:val="00287507"/>
    <w:rsid w:val="00291952"/>
    <w:rsid w:val="00291D11"/>
    <w:rsid w:val="00294D33"/>
    <w:rsid w:val="00297D8F"/>
    <w:rsid w:val="002A0C2E"/>
    <w:rsid w:val="002A0CDC"/>
    <w:rsid w:val="002A10A3"/>
    <w:rsid w:val="002A5125"/>
    <w:rsid w:val="002A633D"/>
    <w:rsid w:val="002A7BA4"/>
    <w:rsid w:val="002B3945"/>
    <w:rsid w:val="002B52CC"/>
    <w:rsid w:val="002C384E"/>
    <w:rsid w:val="002C4B0D"/>
    <w:rsid w:val="002C52E7"/>
    <w:rsid w:val="002C5908"/>
    <w:rsid w:val="002C69EB"/>
    <w:rsid w:val="002D068C"/>
    <w:rsid w:val="002D1129"/>
    <w:rsid w:val="002D18A8"/>
    <w:rsid w:val="002D2C3F"/>
    <w:rsid w:val="002D4938"/>
    <w:rsid w:val="002D545F"/>
    <w:rsid w:val="002D56AB"/>
    <w:rsid w:val="002E03BB"/>
    <w:rsid w:val="002E0C3D"/>
    <w:rsid w:val="002E2CEB"/>
    <w:rsid w:val="002E4405"/>
    <w:rsid w:val="002E5315"/>
    <w:rsid w:val="002E5888"/>
    <w:rsid w:val="002E5B73"/>
    <w:rsid w:val="002F2219"/>
    <w:rsid w:val="002F3120"/>
    <w:rsid w:val="002F5A76"/>
    <w:rsid w:val="002F5B28"/>
    <w:rsid w:val="002F5D2C"/>
    <w:rsid w:val="002F5E65"/>
    <w:rsid w:val="002F7968"/>
    <w:rsid w:val="00301633"/>
    <w:rsid w:val="00302B88"/>
    <w:rsid w:val="00303538"/>
    <w:rsid w:val="00305DAE"/>
    <w:rsid w:val="00306A5D"/>
    <w:rsid w:val="0031008C"/>
    <w:rsid w:val="003127A1"/>
    <w:rsid w:val="00312B86"/>
    <w:rsid w:val="00312C7C"/>
    <w:rsid w:val="00314C3D"/>
    <w:rsid w:val="00321396"/>
    <w:rsid w:val="003230F4"/>
    <w:rsid w:val="00324EBA"/>
    <w:rsid w:val="00326000"/>
    <w:rsid w:val="00326DD3"/>
    <w:rsid w:val="0033036C"/>
    <w:rsid w:val="00333904"/>
    <w:rsid w:val="0033719E"/>
    <w:rsid w:val="003377EB"/>
    <w:rsid w:val="003377F3"/>
    <w:rsid w:val="00340396"/>
    <w:rsid w:val="00341C61"/>
    <w:rsid w:val="00343651"/>
    <w:rsid w:val="00343D92"/>
    <w:rsid w:val="00344476"/>
    <w:rsid w:val="003465B5"/>
    <w:rsid w:val="00350D8D"/>
    <w:rsid w:val="003531F7"/>
    <w:rsid w:val="00356D2C"/>
    <w:rsid w:val="00361496"/>
    <w:rsid w:val="0036696F"/>
    <w:rsid w:val="00370362"/>
    <w:rsid w:val="0037062D"/>
    <w:rsid w:val="00372C73"/>
    <w:rsid w:val="00372F30"/>
    <w:rsid w:val="00373024"/>
    <w:rsid w:val="00374B2E"/>
    <w:rsid w:val="00377E79"/>
    <w:rsid w:val="003813A7"/>
    <w:rsid w:val="00381E4B"/>
    <w:rsid w:val="00383DD2"/>
    <w:rsid w:val="00384A7A"/>
    <w:rsid w:val="00385695"/>
    <w:rsid w:val="003856D9"/>
    <w:rsid w:val="00386460"/>
    <w:rsid w:val="00386700"/>
    <w:rsid w:val="00387289"/>
    <w:rsid w:val="00390D40"/>
    <w:rsid w:val="0039107A"/>
    <w:rsid w:val="00392F6B"/>
    <w:rsid w:val="00395E76"/>
    <w:rsid w:val="003A1056"/>
    <w:rsid w:val="003A18EF"/>
    <w:rsid w:val="003A1ADC"/>
    <w:rsid w:val="003A2EEC"/>
    <w:rsid w:val="003A3ED4"/>
    <w:rsid w:val="003A4C1C"/>
    <w:rsid w:val="003A4EC6"/>
    <w:rsid w:val="003A75D5"/>
    <w:rsid w:val="003A7FD2"/>
    <w:rsid w:val="003B03D3"/>
    <w:rsid w:val="003B521F"/>
    <w:rsid w:val="003B596F"/>
    <w:rsid w:val="003B5CD3"/>
    <w:rsid w:val="003B6338"/>
    <w:rsid w:val="003B64AD"/>
    <w:rsid w:val="003C00F1"/>
    <w:rsid w:val="003C11C9"/>
    <w:rsid w:val="003C12B4"/>
    <w:rsid w:val="003C17BF"/>
    <w:rsid w:val="003C2D99"/>
    <w:rsid w:val="003C2EBE"/>
    <w:rsid w:val="003C2ED5"/>
    <w:rsid w:val="003D201B"/>
    <w:rsid w:val="003D22C7"/>
    <w:rsid w:val="003D343F"/>
    <w:rsid w:val="003D402A"/>
    <w:rsid w:val="003E0017"/>
    <w:rsid w:val="003E2408"/>
    <w:rsid w:val="003E3C43"/>
    <w:rsid w:val="003E3ED5"/>
    <w:rsid w:val="003F3C1B"/>
    <w:rsid w:val="003F626D"/>
    <w:rsid w:val="003F7854"/>
    <w:rsid w:val="00400C32"/>
    <w:rsid w:val="004026DF"/>
    <w:rsid w:val="00403B88"/>
    <w:rsid w:val="00403D2E"/>
    <w:rsid w:val="0040424B"/>
    <w:rsid w:val="0040461D"/>
    <w:rsid w:val="0040499B"/>
    <w:rsid w:val="00405C58"/>
    <w:rsid w:val="00406BDC"/>
    <w:rsid w:val="0040740D"/>
    <w:rsid w:val="00410019"/>
    <w:rsid w:val="004107AF"/>
    <w:rsid w:val="0041433A"/>
    <w:rsid w:val="00415426"/>
    <w:rsid w:val="00416C57"/>
    <w:rsid w:val="00417CB9"/>
    <w:rsid w:val="004202BA"/>
    <w:rsid w:val="00420F7D"/>
    <w:rsid w:val="004212CB"/>
    <w:rsid w:val="00422067"/>
    <w:rsid w:val="00422464"/>
    <w:rsid w:val="00422A31"/>
    <w:rsid w:val="00423357"/>
    <w:rsid w:val="004240AE"/>
    <w:rsid w:val="0042618E"/>
    <w:rsid w:val="004263C4"/>
    <w:rsid w:val="00426918"/>
    <w:rsid w:val="00426E9A"/>
    <w:rsid w:val="00427E18"/>
    <w:rsid w:val="0043130B"/>
    <w:rsid w:val="00431558"/>
    <w:rsid w:val="00431602"/>
    <w:rsid w:val="00436CDA"/>
    <w:rsid w:val="00437589"/>
    <w:rsid w:val="00440A2D"/>
    <w:rsid w:val="00441FD7"/>
    <w:rsid w:val="00442D5F"/>
    <w:rsid w:val="0044405B"/>
    <w:rsid w:val="0044406B"/>
    <w:rsid w:val="00446D89"/>
    <w:rsid w:val="004520C5"/>
    <w:rsid w:val="0045449B"/>
    <w:rsid w:val="0045544B"/>
    <w:rsid w:val="004606FE"/>
    <w:rsid w:val="00462825"/>
    <w:rsid w:val="00463FC6"/>
    <w:rsid w:val="004642DA"/>
    <w:rsid w:val="00471978"/>
    <w:rsid w:val="00471E3C"/>
    <w:rsid w:val="004726C5"/>
    <w:rsid w:val="00472E36"/>
    <w:rsid w:val="00474880"/>
    <w:rsid w:val="004751A1"/>
    <w:rsid w:val="0047575E"/>
    <w:rsid w:val="004767A6"/>
    <w:rsid w:val="0048018A"/>
    <w:rsid w:val="00480287"/>
    <w:rsid w:val="00480365"/>
    <w:rsid w:val="00484022"/>
    <w:rsid w:val="0048564C"/>
    <w:rsid w:val="00487064"/>
    <w:rsid w:val="004878DE"/>
    <w:rsid w:val="00492531"/>
    <w:rsid w:val="00494D75"/>
    <w:rsid w:val="004A0A3C"/>
    <w:rsid w:val="004A1AA1"/>
    <w:rsid w:val="004A3205"/>
    <w:rsid w:val="004A32C7"/>
    <w:rsid w:val="004A33B3"/>
    <w:rsid w:val="004A4D35"/>
    <w:rsid w:val="004A5F8E"/>
    <w:rsid w:val="004A63C7"/>
    <w:rsid w:val="004A751F"/>
    <w:rsid w:val="004A766D"/>
    <w:rsid w:val="004A7F78"/>
    <w:rsid w:val="004B1415"/>
    <w:rsid w:val="004B2CE2"/>
    <w:rsid w:val="004B2E85"/>
    <w:rsid w:val="004B4DEF"/>
    <w:rsid w:val="004B5800"/>
    <w:rsid w:val="004B667E"/>
    <w:rsid w:val="004B79C6"/>
    <w:rsid w:val="004C3F73"/>
    <w:rsid w:val="004C43D9"/>
    <w:rsid w:val="004D3002"/>
    <w:rsid w:val="004D41D6"/>
    <w:rsid w:val="004D4AE8"/>
    <w:rsid w:val="004D4EAF"/>
    <w:rsid w:val="004D5885"/>
    <w:rsid w:val="004D5FEA"/>
    <w:rsid w:val="004E0E6C"/>
    <w:rsid w:val="004E2016"/>
    <w:rsid w:val="004E6BF2"/>
    <w:rsid w:val="004F3394"/>
    <w:rsid w:val="004F3BEB"/>
    <w:rsid w:val="004F3D92"/>
    <w:rsid w:val="004F4682"/>
    <w:rsid w:val="004F5FBC"/>
    <w:rsid w:val="004F7114"/>
    <w:rsid w:val="004F7B4C"/>
    <w:rsid w:val="005000F6"/>
    <w:rsid w:val="005019C9"/>
    <w:rsid w:val="00502CA6"/>
    <w:rsid w:val="00507336"/>
    <w:rsid w:val="005075BA"/>
    <w:rsid w:val="00507711"/>
    <w:rsid w:val="005130CE"/>
    <w:rsid w:val="00516827"/>
    <w:rsid w:val="0052055C"/>
    <w:rsid w:val="0052108D"/>
    <w:rsid w:val="00523942"/>
    <w:rsid w:val="00523F2B"/>
    <w:rsid w:val="0052471C"/>
    <w:rsid w:val="00526229"/>
    <w:rsid w:val="00527C35"/>
    <w:rsid w:val="00531AD3"/>
    <w:rsid w:val="00531E45"/>
    <w:rsid w:val="00532774"/>
    <w:rsid w:val="00533778"/>
    <w:rsid w:val="00533810"/>
    <w:rsid w:val="0053452E"/>
    <w:rsid w:val="005349ED"/>
    <w:rsid w:val="00534BAC"/>
    <w:rsid w:val="00537C03"/>
    <w:rsid w:val="005413A2"/>
    <w:rsid w:val="00542915"/>
    <w:rsid w:val="00543A55"/>
    <w:rsid w:val="00550B35"/>
    <w:rsid w:val="005531A8"/>
    <w:rsid w:val="00554B0F"/>
    <w:rsid w:val="00556E2F"/>
    <w:rsid w:val="00556FBA"/>
    <w:rsid w:val="00557CC8"/>
    <w:rsid w:val="005620AF"/>
    <w:rsid w:val="0056275A"/>
    <w:rsid w:val="005628B1"/>
    <w:rsid w:val="0056290F"/>
    <w:rsid w:val="0056328A"/>
    <w:rsid w:val="00564F65"/>
    <w:rsid w:val="00570703"/>
    <w:rsid w:val="005707C0"/>
    <w:rsid w:val="00572E7A"/>
    <w:rsid w:val="005739FF"/>
    <w:rsid w:val="00574908"/>
    <w:rsid w:val="00575402"/>
    <w:rsid w:val="005765AD"/>
    <w:rsid w:val="00584469"/>
    <w:rsid w:val="00585294"/>
    <w:rsid w:val="005858FA"/>
    <w:rsid w:val="00586A4E"/>
    <w:rsid w:val="0058711D"/>
    <w:rsid w:val="00594939"/>
    <w:rsid w:val="0059512C"/>
    <w:rsid w:val="00596D39"/>
    <w:rsid w:val="005A1365"/>
    <w:rsid w:val="005A428E"/>
    <w:rsid w:val="005B0241"/>
    <w:rsid w:val="005B0718"/>
    <w:rsid w:val="005B1E1C"/>
    <w:rsid w:val="005B2931"/>
    <w:rsid w:val="005B7D8E"/>
    <w:rsid w:val="005C0189"/>
    <w:rsid w:val="005C026B"/>
    <w:rsid w:val="005C05F4"/>
    <w:rsid w:val="005C0E37"/>
    <w:rsid w:val="005D114D"/>
    <w:rsid w:val="005D46E2"/>
    <w:rsid w:val="005D5E42"/>
    <w:rsid w:val="005E18F2"/>
    <w:rsid w:val="005E4DA9"/>
    <w:rsid w:val="005E6AD0"/>
    <w:rsid w:val="005E725A"/>
    <w:rsid w:val="005F17D2"/>
    <w:rsid w:val="005F1C6B"/>
    <w:rsid w:val="005F219F"/>
    <w:rsid w:val="005F35A0"/>
    <w:rsid w:val="005F7F92"/>
    <w:rsid w:val="00600646"/>
    <w:rsid w:val="006040FC"/>
    <w:rsid w:val="006066AD"/>
    <w:rsid w:val="00610F5A"/>
    <w:rsid w:val="006131FC"/>
    <w:rsid w:val="006142B5"/>
    <w:rsid w:val="00614DDD"/>
    <w:rsid w:val="00623A84"/>
    <w:rsid w:val="00624582"/>
    <w:rsid w:val="006254BF"/>
    <w:rsid w:val="00627E82"/>
    <w:rsid w:val="00636565"/>
    <w:rsid w:val="0063674B"/>
    <w:rsid w:val="00640110"/>
    <w:rsid w:val="00642211"/>
    <w:rsid w:val="00643C79"/>
    <w:rsid w:val="00647704"/>
    <w:rsid w:val="00647777"/>
    <w:rsid w:val="006477EB"/>
    <w:rsid w:val="006512D4"/>
    <w:rsid w:val="0065279A"/>
    <w:rsid w:val="00653109"/>
    <w:rsid w:val="00653166"/>
    <w:rsid w:val="00656B0E"/>
    <w:rsid w:val="006633C1"/>
    <w:rsid w:val="00663792"/>
    <w:rsid w:val="00664840"/>
    <w:rsid w:val="00666332"/>
    <w:rsid w:val="006670F8"/>
    <w:rsid w:val="00670123"/>
    <w:rsid w:val="00670DB0"/>
    <w:rsid w:val="00672C27"/>
    <w:rsid w:val="00674271"/>
    <w:rsid w:val="00674F97"/>
    <w:rsid w:val="006751E0"/>
    <w:rsid w:val="00675BDF"/>
    <w:rsid w:val="0067657E"/>
    <w:rsid w:val="00676AA0"/>
    <w:rsid w:val="00680889"/>
    <w:rsid w:val="006808DA"/>
    <w:rsid w:val="00681718"/>
    <w:rsid w:val="00682CBB"/>
    <w:rsid w:val="00682FE0"/>
    <w:rsid w:val="0068680A"/>
    <w:rsid w:val="00690553"/>
    <w:rsid w:val="00691864"/>
    <w:rsid w:val="00691C66"/>
    <w:rsid w:val="00691DFB"/>
    <w:rsid w:val="00692F4A"/>
    <w:rsid w:val="0069374E"/>
    <w:rsid w:val="00693875"/>
    <w:rsid w:val="0069471D"/>
    <w:rsid w:val="00694870"/>
    <w:rsid w:val="006949C9"/>
    <w:rsid w:val="0069597C"/>
    <w:rsid w:val="00695D7E"/>
    <w:rsid w:val="00697932"/>
    <w:rsid w:val="00697D37"/>
    <w:rsid w:val="006A0298"/>
    <w:rsid w:val="006A080B"/>
    <w:rsid w:val="006A0BA9"/>
    <w:rsid w:val="006A33D4"/>
    <w:rsid w:val="006A4CE6"/>
    <w:rsid w:val="006A6D3E"/>
    <w:rsid w:val="006A7ACD"/>
    <w:rsid w:val="006A7EC5"/>
    <w:rsid w:val="006B01A3"/>
    <w:rsid w:val="006B1F8D"/>
    <w:rsid w:val="006B1FD1"/>
    <w:rsid w:val="006B2F5A"/>
    <w:rsid w:val="006B3149"/>
    <w:rsid w:val="006B3DA1"/>
    <w:rsid w:val="006B43A8"/>
    <w:rsid w:val="006B7B48"/>
    <w:rsid w:val="006C0616"/>
    <w:rsid w:val="006C2C36"/>
    <w:rsid w:val="006C2CF3"/>
    <w:rsid w:val="006C35AD"/>
    <w:rsid w:val="006D0E60"/>
    <w:rsid w:val="006D28C0"/>
    <w:rsid w:val="006D3DCF"/>
    <w:rsid w:val="006D640E"/>
    <w:rsid w:val="006E0EFC"/>
    <w:rsid w:val="006E1053"/>
    <w:rsid w:val="006E1F61"/>
    <w:rsid w:val="006E21DE"/>
    <w:rsid w:val="006E2F6B"/>
    <w:rsid w:val="006E3B65"/>
    <w:rsid w:val="006E40D1"/>
    <w:rsid w:val="006E54A2"/>
    <w:rsid w:val="006E5E81"/>
    <w:rsid w:val="006E7883"/>
    <w:rsid w:val="006E79A6"/>
    <w:rsid w:val="006F00B5"/>
    <w:rsid w:val="006F0841"/>
    <w:rsid w:val="006F08C4"/>
    <w:rsid w:val="006F0F96"/>
    <w:rsid w:val="006F28DA"/>
    <w:rsid w:val="006F2A8D"/>
    <w:rsid w:val="006F2CB9"/>
    <w:rsid w:val="006F2F39"/>
    <w:rsid w:val="006F3654"/>
    <w:rsid w:val="006F50E6"/>
    <w:rsid w:val="006F63D2"/>
    <w:rsid w:val="006F649B"/>
    <w:rsid w:val="006F6ADB"/>
    <w:rsid w:val="006F6EC7"/>
    <w:rsid w:val="007008E9"/>
    <w:rsid w:val="007018C3"/>
    <w:rsid w:val="0070248A"/>
    <w:rsid w:val="00704989"/>
    <w:rsid w:val="00704F84"/>
    <w:rsid w:val="0070629C"/>
    <w:rsid w:val="00706B9B"/>
    <w:rsid w:val="00707FAD"/>
    <w:rsid w:val="007106E8"/>
    <w:rsid w:val="007129CB"/>
    <w:rsid w:val="00714272"/>
    <w:rsid w:val="00715B37"/>
    <w:rsid w:val="00716457"/>
    <w:rsid w:val="00717F00"/>
    <w:rsid w:val="00723CD3"/>
    <w:rsid w:val="00723CD5"/>
    <w:rsid w:val="007245A7"/>
    <w:rsid w:val="007263EC"/>
    <w:rsid w:val="007352FA"/>
    <w:rsid w:val="007359ED"/>
    <w:rsid w:val="0074240D"/>
    <w:rsid w:val="00742786"/>
    <w:rsid w:val="00744BDF"/>
    <w:rsid w:val="00750E00"/>
    <w:rsid w:val="007542D0"/>
    <w:rsid w:val="007611B9"/>
    <w:rsid w:val="00763F09"/>
    <w:rsid w:val="00765CD3"/>
    <w:rsid w:val="00771A33"/>
    <w:rsid w:val="00771FA6"/>
    <w:rsid w:val="007757CA"/>
    <w:rsid w:val="00776712"/>
    <w:rsid w:val="00776F50"/>
    <w:rsid w:val="007770DB"/>
    <w:rsid w:val="00781193"/>
    <w:rsid w:val="007824F8"/>
    <w:rsid w:val="00785271"/>
    <w:rsid w:val="00787572"/>
    <w:rsid w:val="0079049F"/>
    <w:rsid w:val="00791F3D"/>
    <w:rsid w:val="0079357F"/>
    <w:rsid w:val="00795587"/>
    <w:rsid w:val="007955E9"/>
    <w:rsid w:val="00795FA7"/>
    <w:rsid w:val="0079735E"/>
    <w:rsid w:val="00797B0A"/>
    <w:rsid w:val="007A24A4"/>
    <w:rsid w:val="007A3E2F"/>
    <w:rsid w:val="007A5589"/>
    <w:rsid w:val="007A7230"/>
    <w:rsid w:val="007A74DE"/>
    <w:rsid w:val="007A7B59"/>
    <w:rsid w:val="007B1D68"/>
    <w:rsid w:val="007B3230"/>
    <w:rsid w:val="007B6A3F"/>
    <w:rsid w:val="007C1EA4"/>
    <w:rsid w:val="007C7620"/>
    <w:rsid w:val="007C76C4"/>
    <w:rsid w:val="007D08F0"/>
    <w:rsid w:val="007D0FF3"/>
    <w:rsid w:val="007D311F"/>
    <w:rsid w:val="007D4AC5"/>
    <w:rsid w:val="007E0E04"/>
    <w:rsid w:val="007E19C0"/>
    <w:rsid w:val="007F1208"/>
    <w:rsid w:val="007F29CE"/>
    <w:rsid w:val="007F40C3"/>
    <w:rsid w:val="007F648D"/>
    <w:rsid w:val="007F6C8A"/>
    <w:rsid w:val="007F7984"/>
    <w:rsid w:val="00800C29"/>
    <w:rsid w:val="008063EE"/>
    <w:rsid w:val="008119AA"/>
    <w:rsid w:val="00813C3A"/>
    <w:rsid w:val="00815AE9"/>
    <w:rsid w:val="0081648E"/>
    <w:rsid w:val="00817538"/>
    <w:rsid w:val="008273C7"/>
    <w:rsid w:val="008276DB"/>
    <w:rsid w:val="0082782D"/>
    <w:rsid w:val="00830124"/>
    <w:rsid w:val="00831E7F"/>
    <w:rsid w:val="008336E1"/>
    <w:rsid w:val="0083763B"/>
    <w:rsid w:val="008430D5"/>
    <w:rsid w:val="00843127"/>
    <w:rsid w:val="00844AA7"/>
    <w:rsid w:val="00845B7A"/>
    <w:rsid w:val="00846297"/>
    <w:rsid w:val="00846715"/>
    <w:rsid w:val="00850C00"/>
    <w:rsid w:val="00850ED0"/>
    <w:rsid w:val="008517AD"/>
    <w:rsid w:val="0085366C"/>
    <w:rsid w:val="00854317"/>
    <w:rsid w:val="00854BBB"/>
    <w:rsid w:val="00855927"/>
    <w:rsid w:val="008567BA"/>
    <w:rsid w:val="00856EEA"/>
    <w:rsid w:val="008575CE"/>
    <w:rsid w:val="008576EF"/>
    <w:rsid w:val="00860CBB"/>
    <w:rsid w:val="00861566"/>
    <w:rsid w:val="008618F6"/>
    <w:rsid w:val="00861FCE"/>
    <w:rsid w:val="00862062"/>
    <w:rsid w:val="008716CC"/>
    <w:rsid w:val="00872010"/>
    <w:rsid w:val="0087266D"/>
    <w:rsid w:val="00872B5C"/>
    <w:rsid w:val="0087735C"/>
    <w:rsid w:val="00877C85"/>
    <w:rsid w:val="00885C94"/>
    <w:rsid w:val="00885E99"/>
    <w:rsid w:val="00886FF6"/>
    <w:rsid w:val="00892084"/>
    <w:rsid w:val="008922D3"/>
    <w:rsid w:val="008925A3"/>
    <w:rsid w:val="008927EC"/>
    <w:rsid w:val="00893C8C"/>
    <w:rsid w:val="008946DA"/>
    <w:rsid w:val="008A3EAF"/>
    <w:rsid w:val="008A43E5"/>
    <w:rsid w:val="008A56B1"/>
    <w:rsid w:val="008A7895"/>
    <w:rsid w:val="008B190F"/>
    <w:rsid w:val="008B1954"/>
    <w:rsid w:val="008B1F02"/>
    <w:rsid w:val="008B24A8"/>
    <w:rsid w:val="008B293C"/>
    <w:rsid w:val="008B3391"/>
    <w:rsid w:val="008B40D2"/>
    <w:rsid w:val="008B6ACA"/>
    <w:rsid w:val="008B7C23"/>
    <w:rsid w:val="008C1410"/>
    <w:rsid w:val="008C1A4D"/>
    <w:rsid w:val="008C3BD2"/>
    <w:rsid w:val="008C706E"/>
    <w:rsid w:val="008C7480"/>
    <w:rsid w:val="008C750D"/>
    <w:rsid w:val="008C7C02"/>
    <w:rsid w:val="008D0BA1"/>
    <w:rsid w:val="008D160E"/>
    <w:rsid w:val="008D19D7"/>
    <w:rsid w:val="008D2346"/>
    <w:rsid w:val="008D2D5A"/>
    <w:rsid w:val="008D326E"/>
    <w:rsid w:val="008D778B"/>
    <w:rsid w:val="008D78DA"/>
    <w:rsid w:val="008E29C8"/>
    <w:rsid w:val="008E505F"/>
    <w:rsid w:val="008E5503"/>
    <w:rsid w:val="008E5EFD"/>
    <w:rsid w:val="008E6414"/>
    <w:rsid w:val="008E67A9"/>
    <w:rsid w:val="008E73BA"/>
    <w:rsid w:val="008F2043"/>
    <w:rsid w:val="008F50A7"/>
    <w:rsid w:val="008F5CDD"/>
    <w:rsid w:val="008F719F"/>
    <w:rsid w:val="009024E6"/>
    <w:rsid w:val="00903283"/>
    <w:rsid w:val="00905AE3"/>
    <w:rsid w:val="009065B9"/>
    <w:rsid w:val="00906868"/>
    <w:rsid w:val="00906ADE"/>
    <w:rsid w:val="00907E8C"/>
    <w:rsid w:val="00913B12"/>
    <w:rsid w:val="00916B16"/>
    <w:rsid w:val="00917E49"/>
    <w:rsid w:val="00920722"/>
    <w:rsid w:val="00920894"/>
    <w:rsid w:val="00922216"/>
    <w:rsid w:val="00924A89"/>
    <w:rsid w:val="00925069"/>
    <w:rsid w:val="00930284"/>
    <w:rsid w:val="00931E23"/>
    <w:rsid w:val="009331E1"/>
    <w:rsid w:val="009336C4"/>
    <w:rsid w:val="00934628"/>
    <w:rsid w:val="00940009"/>
    <w:rsid w:val="00941942"/>
    <w:rsid w:val="00943FC4"/>
    <w:rsid w:val="00954692"/>
    <w:rsid w:val="00955061"/>
    <w:rsid w:val="0095657E"/>
    <w:rsid w:val="009636F9"/>
    <w:rsid w:val="0096426C"/>
    <w:rsid w:val="00964BDB"/>
    <w:rsid w:val="00965FC8"/>
    <w:rsid w:val="009713DF"/>
    <w:rsid w:val="00971BDA"/>
    <w:rsid w:val="009722DB"/>
    <w:rsid w:val="00974533"/>
    <w:rsid w:val="009772CF"/>
    <w:rsid w:val="009832CA"/>
    <w:rsid w:val="009833A5"/>
    <w:rsid w:val="009837D8"/>
    <w:rsid w:val="009844FB"/>
    <w:rsid w:val="0098569B"/>
    <w:rsid w:val="00987252"/>
    <w:rsid w:val="00991E45"/>
    <w:rsid w:val="00993EE5"/>
    <w:rsid w:val="009942CB"/>
    <w:rsid w:val="00995945"/>
    <w:rsid w:val="0099614F"/>
    <w:rsid w:val="00996D5A"/>
    <w:rsid w:val="00997CDA"/>
    <w:rsid w:val="009A1937"/>
    <w:rsid w:val="009A1F0F"/>
    <w:rsid w:val="009A20AB"/>
    <w:rsid w:val="009A284A"/>
    <w:rsid w:val="009A2B02"/>
    <w:rsid w:val="009A39E9"/>
    <w:rsid w:val="009A3E88"/>
    <w:rsid w:val="009A5407"/>
    <w:rsid w:val="009A6184"/>
    <w:rsid w:val="009A72A1"/>
    <w:rsid w:val="009B11D5"/>
    <w:rsid w:val="009B3383"/>
    <w:rsid w:val="009B3A46"/>
    <w:rsid w:val="009B433B"/>
    <w:rsid w:val="009B7DCE"/>
    <w:rsid w:val="009C078D"/>
    <w:rsid w:val="009C08A0"/>
    <w:rsid w:val="009C17C0"/>
    <w:rsid w:val="009C46BC"/>
    <w:rsid w:val="009C6383"/>
    <w:rsid w:val="009C7D4B"/>
    <w:rsid w:val="009D310A"/>
    <w:rsid w:val="009D6CE5"/>
    <w:rsid w:val="009D7CC2"/>
    <w:rsid w:val="009E0219"/>
    <w:rsid w:val="009E1399"/>
    <w:rsid w:val="009E1E75"/>
    <w:rsid w:val="009E45DB"/>
    <w:rsid w:val="009E695E"/>
    <w:rsid w:val="009E73E4"/>
    <w:rsid w:val="009F0356"/>
    <w:rsid w:val="009F14AA"/>
    <w:rsid w:val="009F2043"/>
    <w:rsid w:val="009F3A66"/>
    <w:rsid w:val="009F5D20"/>
    <w:rsid w:val="009F5EAB"/>
    <w:rsid w:val="00A01622"/>
    <w:rsid w:val="00A02F08"/>
    <w:rsid w:val="00A032B1"/>
    <w:rsid w:val="00A03A8A"/>
    <w:rsid w:val="00A06F93"/>
    <w:rsid w:val="00A1009E"/>
    <w:rsid w:val="00A10E8D"/>
    <w:rsid w:val="00A122FB"/>
    <w:rsid w:val="00A15165"/>
    <w:rsid w:val="00A16CC0"/>
    <w:rsid w:val="00A16DAC"/>
    <w:rsid w:val="00A17A04"/>
    <w:rsid w:val="00A20172"/>
    <w:rsid w:val="00A203A6"/>
    <w:rsid w:val="00A20410"/>
    <w:rsid w:val="00A237D7"/>
    <w:rsid w:val="00A24686"/>
    <w:rsid w:val="00A27407"/>
    <w:rsid w:val="00A27D3D"/>
    <w:rsid w:val="00A31026"/>
    <w:rsid w:val="00A35C54"/>
    <w:rsid w:val="00A35E90"/>
    <w:rsid w:val="00A37CDD"/>
    <w:rsid w:val="00A424C7"/>
    <w:rsid w:val="00A43848"/>
    <w:rsid w:val="00A44491"/>
    <w:rsid w:val="00A44A69"/>
    <w:rsid w:val="00A55C90"/>
    <w:rsid w:val="00A57078"/>
    <w:rsid w:val="00A618ED"/>
    <w:rsid w:val="00A622D3"/>
    <w:rsid w:val="00A64F0D"/>
    <w:rsid w:val="00A65ABE"/>
    <w:rsid w:val="00A665B3"/>
    <w:rsid w:val="00A66B96"/>
    <w:rsid w:val="00A6780F"/>
    <w:rsid w:val="00A721B7"/>
    <w:rsid w:val="00A7463C"/>
    <w:rsid w:val="00A7577C"/>
    <w:rsid w:val="00A76C32"/>
    <w:rsid w:val="00A77CC7"/>
    <w:rsid w:val="00A813A0"/>
    <w:rsid w:val="00A8255E"/>
    <w:rsid w:val="00A82AB5"/>
    <w:rsid w:val="00A862FC"/>
    <w:rsid w:val="00A904F4"/>
    <w:rsid w:val="00A91F6C"/>
    <w:rsid w:val="00A91FAF"/>
    <w:rsid w:val="00A92DB4"/>
    <w:rsid w:val="00A932AB"/>
    <w:rsid w:val="00A93BB6"/>
    <w:rsid w:val="00A94AB1"/>
    <w:rsid w:val="00A94DBC"/>
    <w:rsid w:val="00A9774A"/>
    <w:rsid w:val="00AA0B25"/>
    <w:rsid w:val="00AA36A9"/>
    <w:rsid w:val="00AA39F8"/>
    <w:rsid w:val="00AA5055"/>
    <w:rsid w:val="00AA7CE8"/>
    <w:rsid w:val="00AB0491"/>
    <w:rsid w:val="00AB0A50"/>
    <w:rsid w:val="00AB0BC7"/>
    <w:rsid w:val="00AB1132"/>
    <w:rsid w:val="00AB127E"/>
    <w:rsid w:val="00AB2559"/>
    <w:rsid w:val="00AB59B1"/>
    <w:rsid w:val="00AB7971"/>
    <w:rsid w:val="00AC04A9"/>
    <w:rsid w:val="00AC2A82"/>
    <w:rsid w:val="00AC32B7"/>
    <w:rsid w:val="00AC5D37"/>
    <w:rsid w:val="00AD036F"/>
    <w:rsid w:val="00AD34BA"/>
    <w:rsid w:val="00AD3EC6"/>
    <w:rsid w:val="00AE1F84"/>
    <w:rsid w:val="00AE219D"/>
    <w:rsid w:val="00AE2952"/>
    <w:rsid w:val="00AE2ED5"/>
    <w:rsid w:val="00AE3BAD"/>
    <w:rsid w:val="00AE68F1"/>
    <w:rsid w:val="00AE72AA"/>
    <w:rsid w:val="00AE793E"/>
    <w:rsid w:val="00AF0151"/>
    <w:rsid w:val="00AF31BB"/>
    <w:rsid w:val="00AF452F"/>
    <w:rsid w:val="00B006F1"/>
    <w:rsid w:val="00B008B8"/>
    <w:rsid w:val="00B01D1F"/>
    <w:rsid w:val="00B02908"/>
    <w:rsid w:val="00B04A73"/>
    <w:rsid w:val="00B059D3"/>
    <w:rsid w:val="00B06106"/>
    <w:rsid w:val="00B079CE"/>
    <w:rsid w:val="00B10133"/>
    <w:rsid w:val="00B149FB"/>
    <w:rsid w:val="00B16C40"/>
    <w:rsid w:val="00B23811"/>
    <w:rsid w:val="00B23BCC"/>
    <w:rsid w:val="00B23EC8"/>
    <w:rsid w:val="00B25BDA"/>
    <w:rsid w:val="00B26855"/>
    <w:rsid w:val="00B26C69"/>
    <w:rsid w:val="00B3062B"/>
    <w:rsid w:val="00B34A9D"/>
    <w:rsid w:val="00B37955"/>
    <w:rsid w:val="00B418FC"/>
    <w:rsid w:val="00B42105"/>
    <w:rsid w:val="00B467C6"/>
    <w:rsid w:val="00B5095B"/>
    <w:rsid w:val="00B50C7C"/>
    <w:rsid w:val="00B54E5D"/>
    <w:rsid w:val="00B55374"/>
    <w:rsid w:val="00B57D77"/>
    <w:rsid w:val="00B63B77"/>
    <w:rsid w:val="00B65835"/>
    <w:rsid w:val="00B659EF"/>
    <w:rsid w:val="00B669BA"/>
    <w:rsid w:val="00B6730B"/>
    <w:rsid w:val="00B70A41"/>
    <w:rsid w:val="00B71DD4"/>
    <w:rsid w:val="00B74126"/>
    <w:rsid w:val="00B74252"/>
    <w:rsid w:val="00B7450D"/>
    <w:rsid w:val="00B748E3"/>
    <w:rsid w:val="00B75317"/>
    <w:rsid w:val="00B76CD3"/>
    <w:rsid w:val="00B81947"/>
    <w:rsid w:val="00B824E5"/>
    <w:rsid w:val="00B831C1"/>
    <w:rsid w:val="00B8367B"/>
    <w:rsid w:val="00B83B11"/>
    <w:rsid w:val="00B84C12"/>
    <w:rsid w:val="00B86572"/>
    <w:rsid w:val="00B86F1E"/>
    <w:rsid w:val="00B91F37"/>
    <w:rsid w:val="00B94387"/>
    <w:rsid w:val="00B955CB"/>
    <w:rsid w:val="00B95E60"/>
    <w:rsid w:val="00B96DE7"/>
    <w:rsid w:val="00B97FF7"/>
    <w:rsid w:val="00BA07DF"/>
    <w:rsid w:val="00BA0CFE"/>
    <w:rsid w:val="00BA2257"/>
    <w:rsid w:val="00BA2D68"/>
    <w:rsid w:val="00BA35B9"/>
    <w:rsid w:val="00BA6FFF"/>
    <w:rsid w:val="00BB1962"/>
    <w:rsid w:val="00BB2B35"/>
    <w:rsid w:val="00BB46F2"/>
    <w:rsid w:val="00BB6E9C"/>
    <w:rsid w:val="00BD06DD"/>
    <w:rsid w:val="00BD3EC9"/>
    <w:rsid w:val="00BE183A"/>
    <w:rsid w:val="00BE2615"/>
    <w:rsid w:val="00BE3A94"/>
    <w:rsid w:val="00BE3B51"/>
    <w:rsid w:val="00BE52D6"/>
    <w:rsid w:val="00BE574A"/>
    <w:rsid w:val="00BE5798"/>
    <w:rsid w:val="00BE6A48"/>
    <w:rsid w:val="00BE71E1"/>
    <w:rsid w:val="00BE772A"/>
    <w:rsid w:val="00BF02BB"/>
    <w:rsid w:val="00BF10B9"/>
    <w:rsid w:val="00BF1A69"/>
    <w:rsid w:val="00BF307D"/>
    <w:rsid w:val="00BF431A"/>
    <w:rsid w:val="00BF4867"/>
    <w:rsid w:val="00BF5454"/>
    <w:rsid w:val="00BF6F97"/>
    <w:rsid w:val="00C07820"/>
    <w:rsid w:val="00C128D2"/>
    <w:rsid w:val="00C130DC"/>
    <w:rsid w:val="00C13B66"/>
    <w:rsid w:val="00C15C22"/>
    <w:rsid w:val="00C15DD2"/>
    <w:rsid w:val="00C16A37"/>
    <w:rsid w:val="00C16AAC"/>
    <w:rsid w:val="00C17A73"/>
    <w:rsid w:val="00C20234"/>
    <w:rsid w:val="00C213B1"/>
    <w:rsid w:val="00C22DCC"/>
    <w:rsid w:val="00C257A4"/>
    <w:rsid w:val="00C27427"/>
    <w:rsid w:val="00C27DD8"/>
    <w:rsid w:val="00C30015"/>
    <w:rsid w:val="00C30FF8"/>
    <w:rsid w:val="00C31501"/>
    <w:rsid w:val="00C31C8B"/>
    <w:rsid w:val="00C362A8"/>
    <w:rsid w:val="00C36AFE"/>
    <w:rsid w:val="00C36B04"/>
    <w:rsid w:val="00C40B84"/>
    <w:rsid w:val="00C44488"/>
    <w:rsid w:val="00C4477D"/>
    <w:rsid w:val="00C44A7C"/>
    <w:rsid w:val="00C477B7"/>
    <w:rsid w:val="00C50802"/>
    <w:rsid w:val="00C55580"/>
    <w:rsid w:val="00C6065F"/>
    <w:rsid w:val="00C607C2"/>
    <w:rsid w:val="00C60FDE"/>
    <w:rsid w:val="00C628F5"/>
    <w:rsid w:val="00C62E7A"/>
    <w:rsid w:val="00C645D4"/>
    <w:rsid w:val="00C65489"/>
    <w:rsid w:val="00C67A12"/>
    <w:rsid w:val="00C67B7B"/>
    <w:rsid w:val="00C70FCF"/>
    <w:rsid w:val="00C715D7"/>
    <w:rsid w:val="00C72AA8"/>
    <w:rsid w:val="00C72D80"/>
    <w:rsid w:val="00C732E3"/>
    <w:rsid w:val="00C76671"/>
    <w:rsid w:val="00C76E18"/>
    <w:rsid w:val="00C80676"/>
    <w:rsid w:val="00C80768"/>
    <w:rsid w:val="00C8309F"/>
    <w:rsid w:val="00C86AE2"/>
    <w:rsid w:val="00C878F5"/>
    <w:rsid w:val="00C9270F"/>
    <w:rsid w:val="00C92C4D"/>
    <w:rsid w:val="00C96148"/>
    <w:rsid w:val="00C96E43"/>
    <w:rsid w:val="00CA3B1F"/>
    <w:rsid w:val="00CA3BA1"/>
    <w:rsid w:val="00CA3E24"/>
    <w:rsid w:val="00CA51CB"/>
    <w:rsid w:val="00CB0A8A"/>
    <w:rsid w:val="00CB1E03"/>
    <w:rsid w:val="00CB3157"/>
    <w:rsid w:val="00CB5894"/>
    <w:rsid w:val="00CB6078"/>
    <w:rsid w:val="00CC2CD2"/>
    <w:rsid w:val="00CC3AAD"/>
    <w:rsid w:val="00CC5AC2"/>
    <w:rsid w:val="00CC7179"/>
    <w:rsid w:val="00CD055A"/>
    <w:rsid w:val="00CD1C1D"/>
    <w:rsid w:val="00CD664D"/>
    <w:rsid w:val="00CE0B48"/>
    <w:rsid w:val="00CE3155"/>
    <w:rsid w:val="00CE51BC"/>
    <w:rsid w:val="00CE57F3"/>
    <w:rsid w:val="00CE59F0"/>
    <w:rsid w:val="00CE5AD4"/>
    <w:rsid w:val="00CF13DF"/>
    <w:rsid w:val="00CF1739"/>
    <w:rsid w:val="00CF1B21"/>
    <w:rsid w:val="00CF2EE4"/>
    <w:rsid w:val="00CF3B7E"/>
    <w:rsid w:val="00CF544C"/>
    <w:rsid w:val="00CF6E60"/>
    <w:rsid w:val="00CF6EF7"/>
    <w:rsid w:val="00CF749D"/>
    <w:rsid w:val="00CF7D7E"/>
    <w:rsid w:val="00D01C32"/>
    <w:rsid w:val="00D027B5"/>
    <w:rsid w:val="00D037C1"/>
    <w:rsid w:val="00D03D5A"/>
    <w:rsid w:val="00D112D0"/>
    <w:rsid w:val="00D15CED"/>
    <w:rsid w:val="00D20A93"/>
    <w:rsid w:val="00D20BC1"/>
    <w:rsid w:val="00D22B7D"/>
    <w:rsid w:val="00D23355"/>
    <w:rsid w:val="00D24030"/>
    <w:rsid w:val="00D25A34"/>
    <w:rsid w:val="00D25BE8"/>
    <w:rsid w:val="00D26E03"/>
    <w:rsid w:val="00D31880"/>
    <w:rsid w:val="00D31DD0"/>
    <w:rsid w:val="00D321B4"/>
    <w:rsid w:val="00D332E7"/>
    <w:rsid w:val="00D429FA"/>
    <w:rsid w:val="00D44F6D"/>
    <w:rsid w:val="00D4542A"/>
    <w:rsid w:val="00D45AF3"/>
    <w:rsid w:val="00D462AE"/>
    <w:rsid w:val="00D47559"/>
    <w:rsid w:val="00D47CBB"/>
    <w:rsid w:val="00D54355"/>
    <w:rsid w:val="00D612D9"/>
    <w:rsid w:val="00D6192F"/>
    <w:rsid w:val="00D61B29"/>
    <w:rsid w:val="00D65478"/>
    <w:rsid w:val="00D67985"/>
    <w:rsid w:val="00D71F51"/>
    <w:rsid w:val="00D73987"/>
    <w:rsid w:val="00D74246"/>
    <w:rsid w:val="00D74C4B"/>
    <w:rsid w:val="00D75B8A"/>
    <w:rsid w:val="00D77DB4"/>
    <w:rsid w:val="00D8170B"/>
    <w:rsid w:val="00D82125"/>
    <w:rsid w:val="00D834ED"/>
    <w:rsid w:val="00D91224"/>
    <w:rsid w:val="00D92DF3"/>
    <w:rsid w:val="00D93567"/>
    <w:rsid w:val="00D94BA5"/>
    <w:rsid w:val="00DA0324"/>
    <w:rsid w:val="00DA491A"/>
    <w:rsid w:val="00DA5D83"/>
    <w:rsid w:val="00DA6597"/>
    <w:rsid w:val="00DA71C8"/>
    <w:rsid w:val="00DB541C"/>
    <w:rsid w:val="00DB7A02"/>
    <w:rsid w:val="00DC0D1A"/>
    <w:rsid w:val="00DC0E5D"/>
    <w:rsid w:val="00DC174D"/>
    <w:rsid w:val="00DC1BF2"/>
    <w:rsid w:val="00DC4497"/>
    <w:rsid w:val="00DC5999"/>
    <w:rsid w:val="00DD00CA"/>
    <w:rsid w:val="00DD03B8"/>
    <w:rsid w:val="00DD2E30"/>
    <w:rsid w:val="00DD6F39"/>
    <w:rsid w:val="00DD71C8"/>
    <w:rsid w:val="00DD761B"/>
    <w:rsid w:val="00DE077E"/>
    <w:rsid w:val="00DE161B"/>
    <w:rsid w:val="00DE3FE3"/>
    <w:rsid w:val="00DE6D3A"/>
    <w:rsid w:val="00DE6E94"/>
    <w:rsid w:val="00DF0CDD"/>
    <w:rsid w:val="00DF1CDA"/>
    <w:rsid w:val="00E00556"/>
    <w:rsid w:val="00E009D1"/>
    <w:rsid w:val="00E019C3"/>
    <w:rsid w:val="00E03197"/>
    <w:rsid w:val="00E040F6"/>
    <w:rsid w:val="00E058C8"/>
    <w:rsid w:val="00E05A1D"/>
    <w:rsid w:val="00E07517"/>
    <w:rsid w:val="00E07F8B"/>
    <w:rsid w:val="00E12424"/>
    <w:rsid w:val="00E14059"/>
    <w:rsid w:val="00E14BC8"/>
    <w:rsid w:val="00E17554"/>
    <w:rsid w:val="00E2077A"/>
    <w:rsid w:val="00E219B1"/>
    <w:rsid w:val="00E21DF9"/>
    <w:rsid w:val="00E21ED7"/>
    <w:rsid w:val="00E2204C"/>
    <w:rsid w:val="00E238CD"/>
    <w:rsid w:val="00E247CB"/>
    <w:rsid w:val="00E25294"/>
    <w:rsid w:val="00E2590B"/>
    <w:rsid w:val="00E32EC8"/>
    <w:rsid w:val="00E35B57"/>
    <w:rsid w:val="00E37BA1"/>
    <w:rsid w:val="00E40050"/>
    <w:rsid w:val="00E42043"/>
    <w:rsid w:val="00E42231"/>
    <w:rsid w:val="00E476AA"/>
    <w:rsid w:val="00E47C16"/>
    <w:rsid w:val="00E50427"/>
    <w:rsid w:val="00E51D1C"/>
    <w:rsid w:val="00E53C1A"/>
    <w:rsid w:val="00E5417F"/>
    <w:rsid w:val="00E56C85"/>
    <w:rsid w:val="00E56E9B"/>
    <w:rsid w:val="00E6221B"/>
    <w:rsid w:val="00E624D9"/>
    <w:rsid w:val="00E67FAB"/>
    <w:rsid w:val="00E72620"/>
    <w:rsid w:val="00E754DC"/>
    <w:rsid w:val="00E756A0"/>
    <w:rsid w:val="00E7608F"/>
    <w:rsid w:val="00E76239"/>
    <w:rsid w:val="00E76A02"/>
    <w:rsid w:val="00E76B4D"/>
    <w:rsid w:val="00E774B9"/>
    <w:rsid w:val="00E80393"/>
    <w:rsid w:val="00E8382E"/>
    <w:rsid w:val="00E83D64"/>
    <w:rsid w:val="00E84078"/>
    <w:rsid w:val="00E871D6"/>
    <w:rsid w:val="00E8731B"/>
    <w:rsid w:val="00E9123C"/>
    <w:rsid w:val="00E91FED"/>
    <w:rsid w:val="00E93633"/>
    <w:rsid w:val="00E94A50"/>
    <w:rsid w:val="00E95081"/>
    <w:rsid w:val="00E97AEB"/>
    <w:rsid w:val="00EA0F95"/>
    <w:rsid w:val="00EA11D5"/>
    <w:rsid w:val="00EA172E"/>
    <w:rsid w:val="00EA18C3"/>
    <w:rsid w:val="00EA3DBB"/>
    <w:rsid w:val="00EA57A9"/>
    <w:rsid w:val="00EA6D02"/>
    <w:rsid w:val="00EA738A"/>
    <w:rsid w:val="00EA7550"/>
    <w:rsid w:val="00EB06B1"/>
    <w:rsid w:val="00EB0A85"/>
    <w:rsid w:val="00EB1BCD"/>
    <w:rsid w:val="00EB3634"/>
    <w:rsid w:val="00EB42B7"/>
    <w:rsid w:val="00EB5D96"/>
    <w:rsid w:val="00EB638A"/>
    <w:rsid w:val="00EB6B63"/>
    <w:rsid w:val="00EC0B06"/>
    <w:rsid w:val="00EC127D"/>
    <w:rsid w:val="00EC2C17"/>
    <w:rsid w:val="00EC404E"/>
    <w:rsid w:val="00EC4B77"/>
    <w:rsid w:val="00EC66C2"/>
    <w:rsid w:val="00EC7B2C"/>
    <w:rsid w:val="00ED46F8"/>
    <w:rsid w:val="00ED76CA"/>
    <w:rsid w:val="00EE17A8"/>
    <w:rsid w:val="00EE186D"/>
    <w:rsid w:val="00EE194C"/>
    <w:rsid w:val="00EE38BB"/>
    <w:rsid w:val="00EE6181"/>
    <w:rsid w:val="00EE65F9"/>
    <w:rsid w:val="00EE7362"/>
    <w:rsid w:val="00EF1B38"/>
    <w:rsid w:val="00EF50CF"/>
    <w:rsid w:val="00EF6AEB"/>
    <w:rsid w:val="00EF7EE1"/>
    <w:rsid w:val="00F00259"/>
    <w:rsid w:val="00F00752"/>
    <w:rsid w:val="00F02A7A"/>
    <w:rsid w:val="00F119E2"/>
    <w:rsid w:val="00F12974"/>
    <w:rsid w:val="00F12E2D"/>
    <w:rsid w:val="00F137FE"/>
    <w:rsid w:val="00F163C9"/>
    <w:rsid w:val="00F16C89"/>
    <w:rsid w:val="00F2052C"/>
    <w:rsid w:val="00F2112F"/>
    <w:rsid w:val="00F2113D"/>
    <w:rsid w:val="00F21C97"/>
    <w:rsid w:val="00F24984"/>
    <w:rsid w:val="00F24C92"/>
    <w:rsid w:val="00F25498"/>
    <w:rsid w:val="00F27CEF"/>
    <w:rsid w:val="00F362B2"/>
    <w:rsid w:val="00F3642F"/>
    <w:rsid w:val="00F37CA2"/>
    <w:rsid w:val="00F41847"/>
    <w:rsid w:val="00F47018"/>
    <w:rsid w:val="00F5010B"/>
    <w:rsid w:val="00F508FC"/>
    <w:rsid w:val="00F51622"/>
    <w:rsid w:val="00F527C5"/>
    <w:rsid w:val="00F52C63"/>
    <w:rsid w:val="00F5502D"/>
    <w:rsid w:val="00F5646F"/>
    <w:rsid w:val="00F56B53"/>
    <w:rsid w:val="00F57694"/>
    <w:rsid w:val="00F57766"/>
    <w:rsid w:val="00F61037"/>
    <w:rsid w:val="00F62604"/>
    <w:rsid w:val="00F62DE5"/>
    <w:rsid w:val="00F6767E"/>
    <w:rsid w:val="00F700FD"/>
    <w:rsid w:val="00F750DE"/>
    <w:rsid w:val="00F80006"/>
    <w:rsid w:val="00F80C3C"/>
    <w:rsid w:val="00F81671"/>
    <w:rsid w:val="00F82823"/>
    <w:rsid w:val="00F83130"/>
    <w:rsid w:val="00F83C31"/>
    <w:rsid w:val="00F84278"/>
    <w:rsid w:val="00F84CEB"/>
    <w:rsid w:val="00F85533"/>
    <w:rsid w:val="00F86785"/>
    <w:rsid w:val="00F87056"/>
    <w:rsid w:val="00F92603"/>
    <w:rsid w:val="00F93357"/>
    <w:rsid w:val="00F947F1"/>
    <w:rsid w:val="00F94B15"/>
    <w:rsid w:val="00F9590D"/>
    <w:rsid w:val="00F95CD5"/>
    <w:rsid w:val="00F96314"/>
    <w:rsid w:val="00F97227"/>
    <w:rsid w:val="00FA22F7"/>
    <w:rsid w:val="00FA4E4A"/>
    <w:rsid w:val="00FB1892"/>
    <w:rsid w:val="00FB1F9E"/>
    <w:rsid w:val="00FB2CE2"/>
    <w:rsid w:val="00FB4AE3"/>
    <w:rsid w:val="00FB6B28"/>
    <w:rsid w:val="00FB7A94"/>
    <w:rsid w:val="00FC0C73"/>
    <w:rsid w:val="00FC1AF6"/>
    <w:rsid w:val="00FC33FC"/>
    <w:rsid w:val="00FC54FC"/>
    <w:rsid w:val="00FC565D"/>
    <w:rsid w:val="00FC573F"/>
    <w:rsid w:val="00FC5751"/>
    <w:rsid w:val="00FC6578"/>
    <w:rsid w:val="00FC6ECD"/>
    <w:rsid w:val="00FD0857"/>
    <w:rsid w:val="00FD0986"/>
    <w:rsid w:val="00FD0AED"/>
    <w:rsid w:val="00FD2205"/>
    <w:rsid w:val="00FD3F83"/>
    <w:rsid w:val="00FD5B81"/>
    <w:rsid w:val="00FD66D7"/>
    <w:rsid w:val="00FD74EF"/>
    <w:rsid w:val="00FD7D18"/>
    <w:rsid w:val="00FE00F4"/>
    <w:rsid w:val="00FE1521"/>
    <w:rsid w:val="00FE3F14"/>
    <w:rsid w:val="00FE6D70"/>
    <w:rsid w:val="00FF2713"/>
    <w:rsid w:val="00FF40EE"/>
    <w:rsid w:val="00FF514D"/>
    <w:rsid w:val="00FF5229"/>
    <w:rsid w:val="00FF6780"/>
    <w:rsid w:val="00FF6A14"/>
    <w:rsid w:val="00FF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e36c0a" stroke="f">
      <v:fill color="#e36c0a" on="f"/>
      <v:stroke on="f"/>
    </o:shapedefaults>
    <o:shapelayout v:ext="edit">
      <o:idmap v:ext="edit" data="1"/>
    </o:shapelayout>
  </w:shapeDefaults>
  <w:decimalSymbol w:val="."/>
  <w:listSeparator w:val=","/>
  <w14:docId w14:val="34B566FD"/>
  <w15:docId w15:val="{0DD9D27B-A5C8-4841-9FEF-2459B4BF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798"/>
    <w:rPr>
      <w:sz w:val="24"/>
      <w:szCs w:val="24"/>
    </w:rPr>
  </w:style>
  <w:style w:type="paragraph" w:styleId="Heading1">
    <w:name w:val="heading 1"/>
    <w:aliases w:val="Outline1,H1,Section Title,Section,Section Heading,Propo,PARA1,ASAPHeading 1,Heading 1a,h1,1,heading 1,CV2Heading 1"/>
    <w:basedOn w:val="Normal"/>
    <w:next w:val="Normal"/>
    <w:qFormat/>
    <w:rsid w:val="00CD1C1D"/>
    <w:pPr>
      <w:keepNext/>
      <w:jc w:val="center"/>
      <w:outlineLvl w:val="0"/>
    </w:pPr>
    <w:rPr>
      <w:rFonts w:ascii="Arial" w:hAnsi="Arial"/>
      <w:b/>
      <w:sz w:val="22"/>
      <w:szCs w:val="20"/>
      <w:u w:val="single"/>
    </w:rPr>
  </w:style>
  <w:style w:type="paragraph" w:styleId="Heading2">
    <w:name w:val="heading 2"/>
    <w:aliases w:val="Outline2"/>
    <w:basedOn w:val="Normal"/>
    <w:next w:val="Normal"/>
    <w:qFormat/>
    <w:rsid w:val="0010088A"/>
    <w:pPr>
      <w:keepNext/>
      <w:spacing w:before="240" w:after="60"/>
      <w:outlineLvl w:val="1"/>
    </w:pPr>
    <w:rPr>
      <w:rFonts w:ascii="Arial" w:hAnsi="Arial" w:cs="Arial"/>
      <w:b/>
      <w:bCs/>
      <w:i/>
      <w:iCs/>
      <w:sz w:val="28"/>
      <w:szCs w:val="28"/>
    </w:rPr>
  </w:style>
  <w:style w:type="paragraph" w:styleId="Heading3">
    <w:name w:val="heading 3"/>
    <w:aliases w:val="Outline3"/>
    <w:basedOn w:val="Normal"/>
    <w:next w:val="Normal"/>
    <w:link w:val="Heading3Char"/>
    <w:qFormat/>
    <w:rsid w:val="00971BDA"/>
    <w:pPr>
      <w:keepNext/>
      <w:suppressAutoHyphens/>
      <w:jc w:val="center"/>
      <w:outlineLvl w:val="2"/>
    </w:pPr>
    <w:rPr>
      <w:rFonts w:ascii="Arial" w:hAnsi="Arial" w:cs="Arial"/>
      <w:b/>
      <w:bCs/>
      <w:szCs w:val="20"/>
      <w:lang w:eastAsia="en-US"/>
    </w:rPr>
  </w:style>
  <w:style w:type="paragraph" w:styleId="Heading4">
    <w:name w:val="heading 4"/>
    <w:basedOn w:val="Normal"/>
    <w:next w:val="Normal"/>
    <w:qFormat/>
    <w:rsid w:val="00CD1C1D"/>
    <w:pPr>
      <w:keepNext/>
      <w:jc w:val="center"/>
      <w:outlineLvl w:val="3"/>
    </w:pPr>
    <w:rPr>
      <w:rFonts w:ascii="Arial" w:hAnsi="Arial"/>
      <w:b/>
      <w:sz w:val="36"/>
      <w:szCs w:val="20"/>
    </w:rPr>
  </w:style>
  <w:style w:type="paragraph" w:styleId="Heading5">
    <w:name w:val="heading 5"/>
    <w:basedOn w:val="Normal"/>
    <w:next w:val="Normal"/>
    <w:link w:val="Heading5Char"/>
    <w:qFormat/>
    <w:rsid w:val="00971BDA"/>
    <w:pPr>
      <w:keepNext/>
      <w:spacing w:before="120" w:after="120"/>
      <w:ind w:right="-334"/>
      <w:outlineLvl w:val="4"/>
    </w:pPr>
    <w:rPr>
      <w:rFonts w:ascii="Arial" w:hAnsi="Arial"/>
      <w:b/>
      <w:spacing w:val="2"/>
      <w:sz w:val="22"/>
      <w:szCs w:val="20"/>
      <w:lang w:eastAsia="en-US"/>
    </w:rPr>
  </w:style>
  <w:style w:type="paragraph" w:styleId="Heading6">
    <w:name w:val="heading 6"/>
    <w:basedOn w:val="Normal"/>
    <w:next w:val="Normal"/>
    <w:link w:val="Heading6Char"/>
    <w:qFormat/>
    <w:rsid w:val="00971BDA"/>
    <w:pPr>
      <w:keepNext/>
      <w:suppressAutoHyphens/>
      <w:spacing w:after="240"/>
      <w:jc w:val="center"/>
      <w:outlineLvl w:val="5"/>
    </w:pPr>
    <w:rPr>
      <w:rFonts w:ascii="Arial" w:hAnsi="Arial" w:cs="Arial"/>
      <w:b/>
      <w:sz w:val="28"/>
      <w:szCs w:val="20"/>
      <w:lang w:eastAsia="en-US"/>
    </w:rPr>
  </w:style>
  <w:style w:type="paragraph" w:styleId="Heading7">
    <w:name w:val="heading 7"/>
    <w:basedOn w:val="Normal"/>
    <w:next w:val="Normal"/>
    <w:link w:val="Heading7Char"/>
    <w:qFormat/>
    <w:rsid w:val="00971BDA"/>
    <w:pPr>
      <w:spacing w:before="240" w:after="60"/>
      <w:outlineLvl w:val="6"/>
    </w:pPr>
    <w:rPr>
      <w:lang w:eastAsia="en-US"/>
    </w:rPr>
  </w:style>
  <w:style w:type="paragraph" w:styleId="Heading8">
    <w:name w:val="heading 8"/>
    <w:basedOn w:val="Normal"/>
    <w:next w:val="Normal"/>
    <w:qFormat/>
    <w:rsid w:val="0010088A"/>
    <w:pPr>
      <w:spacing w:before="240" w:after="60"/>
      <w:outlineLvl w:val="7"/>
    </w:pPr>
    <w:rPr>
      <w:i/>
      <w:iCs/>
    </w:rPr>
  </w:style>
  <w:style w:type="paragraph" w:styleId="Heading9">
    <w:name w:val="heading 9"/>
    <w:basedOn w:val="Normal"/>
    <w:next w:val="Normal"/>
    <w:link w:val="Heading9Char"/>
    <w:qFormat/>
    <w:rsid w:val="00971BDA"/>
    <w:pPr>
      <w:keepNext/>
      <w:numPr>
        <w:numId w:val="29"/>
      </w:numPr>
      <w:outlineLvl w:val="8"/>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66AD"/>
    <w:rPr>
      <w:rFonts w:ascii="Tahoma" w:hAnsi="Tahoma" w:cs="Tahoma"/>
      <w:sz w:val="16"/>
      <w:szCs w:val="16"/>
    </w:rPr>
  </w:style>
  <w:style w:type="paragraph" w:customStyle="1" w:styleId="Default">
    <w:name w:val="Default"/>
    <w:rsid w:val="00BE52D6"/>
    <w:pPr>
      <w:autoSpaceDE w:val="0"/>
      <w:autoSpaceDN w:val="0"/>
      <w:adjustRightInd w:val="0"/>
    </w:pPr>
    <w:rPr>
      <w:rFonts w:ascii="Arial" w:hAnsi="Arial" w:cs="Arial"/>
      <w:color w:val="000000"/>
      <w:sz w:val="24"/>
      <w:szCs w:val="24"/>
    </w:rPr>
  </w:style>
  <w:style w:type="paragraph" w:styleId="BodyTextIndent2">
    <w:name w:val="Body Text Indent 2"/>
    <w:basedOn w:val="Normal"/>
    <w:rsid w:val="00674F97"/>
    <w:pPr>
      <w:widowControl w:val="0"/>
      <w:tabs>
        <w:tab w:val="left" w:pos="742"/>
        <w:tab w:val="left" w:pos="1451"/>
      </w:tabs>
      <w:spacing w:after="120" w:line="289" w:lineRule="exact"/>
      <w:ind w:left="705"/>
    </w:pPr>
    <w:rPr>
      <w:rFonts w:ascii="Officina Sans ITC TT" w:hAnsi="Officina Sans ITC TT"/>
      <w:lang w:val="en-US" w:eastAsia="en-US"/>
    </w:rPr>
  </w:style>
  <w:style w:type="paragraph" w:customStyle="1" w:styleId="DefaultParagraphFontParaCharCharChar1Char">
    <w:name w:val="Default Paragraph Font Para Char Char Char1 Char"/>
    <w:basedOn w:val="Normal"/>
    <w:rsid w:val="00987252"/>
    <w:pPr>
      <w:keepLines/>
      <w:spacing w:after="160" w:line="240" w:lineRule="exact"/>
      <w:ind w:left="2977"/>
    </w:pPr>
    <w:rPr>
      <w:rFonts w:ascii="Tahoma" w:hAnsi="Tahoma"/>
      <w:sz w:val="20"/>
      <w:lang w:val="en-US" w:eastAsia="en-US"/>
    </w:rPr>
  </w:style>
  <w:style w:type="paragraph" w:customStyle="1" w:styleId="A1">
    <w:name w:val="A1"/>
    <w:basedOn w:val="Normal"/>
    <w:rsid w:val="00B55374"/>
    <w:pPr>
      <w:numPr>
        <w:numId w:val="1"/>
      </w:numPr>
      <w:spacing w:before="120" w:after="120"/>
      <w:jc w:val="both"/>
      <w:outlineLvl w:val="0"/>
    </w:pPr>
    <w:rPr>
      <w:rFonts w:ascii="Arial" w:hAnsi="Arial"/>
      <w:b/>
      <w:caps/>
      <w:szCs w:val="20"/>
      <w:u w:val="single"/>
      <w:lang w:eastAsia="en-US"/>
    </w:rPr>
  </w:style>
  <w:style w:type="paragraph" w:customStyle="1" w:styleId="A2">
    <w:name w:val="A2"/>
    <w:basedOn w:val="Normal"/>
    <w:rsid w:val="00B55374"/>
    <w:pPr>
      <w:numPr>
        <w:ilvl w:val="1"/>
        <w:numId w:val="1"/>
      </w:numPr>
      <w:spacing w:before="120" w:after="120"/>
      <w:jc w:val="both"/>
      <w:outlineLvl w:val="1"/>
    </w:pPr>
    <w:rPr>
      <w:rFonts w:ascii="Arial" w:hAnsi="Arial"/>
      <w:szCs w:val="20"/>
      <w:lang w:eastAsia="en-US"/>
    </w:rPr>
  </w:style>
  <w:style w:type="paragraph" w:customStyle="1" w:styleId="A3">
    <w:name w:val="A3"/>
    <w:basedOn w:val="Normal"/>
    <w:rsid w:val="00B55374"/>
    <w:pPr>
      <w:numPr>
        <w:ilvl w:val="2"/>
        <w:numId w:val="1"/>
      </w:numPr>
      <w:spacing w:before="120" w:after="120"/>
      <w:jc w:val="both"/>
      <w:outlineLvl w:val="2"/>
    </w:pPr>
    <w:rPr>
      <w:rFonts w:ascii="Arial" w:hAnsi="Arial"/>
      <w:szCs w:val="20"/>
      <w:lang w:eastAsia="en-US"/>
    </w:rPr>
  </w:style>
  <w:style w:type="paragraph" w:customStyle="1" w:styleId="A4">
    <w:name w:val="A4"/>
    <w:basedOn w:val="Normal"/>
    <w:rsid w:val="00B55374"/>
    <w:pPr>
      <w:numPr>
        <w:ilvl w:val="3"/>
        <w:numId w:val="1"/>
      </w:numPr>
      <w:spacing w:before="120" w:after="120"/>
      <w:jc w:val="both"/>
      <w:outlineLvl w:val="3"/>
    </w:pPr>
    <w:rPr>
      <w:rFonts w:ascii="Arial" w:hAnsi="Arial"/>
      <w:szCs w:val="20"/>
      <w:lang w:eastAsia="en-US"/>
    </w:rPr>
  </w:style>
  <w:style w:type="paragraph" w:customStyle="1" w:styleId="A5">
    <w:name w:val="A5"/>
    <w:basedOn w:val="Normal"/>
    <w:rsid w:val="00B55374"/>
    <w:pPr>
      <w:numPr>
        <w:ilvl w:val="4"/>
        <w:numId w:val="1"/>
      </w:numPr>
      <w:spacing w:before="120" w:after="120"/>
      <w:jc w:val="both"/>
      <w:outlineLvl w:val="4"/>
    </w:pPr>
    <w:rPr>
      <w:rFonts w:ascii="Arial" w:hAnsi="Arial"/>
      <w:szCs w:val="20"/>
      <w:lang w:eastAsia="en-US"/>
    </w:rPr>
  </w:style>
  <w:style w:type="paragraph" w:styleId="BodyTextIndent3">
    <w:name w:val="Body Text Indent 3"/>
    <w:basedOn w:val="Normal"/>
    <w:rsid w:val="00CD1C1D"/>
    <w:pPr>
      <w:spacing w:after="120"/>
      <w:ind w:left="283"/>
    </w:pPr>
    <w:rPr>
      <w:sz w:val="16"/>
      <w:szCs w:val="16"/>
    </w:rPr>
  </w:style>
  <w:style w:type="character" w:styleId="PageNumber">
    <w:name w:val="page number"/>
    <w:basedOn w:val="DefaultParagraphFont"/>
    <w:rsid w:val="00CD1C1D"/>
  </w:style>
  <w:style w:type="paragraph" w:styleId="Header">
    <w:name w:val="header"/>
    <w:basedOn w:val="Normal"/>
    <w:link w:val="HeaderChar"/>
    <w:rsid w:val="00CD1C1D"/>
    <w:pPr>
      <w:tabs>
        <w:tab w:val="center" w:pos="4153"/>
        <w:tab w:val="right" w:pos="8306"/>
      </w:tabs>
      <w:jc w:val="both"/>
    </w:pPr>
    <w:rPr>
      <w:rFonts w:ascii="Arial" w:hAnsi="Arial"/>
      <w:sz w:val="22"/>
      <w:szCs w:val="20"/>
    </w:rPr>
  </w:style>
  <w:style w:type="paragraph" w:styleId="Footer">
    <w:name w:val="footer"/>
    <w:basedOn w:val="Normal"/>
    <w:link w:val="FooterChar"/>
    <w:rsid w:val="00CD1C1D"/>
    <w:pPr>
      <w:tabs>
        <w:tab w:val="center" w:pos="4153"/>
        <w:tab w:val="right" w:pos="8306"/>
      </w:tabs>
      <w:jc w:val="both"/>
    </w:pPr>
    <w:rPr>
      <w:rFonts w:ascii="Arial" w:hAnsi="Arial"/>
      <w:sz w:val="22"/>
      <w:szCs w:val="20"/>
    </w:rPr>
  </w:style>
  <w:style w:type="character" w:styleId="Hyperlink">
    <w:name w:val="Hyperlink"/>
    <w:uiPriority w:val="99"/>
    <w:rsid w:val="00CD1C1D"/>
    <w:rPr>
      <w:color w:val="0000FF"/>
      <w:u w:val="single"/>
    </w:rPr>
  </w:style>
  <w:style w:type="paragraph" w:styleId="Title">
    <w:name w:val="Title"/>
    <w:basedOn w:val="Normal"/>
    <w:qFormat/>
    <w:rsid w:val="00CD1C1D"/>
    <w:pPr>
      <w:jc w:val="center"/>
    </w:pPr>
    <w:rPr>
      <w:rFonts w:ascii="Arial" w:hAnsi="Arial"/>
      <w:b/>
      <w:sz w:val="36"/>
      <w:szCs w:val="20"/>
    </w:rPr>
  </w:style>
  <w:style w:type="character" w:customStyle="1" w:styleId="format">
    <w:name w:val="format"/>
    <w:basedOn w:val="DefaultParagraphFont"/>
    <w:rsid w:val="00CD1C1D"/>
  </w:style>
  <w:style w:type="paragraph" w:styleId="NormalWeb">
    <w:name w:val="Normal (Web)"/>
    <w:basedOn w:val="Normal"/>
    <w:rsid w:val="00CD1C1D"/>
    <w:pPr>
      <w:spacing w:before="100" w:beforeAutospacing="1" w:after="100" w:afterAutospacing="1"/>
    </w:pPr>
  </w:style>
  <w:style w:type="character" w:styleId="Strong">
    <w:name w:val="Strong"/>
    <w:qFormat/>
    <w:rsid w:val="00CD1C1D"/>
    <w:rPr>
      <w:b/>
      <w:bCs/>
    </w:rPr>
  </w:style>
  <w:style w:type="character" w:customStyle="1" w:styleId="FooterChar">
    <w:name w:val="Footer Char"/>
    <w:link w:val="Footer"/>
    <w:uiPriority w:val="99"/>
    <w:rsid w:val="00AC2A82"/>
    <w:rPr>
      <w:rFonts w:ascii="Arial" w:hAnsi="Arial"/>
      <w:sz w:val="22"/>
      <w:lang w:val="en-GB" w:eastAsia="en-GB"/>
    </w:rPr>
  </w:style>
  <w:style w:type="paragraph" w:styleId="BodyTextIndent">
    <w:name w:val="Body Text Indent"/>
    <w:basedOn w:val="Normal"/>
    <w:link w:val="BodyTextIndentChar"/>
    <w:rsid w:val="0010088A"/>
    <w:pPr>
      <w:spacing w:after="120"/>
      <w:ind w:left="283"/>
    </w:pPr>
  </w:style>
  <w:style w:type="paragraph" w:styleId="BodyText">
    <w:name w:val="Body Text"/>
    <w:aliases w:val="Body Text2"/>
    <w:basedOn w:val="Normal"/>
    <w:link w:val="BodyTextChar"/>
    <w:rsid w:val="0010088A"/>
    <w:pPr>
      <w:spacing w:after="120"/>
    </w:pPr>
  </w:style>
  <w:style w:type="paragraph" w:styleId="EndnoteText">
    <w:name w:val="endnote text"/>
    <w:basedOn w:val="Normal"/>
    <w:link w:val="EndnoteTextChar"/>
    <w:rsid w:val="00F56B53"/>
    <w:rPr>
      <w:sz w:val="20"/>
      <w:szCs w:val="20"/>
    </w:rPr>
  </w:style>
  <w:style w:type="character" w:customStyle="1" w:styleId="EndnoteTextChar">
    <w:name w:val="Endnote Text Char"/>
    <w:basedOn w:val="DefaultParagraphFont"/>
    <w:link w:val="EndnoteText"/>
    <w:rsid w:val="00F56B53"/>
  </w:style>
  <w:style w:type="character" w:styleId="EndnoteReference">
    <w:name w:val="endnote reference"/>
    <w:rsid w:val="00F56B53"/>
    <w:rPr>
      <w:vertAlign w:val="superscript"/>
    </w:rPr>
  </w:style>
  <w:style w:type="character" w:styleId="CommentReference">
    <w:name w:val="annotation reference"/>
    <w:rsid w:val="00F56B53"/>
    <w:rPr>
      <w:sz w:val="16"/>
      <w:szCs w:val="16"/>
    </w:rPr>
  </w:style>
  <w:style w:type="paragraph" w:styleId="CommentText">
    <w:name w:val="annotation text"/>
    <w:basedOn w:val="Normal"/>
    <w:link w:val="CommentTextChar"/>
    <w:rsid w:val="00F56B53"/>
    <w:rPr>
      <w:sz w:val="20"/>
      <w:szCs w:val="20"/>
    </w:rPr>
  </w:style>
  <w:style w:type="character" w:customStyle="1" w:styleId="CommentTextChar">
    <w:name w:val="Comment Text Char"/>
    <w:basedOn w:val="DefaultParagraphFont"/>
    <w:link w:val="CommentText"/>
    <w:rsid w:val="00F56B53"/>
  </w:style>
  <w:style w:type="paragraph" w:styleId="CommentSubject">
    <w:name w:val="annotation subject"/>
    <w:basedOn w:val="CommentText"/>
    <w:next w:val="CommentText"/>
    <w:link w:val="CommentSubjectChar"/>
    <w:rsid w:val="00F56B53"/>
    <w:rPr>
      <w:b/>
      <w:bCs/>
    </w:rPr>
  </w:style>
  <w:style w:type="character" w:customStyle="1" w:styleId="CommentSubjectChar">
    <w:name w:val="Comment Subject Char"/>
    <w:link w:val="CommentSubject"/>
    <w:rsid w:val="00F56B53"/>
    <w:rPr>
      <w:b/>
      <w:bCs/>
    </w:rPr>
  </w:style>
  <w:style w:type="paragraph" w:styleId="ListParagraph">
    <w:name w:val="List Paragraph"/>
    <w:basedOn w:val="Normal"/>
    <w:uiPriority w:val="34"/>
    <w:qFormat/>
    <w:rsid w:val="000A4A4B"/>
    <w:pPr>
      <w:ind w:left="720"/>
    </w:pPr>
  </w:style>
  <w:style w:type="paragraph" w:styleId="FootnoteText">
    <w:name w:val="footnote text"/>
    <w:basedOn w:val="Normal"/>
    <w:link w:val="FootnoteTextChar"/>
    <w:rsid w:val="00D612D9"/>
    <w:rPr>
      <w:sz w:val="20"/>
      <w:szCs w:val="20"/>
    </w:rPr>
  </w:style>
  <w:style w:type="character" w:customStyle="1" w:styleId="FootnoteTextChar">
    <w:name w:val="Footnote Text Char"/>
    <w:basedOn w:val="DefaultParagraphFont"/>
    <w:link w:val="FootnoteText"/>
    <w:rsid w:val="00D612D9"/>
  </w:style>
  <w:style w:type="character" w:styleId="FootnoteReference">
    <w:name w:val="footnote reference"/>
    <w:rsid w:val="00D612D9"/>
    <w:rPr>
      <w:vertAlign w:val="superscript"/>
    </w:rPr>
  </w:style>
  <w:style w:type="character" w:styleId="FollowedHyperlink">
    <w:name w:val="FollowedHyperlink"/>
    <w:rsid w:val="000B0B4D"/>
    <w:rPr>
      <w:color w:val="800080"/>
      <w:u w:val="single"/>
    </w:rPr>
  </w:style>
  <w:style w:type="paragraph" w:customStyle="1" w:styleId="TableParagraph">
    <w:name w:val="Table Paragraph"/>
    <w:basedOn w:val="Normal"/>
    <w:uiPriority w:val="1"/>
    <w:qFormat/>
    <w:rsid w:val="0040499B"/>
    <w:pPr>
      <w:widowControl w:val="0"/>
    </w:pPr>
    <w:rPr>
      <w:rFonts w:ascii="Calibri" w:eastAsia="Calibri" w:hAnsi="Calibri"/>
      <w:sz w:val="22"/>
      <w:szCs w:val="22"/>
      <w:lang w:val="en-US" w:eastAsia="en-US"/>
    </w:rPr>
  </w:style>
  <w:style w:type="table" w:customStyle="1" w:styleId="TableGrid1">
    <w:name w:val="Table Grid1"/>
    <w:basedOn w:val="TableNormal"/>
    <w:next w:val="TableGrid"/>
    <w:uiPriority w:val="59"/>
    <w:rsid w:val="00640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link w:val="Heading3"/>
    <w:rsid w:val="00971BDA"/>
    <w:rPr>
      <w:rFonts w:ascii="Arial" w:hAnsi="Arial" w:cs="Arial"/>
      <w:b/>
      <w:bCs/>
      <w:sz w:val="24"/>
      <w:lang w:eastAsia="en-US"/>
    </w:rPr>
  </w:style>
  <w:style w:type="character" w:customStyle="1" w:styleId="Heading5Char">
    <w:name w:val="Heading 5 Char"/>
    <w:link w:val="Heading5"/>
    <w:rsid w:val="00971BDA"/>
    <w:rPr>
      <w:rFonts w:ascii="Arial" w:hAnsi="Arial"/>
      <w:b/>
      <w:spacing w:val="2"/>
      <w:sz w:val="22"/>
      <w:lang w:eastAsia="en-US"/>
    </w:rPr>
  </w:style>
  <w:style w:type="character" w:customStyle="1" w:styleId="Heading6Char">
    <w:name w:val="Heading 6 Char"/>
    <w:link w:val="Heading6"/>
    <w:rsid w:val="00971BDA"/>
    <w:rPr>
      <w:rFonts w:ascii="Arial" w:hAnsi="Arial" w:cs="Arial"/>
      <w:b/>
      <w:sz w:val="28"/>
      <w:lang w:eastAsia="en-US"/>
    </w:rPr>
  </w:style>
  <w:style w:type="character" w:customStyle="1" w:styleId="Heading7Char">
    <w:name w:val="Heading 7 Char"/>
    <w:link w:val="Heading7"/>
    <w:rsid w:val="00971BDA"/>
    <w:rPr>
      <w:sz w:val="24"/>
      <w:szCs w:val="24"/>
      <w:lang w:eastAsia="en-US"/>
    </w:rPr>
  </w:style>
  <w:style w:type="character" w:customStyle="1" w:styleId="Heading9Char">
    <w:name w:val="Heading 9 Char"/>
    <w:link w:val="Heading9"/>
    <w:rsid w:val="00971BDA"/>
    <w:rPr>
      <w:rFonts w:ascii="Arial" w:hAnsi="Arial"/>
      <w:b/>
      <w:lang w:eastAsia="en-US"/>
    </w:rPr>
  </w:style>
  <w:style w:type="numbering" w:customStyle="1" w:styleId="NoList1">
    <w:name w:val="No List1"/>
    <w:next w:val="NoList"/>
    <w:semiHidden/>
    <w:rsid w:val="00971BDA"/>
  </w:style>
  <w:style w:type="paragraph" w:customStyle="1" w:styleId="MainParagraphNumbered">
    <w:name w:val="Main Paragraph Numbered"/>
    <w:basedOn w:val="Normal"/>
    <w:rsid w:val="00971BDA"/>
    <w:pPr>
      <w:numPr>
        <w:numId w:val="22"/>
      </w:numPr>
      <w:tabs>
        <w:tab w:val="left" w:pos="0"/>
      </w:tabs>
      <w:overflowPunct w:val="0"/>
      <w:autoSpaceDE w:val="0"/>
      <w:autoSpaceDN w:val="0"/>
      <w:adjustRightInd w:val="0"/>
      <w:spacing w:before="120" w:after="120"/>
      <w:textAlignment w:val="baseline"/>
    </w:pPr>
    <w:rPr>
      <w:rFonts w:ascii="Arial" w:hAnsi="Arial"/>
      <w:b/>
      <w:lang w:eastAsia="en-US"/>
    </w:rPr>
  </w:style>
  <w:style w:type="paragraph" w:styleId="TOC1">
    <w:name w:val="toc 1"/>
    <w:basedOn w:val="Normal"/>
    <w:next w:val="Normal"/>
    <w:autoRedefine/>
    <w:uiPriority w:val="39"/>
    <w:rsid w:val="00971BDA"/>
    <w:pPr>
      <w:tabs>
        <w:tab w:val="left" w:pos="480"/>
        <w:tab w:val="left" w:pos="9360"/>
      </w:tabs>
      <w:spacing w:before="120" w:after="120"/>
    </w:pPr>
    <w:rPr>
      <w:rFonts w:ascii="Arial" w:hAnsi="Arial" w:cs="Arial"/>
      <w:caps/>
      <w:noProof/>
      <w:lang w:eastAsia="en-US"/>
    </w:rPr>
  </w:style>
  <w:style w:type="paragraph" w:customStyle="1" w:styleId="BodyText1">
    <w:name w:val="Body Text1"/>
    <w:rsid w:val="00971BDA"/>
    <w:pPr>
      <w:tabs>
        <w:tab w:val="num" w:pos="964"/>
      </w:tabs>
      <w:spacing w:after="120"/>
      <w:ind w:left="964" w:hanging="624"/>
    </w:pPr>
    <w:rPr>
      <w:lang w:eastAsia="en-US"/>
    </w:rPr>
  </w:style>
  <w:style w:type="paragraph" w:styleId="BodyText2">
    <w:name w:val="Body Text 2"/>
    <w:basedOn w:val="Normal"/>
    <w:link w:val="BodyText2Char"/>
    <w:rsid w:val="00971BDA"/>
    <w:pPr>
      <w:spacing w:before="120" w:after="120"/>
      <w:jc w:val="both"/>
    </w:pPr>
    <w:rPr>
      <w:rFonts w:ascii="Arial" w:hAnsi="Arial"/>
      <w:color w:val="FF0000"/>
      <w:sz w:val="22"/>
      <w:szCs w:val="20"/>
      <w:lang w:eastAsia="en-US"/>
    </w:rPr>
  </w:style>
  <w:style w:type="character" w:customStyle="1" w:styleId="BodyText2Char">
    <w:name w:val="Body Text 2 Char"/>
    <w:link w:val="BodyText2"/>
    <w:rsid w:val="00971BDA"/>
    <w:rPr>
      <w:rFonts w:ascii="Arial" w:hAnsi="Arial"/>
      <w:color w:val="FF0000"/>
      <w:sz w:val="22"/>
      <w:lang w:eastAsia="en-US"/>
    </w:rPr>
  </w:style>
  <w:style w:type="paragraph" w:customStyle="1" w:styleId="2ndParagraphNumbered">
    <w:name w:val="2nd Paragraph Numbered"/>
    <w:basedOn w:val="Normal"/>
    <w:rsid w:val="00971BDA"/>
    <w:pPr>
      <w:widowControl w:val="0"/>
      <w:numPr>
        <w:ilvl w:val="1"/>
        <w:numId w:val="23"/>
      </w:numPr>
      <w:tabs>
        <w:tab w:val="left" w:pos="567"/>
      </w:tabs>
      <w:overflowPunct w:val="0"/>
      <w:autoSpaceDE w:val="0"/>
      <w:autoSpaceDN w:val="0"/>
      <w:adjustRightInd w:val="0"/>
      <w:spacing w:before="120" w:after="120"/>
      <w:textAlignment w:val="baseline"/>
    </w:pPr>
    <w:rPr>
      <w:rFonts w:ascii="Arial" w:hAnsi="Arial" w:cs="Arial"/>
      <w:b/>
      <w:kern w:val="28"/>
      <w:sz w:val="22"/>
      <w:szCs w:val="20"/>
      <w:lang w:eastAsia="en-US"/>
    </w:rPr>
  </w:style>
  <w:style w:type="paragraph" w:customStyle="1" w:styleId="2ndParagraph">
    <w:name w:val="2nd Paragraph"/>
    <w:basedOn w:val="Normal"/>
    <w:rsid w:val="00971BDA"/>
    <w:pPr>
      <w:widowControl w:val="0"/>
      <w:numPr>
        <w:ilvl w:val="1"/>
        <w:numId w:val="24"/>
      </w:numPr>
      <w:tabs>
        <w:tab w:val="left" w:pos="567"/>
      </w:tabs>
      <w:overflowPunct w:val="0"/>
      <w:autoSpaceDE w:val="0"/>
      <w:autoSpaceDN w:val="0"/>
      <w:adjustRightInd w:val="0"/>
      <w:spacing w:before="120" w:after="120"/>
    </w:pPr>
    <w:rPr>
      <w:rFonts w:ascii="Arial" w:hAnsi="Arial" w:cs="Arial"/>
      <w:b/>
      <w:kern w:val="28"/>
      <w:sz w:val="22"/>
      <w:szCs w:val="20"/>
      <w:lang w:eastAsia="en-US"/>
    </w:rPr>
  </w:style>
  <w:style w:type="paragraph" w:customStyle="1" w:styleId="2ndparagraphnumbered3">
    <w:name w:val="2nd paragraph numbered 3"/>
    <w:basedOn w:val="Heading2"/>
    <w:rsid w:val="00971BDA"/>
    <w:pPr>
      <w:widowControl w:val="0"/>
      <w:numPr>
        <w:ilvl w:val="1"/>
        <w:numId w:val="25"/>
      </w:numPr>
      <w:overflowPunct w:val="0"/>
      <w:autoSpaceDE w:val="0"/>
      <w:autoSpaceDN w:val="0"/>
      <w:adjustRightInd w:val="0"/>
      <w:spacing w:before="120" w:after="120"/>
      <w:ind w:right="-154"/>
    </w:pPr>
    <w:rPr>
      <w:rFonts w:cs="Times New Roman"/>
      <w:bCs w:val="0"/>
      <w:i w:val="0"/>
      <w:iCs w:val="0"/>
      <w:kern w:val="28"/>
      <w:sz w:val="22"/>
      <w:szCs w:val="20"/>
      <w:lang w:eastAsia="en-US"/>
    </w:rPr>
  </w:style>
  <w:style w:type="paragraph" w:customStyle="1" w:styleId="2ndparagraphnumbered4">
    <w:name w:val="2nd paragraph numbered 4"/>
    <w:basedOn w:val="Normal"/>
    <w:rsid w:val="00971BDA"/>
    <w:pPr>
      <w:widowControl w:val="0"/>
      <w:numPr>
        <w:ilvl w:val="1"/>
        <w:numId w:val="26"/>
      </w:numPr>
      <w:overflowPunct w:val="0"/>
      <w:autoSpaceDE w:val="0"/>
      <w:autoSpaceDN w:val="0"/>
      <w:adjustRightInd w:val="0"/>
      <w:spacing w:before="120" w:after="120"/>
    </w:pPr>
    <w:rPr>
      <w:rFonts w:ascii="Arial" w:hAnsi="Arial" w:cs="Arial"/>
      <w:b/>
      <w:kern w:val="28"/>
      <w:sz w:val="22"/>
      <w:szCs w:val="20"/>
      <w:lang w:eastAsia="en-US"/>
    </w:rPr>
  </w:style>
  <w:style w:type="paragraph" w:customStyle="1" w:styleId="2ndparagraphnumbered5">
    <w:name w:val="2nd paragraph numbered 5"/>
    <w:basedOn w:val="Heading2"/>
    <w:rsid w:val="00971BDA"/>
    <w:pPr>
      <w:widowControl w:val="0"/>
      <w:overflowPunct w:val="0"/>
      <w:autoSpaceDE w:val="0"/>
      <w:autoSpaceDN w:val="0"/>
      <w:adjustRightInd w:val="0"/>
      <w:spacing w:before="0" w:after="220"/>
    </w:pPr>
    <w:rPr>
      <w:rFonts w:cs="Times New Roman"/>
      <w:bCs w:val="0"/>
      <w:i w:val="0"/>
      <w:iCs w:val="0"/>
      <w:kern w:val="28"/>
      <w:sz w:val="22"/>
      <w:szCs w:val="20"/>
      <w:lang w:eastAsia="en-US"/>
    </w:rPr>
  </w:style>
  <w:style w:type="paragraph" w:customStyle="1" w:styleId="2ndparagraphnumbered6">
    <w:name w:val="2nd paragraph numbered 6"/>
    <w:basedOn w:val="Heading2"/>
    <w:rsid w:val="00971BDA"/>
    <w:pPr>
      <w:widowControl w:val="0"/>
      <w:numPr>
        <w:ilvl w:val="1"/>
        <w:numId w:val="27"/>
      </w:numPr>
      <w:overflowPunct w:val="0"/>
      <w:autoSpaceDE w:val="0"/>
      <w:autoSpaceDN w:val="0"/>
      <w:adjustRightInd w:val="0"/>
      <w:spacing w:before="0" w:after="120"/>
    </w:pPr>
    <w:rPr>
      <w:rFonts w:cs="Times New Roman"/>
      <w:bCs w:val="0"/>
      <w:i w:val="0"/>
      <w:iCs w:val="0"/>
      <w:kern w:val="28"/>
      <w:sz w:val="22"/>
      <w:szCs w:val="20"/>
      <w:lang w:eastAsia="en-US"/>
    </w:rPr>
  </w:style>
  <w:style w:type="paragraph" w:customStyle="1" w:styleId="appendices-hading">
    <w:name w:val="appendices - hading"/>
    <w:basedOn w:val="Heading1"/>
    <w:rsid w:val="00971BDA"/>
    <w:pPr>
      <w:widowControl w:val="0"/>
      <w:tabs>
        <w:tab w:val="num" w:pos="360"/>
      </w:tabs>
      <w:overflowPunct w:val="0"/>
      <w:autoSpaceDE w:val="0"/>
      <w:autoSpaceDN w:val="0"/>
      <w:adjustRightInd w:val="0"/>
      <w:spacing w:before="80" w:after="220"/>
      <w:jc w:val="left"/>
    </w:pPr>
    <w:rPr>
      <w:b w:val="0"/>
      <w:bCs/>
      <w:u w:val="none"/>
      <w:lang w:eastAsia="en-US"/>
    </w:rPr>
  </w:style>
  <w:style w:type="paragraph" w:customStyle="1" w:styleId="Appendix1">
    <w:name w:val="Appendix 1"/>
    <w:basedOn w:val="Normal"/>
    <w:rsid w:val="00971BDA"/>
    <w:pPr>
      <w:widowControl w:val="0"/>
      <w:tabs>
        <w:tab w:val="left" w:pos="1701"/>
      </w:tabs>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2">
    <w:name w:val="Appendix 2"/>
    <w:basedOn w:val="Normal"/>
    <w:rsid w:val="00971BDA"/>
    <w:pPr>
      <w:widowControl w:val="0"/>
      <w:tabs>
        <w:tab w:val="left" w:pos="1701"/>
      </w:tabs>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3">
    <w:name w:val="Appendix 3"/>
    <w:basedOn w:val="Normal"/>
    <w:rsid w:val="00971BDA"/>
    <w:pPr>
      <w:widowControl w:val="0"/>
      <w:tabs>
        <w:tab w:val="left" w:pos="1701"/>
      </w:tabs>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4">
    <w:name w:val="Appendix 4"/>
    <w:basedOn w:val="Normal"/>
    <w:rsid w:val="00971BDA"/>
    <w:pPr>
      <w:widowControl w:val="0"/>
      <w:tabs>
        <w:tab w:val="left" w:pos="1701"/>
      </w:tabs>
      <w:overflowPunct w:val="0"/>
      <w:autoSpaceDE w:val="0"/>
      <w:autoSpaceDN w:val="0"/>
      <w:adjustRightInd w:val="0"/>
      <w:spacing w:after="220"/>
    </w:pPr>
    <w:rPr>
      <w:rFonts w:ascii="Arial" w:hAnsi="Arial" w:cs="Arial"/>
      <w:kern w:val="28"/>
      <w:sz w:val="22"/>
      <w:szCs w:val="20"/>
      <w:lang w:eastAsia="en-US"/>
    </w:rPr>
  </w:style>
  <w:style w:type="paragraph" w:customStyle="1" w:styleId="Appendix5">
    <w:name w:val="Appendix 5"/>
    <w:basedOn w:val="Normal"/>
    <w:rsid w:val="00971BDA"/>
    <w:pPr>
      <w:widowControl w:val="0"/>
      <w:tabs>
        <w:tab w:val="left" w:pos="1701"/>
        <w:tab w:val="left" w:pos="5580"/>
      </w:tabs>
      <w:overflowPunct w:val="0"/>
      <w:autoSpaceDE w:val="0"/>
      <w:autoSpaceDN w:val="0"/>
      <w:adjustRightInd w:val="0"/>
      <w:spacing w:after="220"/>
    </w:pPr>
    <w:rPr>
      <w:rFonts w:ascii="Arial" w:hAnsi="Arial" w:cs="Arial"/>
      <w:kern w:val="28"/>
      <w:sz w:val="22"/>
      <w:szCs w:val="20"/>
      <w:lang w:eastAsia="en-US"/>
    </w:rPr>
  </w:style>
  <w:style w:type="paragraph" w:customStyle="1" w:styleId="Appendix6">
    <w:name w:val="Appendix 6"/>
    <w:basedOn w:val="Normal"/>
    <w:rsid w:val="00971BDA"/>
    <w:pPr>
      <w:widowControl w:val="0"/>
      <w:tabs>
        <w:tab w:val="left" w:pos="1701"/>
      </w:tabs>
      <w:overflowPunct w:val="0"/>
      <w:autoSpaceDE w:val="0"/>
      <w:autoSpaceDN w:val="0"/>
      <w:adjustRightInd w:val="0"/>
      <w:spacing w:after="220"/>
    </w:pPr>
    <w:rPr>
      <w:rFonts w:ascii="Arial" w:hAnsi="Arial" w:cs="Arial"/>
      <w:kern w:val="28"/>
      <w:sz w:val="22"/>
      <w:szCs w:val="20"/>
      <w:lang w:eastAsia="en-US"/>
    </w:rPr>
  </w:style>
  <w:style w:type="paragraph" w:customStyle="1" w:styleId="Appendix7">
    <w:name w:val="Appendix 7"/>
    <w:basedOn w:val="Normal"/>
    <w:rsid w:val="00971BDA"/>
    <w:pPr>
      <w:widowControl w:val="0"/>
      <w:tabs>
        <w:tab w:val="left" w:pos="1701"/>
      </w:tabs>
      <w:overflowPunct w:val="0"/>
      <w:autoSpaceDE w:val="0"/>
      <w:autoSpaceDN w:val="0"/>
      <w:adjustRightInd w:val="0"/>
      <w:spacing w:after="220"/>
    </w:pPr>
    <w:rPr>
      <w:rFonts w:ascii="Arial" w:hAnsi="Arial" w:cs="Arial"/>
      <w:kern w:val="28"/>
      <w:sz w:val="22"/>
      <w:szCs w:val="20"/>
      <w:lang w:eastAsia="en-US"/>
    </w:rPr>
  </w:style>
  <w:style w:type="paragraph" w:styleId="TOAHeading">
    <w:name w:val="toa heading"/>
    <w:basedOn w:val="Normal"/>
    <w:next w:val="Normal"/>
    <w:rsid w:val="00971BDA"/>
    <w:pPr>
      <w:tabs>
        <w:tab w:val="right" w:pos="9360"/>
      </w:tabs>
      <w:suppressAutoHyphens/>
    </w:pPr>
    <w:rPr>
      <w:rFonts w:ascii="Courier New" w:hAnsi="Courier New" w:cs="Arial"/>
      <w:sz w:val="22"/>
      <w:szCs w:val="20"/>
      <w:lang w:eastAsia="en-US"/>
    </w:rPr>
  </w:style>
  <w:style w:type="paragraph" w:customStyle="1" w:styleId="MRheading3">
    <w:name w:val="M&amp;R heading 3"/>
    <w:basedOn w:val="Normal"/>
    <w:rsid w:val="00971BDA"/>
    <w:pPr>
      <w:numPr>
        <w:ilvl w:val="3"/>
        <w:numId w:val="28"/>
      </w:numPr>
      <w:tabs>
        <w:tab w:val="clear" w:pos="4375"/>
      </w:tabs>
      <w:spacing w:before="240" w:line="360" w:lineRule="auto"/>
      <w:ind w:left="0" w:firstLine="0"/>
      <w:jc w:val="both"/>
      <w:outlineLvl w:val="2"/>
    </w:pPr>
    <w:rPr>
      <w:rFonts w:ascii="Arial" w:hAnsi="Arial"/>
      <w:sz w:val="22"/>
      <w:szCs w:val="20"/>
    </w:rPr>
  </w:style>
  <w:style w:type="character" w:customStyle="1" w:styleId="MRheading3Char">
    <w:name w:val="M&amp;R heading 3 Char"/>
    <w:rsid w:val="00971BDA"/>
    <w:rPr>
      <w:rFonts w:ascii="Arial" w:hAnsi="Arial"/>
      <w:sz w:val="22"/>
      <w:lang w:val="en-GB" w:eastAsia="en-GB" w:bidi="ar-SA"/>
    </w:rPr>
  </w:style>
  <w:style w:type="paragraph" w:customStyle="1" w:styleId="MRheading4">
    <w:name w:val="M&amp;R heading 4"/>
    <w:basedOn w:val="Normal"/>
    <w:rsid w:val="00971BDA"/>
    <w:pPr>
      <w:numPr>
        <w:ilvl w:val="5"/>
        <w:numId w:val="28"/>
      </w:numPr>
      <w:tabs>
        <w:tab w:val="clear" w:pos="5815"/>
        <w:tab w:val="num" w:pos="4375"/>
      </w:tabs>
      <w:spacing w:before="240" w:line="360" w:lineRule="auto"/>
      <w:ind w:left="4375"/>
      <w:jc w:val="both"/>
      <w:outlineLvl w:val="3"/>
    </w:pPr>
    <w:rPr>
      <w:rFonts w:ascii="Arial" w:hAnsi="Arial"/>
      <w:sz w:val="22"/>
      <w:szCs w:val="20"/>
    </w:rPr>
  </w:style>
  <w:style w:type="paragraph" w:customStyle="1" w:styleId="MRheading5">
    <w:name w:val="M&amp;R heading 5"/>
    <w:basedOn w:val="Normal"/>
    <w:rsid w:val="00971BDA"/>
    <w:pPr>
      <w:numPr>
        <w:ilvl w:val="6"/>
        <w:numId w:val="28"/>
      </w:numPr>
      <w:tabs>
        <w:tab w:val="clear" w:pos="6535"/>
        <w:tab w:val="num" w:pos="5095"/>
      </w:tabs>
      <w:spacing w:before="240" w:line="360" w:lineRule="auto"/>
      <w:ind w:left="5095"/>
      <w:jc w:val="both"/>
      <w:outlineLvl w:val="4"/>
    </w:pPr>
    <w:rPr>
      <w:rFonts w:ascii="Arial" w:hAnsi="Arial"/>
      <w:sz w:val="22"/>
      <w:szCs w:val="20"/>
    </w:rPr>
  </w:style>
  <w:style w:type="paragraph" w:customStyle="1" w:styleId="MRheading6">
    <w:name w:val="M&amp;R heading 6"/>
    <w:basedOn w:val="Normal"/>
    <w:rsid w:val="00971BDA"/>
    <w:pPr>
      <w:numPr>
        <w:ilvl w:val="7"/>
        <w:numId w:val="28"/>
      </w:numPr>
      <w:tabs>
        <w:tab w:val="clear" w:pos="7255"/>
        <w:tab w:val="num" w:pos="5815"/>
      </w:tabs>
      <w:spacing w:before="240" w:line="360" w:lineRule="auto"/>
      <w:ind w:left="5815"/>
      <w:jc w:val="both"/>
      <w:outlineLvl w:val="5"/>
    </w:pPr>
    <w:rPr>
      <w:rFonts w:ascii="Arial" w:hAnsi="Arial"/>
      <w:sz w:val="22"/>
      <w:szCs w:val="20"/>
    </w:rPr>
  </w:style>
  <w:style w:type="paragraph" w:customStyle="1" w:styleId="MRheading7">
    <w:name w:val="M&amp;R heading 7"/>
    <w:basedOn w:val="Normal"/>
    <w:rsid w:val="00971BDA"/>
    <w:pPr>
      <w:numPr>
        <w:ilvl w:val="8"/>
        <w:numId w:val="28"/>
      </w:numPr>
      <w:tabs>
        <w:tab w:val="clear" w:pos="7975"/>
        <w:tab w:val="num" w:pos="6535"/>
      </w:tabs>
      <w:spacing w:before="240" w:line="360" w:lineRule="auto"/>
      <w:ind w:left="6535"/>
      <w:jc w:val="both"/>
      <w:outlineLvl w:val="6"/>
    </w:pPr>
    <w:rPr>
      <w:rFonts w:ascii="Arial" w:hAnsi="Arial"/>
      <w:sz w:val="22"/>
      <w:szCs w:val="20"/>
    </w:rPr>
  </w:style>
  <w:style w:type="paragraph" w:customStyle="1" w:styleId="StyleMRheading212ptItalicLinespacingsingle">
    <w:name w:val="Style M&amp;R heading 2 + 12 pt Italic Line spacing:  single"/>
    <w:basedOn w:val="Normal"/>
    <w:rsid w:val="00971BDA"/>
    <w:pPr>
      <w:numPr>
        <w:ilvl w:val="1"/>
        <w:numId w:val="28"/>
      </w:numPr>
      <w:spacing w:before="120" w:after="120"/>
      <w:jc w:val="both"/>
      <w:outlineLvl w:val="1"/>
    </w:pPr>
    <w:rPr>
      <w:rFonts w:ascii="Arial" w:hAnsi="Arial"/>
      <w:i/>
      <w:iCs/>
      <w:szCs w:val="20"/>
    </w:rPr>
  </w:style>
  <w:style w:type="paragraph" w:customStyle="1" w:styleId="StyleMRheading312ptItalicLinespacingsingle">
    <w:name w:val="Style M&amp;R heading 3 + 12 pt Italic Line spacing:  single"/>
    <w:basedOn w:val="MRheading3"/>
    <w:rsid w:val="00971BDA"/>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971BDA"/>
    <w:pPr>
      <w:keepNext/>
      <w:keepLines/>
      <w:numPr>
        <w:numId w:val="28"/>
      </w:numPr>
      <w:spacing w:after="120" w:line="360" w:lineRule="auto"/>
      <w:jc w:val="both"/>
    </w:pPr>
    <w:rPr>
      <w:rFonts w:ascii="Arial" w:hAnsi="Arial"/>
      <w:b/>
      <w:bCs/>
      <w:szCs w:val="20"/>
    </w:rPr>
  </w:style>
  <w:style w:type="paragraph" w:styleId="TOC2">
    <w:name w:val="toc 2"/>
    <w:basedOn w:val="Normal"/>
    <w:next w:val="Normal"/>
    <w:autoRedefine/>
    <w:uiPriority w:val="39"/>
    <w:rsid w:val="00971BDA"/>
    <w:pPr>
      <w:tabs>
        <w:tab w:val="left" w:pos="900"/>
        <w:tab w:val="right" w:leader="dot" w:pos="9720"/>
      </w:tabs>
      <w:spacing w:before="120" w:after="120"/>
      <w:ind w:left="900" w:right="-82" w:hanging="540"/>
    </w:pPr>
    <w:rPr>
      <w:rFonts w:ascii="Arial" w:hAnsi="Arial"/>
      <w:caps/>
      <w:szCs w:val="20"/>
      <w:lang w:eastAsia="en-US"/>
    </w:rPr>
  </w:style>
  <w:style w:type="paragraph" w:customStyle="1" w:styleId="Style1">
    <w:name w:val="Style1"/>
    <w:basedOn w:val="Normal"/>
    <w:rsid w:val="00971BDA"/>
    <w:pPr>
      <w:tabs>
        <w:tab w:val="num" w:pos="1077"/>
      </w:tabs>
      <w:spacing w:before="240" w:after="120"/>
      <w:ind w:left="1077" w:hanging="737"/>
    </w:pPr>
    <w:rPr>
      <w:rFonts w:ascii="Arial" w:hAnsi="Arial"/>
      <w:sz w:val="18"/>
      <w:szCs w:val="20"/>
      <w:lang w:eastAsia="en-US"/>
    </w:rPr>
  </w:style>
  <w:style w:type="paragraph" w:styleId="BodyText3">
    <w:name w:val="Body Text 3"/>
    <w:basedOn w:val="Normal"/>
    <w:link w:val="BodyText3Char"/>
    <w:rsid w:val="00971BDA"/>
    <w:pPr>
      <w:tabs>
        <w:tab w:val="left" w:pos="567"/>
      </w:tabs>
      <w:overflowPunct w:val="0"/>
      <w:autoSpaceDE w:val="0"/>
      <w:autoSpaceDN w:val="0"/>
      <w:adjustRightInd w:val="0"/>
      <w:spacing w:before="120" w:after="120"/>
      <w:textAlignment w:val="baseline"/>
    </w:pPr>
    <w:rPr>
      <w:rFonts w:ascii="Arial" w:hAnsi="Arial"/>
      <w:sz w:val="22"/>
      <w:szCs w:val="20"/>
      <w:lang w:val="en-US" w:eastAsia="en-US"/>
    </w:rPr>
  </w:style>
  <w:style w:type="character" w:customStyle="1" w:styleId="BodyText3Char">
    <w:name w:val="Body Text 3 Char"/>
    <w:link w:val="BodyText3"/>
    <w:rsid w:val="00971BDA"/>
    <w:rPr>
      <w:rFonts w:ascii="Arial" w:hAnsi="Arial"/>
      <w:sz w:val="22"/>
      <w:lang w:val="en-US" w:eastAsia="en-US"/>
    </w:rPr>
  </w:style>
  <w:style w:type="paragraph" w:styleId="Caption">
    <w:name w:val="caption"/>
    <w:basedOn w:val="Normal"/>
    <w:next w:val="Normal"/>
    <w:qFormat/>
    <w:rsid w:val="00971BDA"/>
    <w:pPr>
      <w:spacing w:before="120" w:after="120"/>
    </w:pPr>
    <w:rPr>
      <w:rFonts w:ascii="Arial" w:hAnsi="Arial"/>
      <w:b/>
      <w:sz w:val="22"/>
      <w:szCs w:val="20"/>
      <w:lang w:eastAsia="en-US"/>
    </w:rPr>
  </w:style>
  <w:style w:type="character" w:customStyle="1" w:styleId="loose1">
    <w:name w:val="loose1"/>
    <w:rsid w:val="00971BDA"/>
    <w:rPr>
      <w:vanish w:val="0"/>
      <w:webHidden w:val="0"/>
      <w:specVanish w:val="0"/>
    </w:rPr>
  </w:style>
  <w:style w:type="paragraph" w:styleId="TOC3">
    <w:name w:val="toc 3"/>
    <w:basedOn w:val="Normal"/>
    <w:next w:val="Normal"/>
    <w:autoRedefine/>
    <w:rsid w:val="00971BDA"/>
    <w:pPr>
      <w:ind w:left="200"/>
    </w:pPr>
    <w:rPr>
      <w:sz w:val="20"/>
      <w:szCs w:val="20"/>
      <w:lang w:eastAsia="en-US"/>
    </w:rPr>
  </w:style>
  <w:style w:type="paragraph" w:styleId="TOC4">
    <w:name w:val="toc 4"/>
    <w:basedOn w:val="Normal"/>
    <w:next w:val="Normal"/>
    <w:autoRedefine/>
    <w:rsid w:val="00971BDA"/>
    <w:pPr>
      <w:ind w:left="400"/>
    </w:pPr>
    <w:rPr>
      <w:sz w:val="20"/>
      <w:szCs w:val="20"/>
      <w:lang w:eastAsia="en-US"/>
    </w:rPr>
  </w:style>
  <w:style w:type="paragraph" w:styleId="TOC5">
    <w:name w:val="toc 5"/>
    <w:basedOn w:val="Normal"/>
    <w:next w:val="Normal"/>
    <w:autoRedefine/>
    <w:rsid w:val="00971BDA"/>
    <w:pPr>
      <w:ind w:left="600"/>
    </w:pPr>
    <w:rPr>
      <w:sz w:val="20"/>
      <w:szCs w:val="20"/>
      <w:lang w:eastAsia="en-US"/>
    </w:rPr>
  </w:style>
  <w:style w:type="paragraph" w:styleId="TOC6">
    <w:name w:val="toc 6"/>
    <w:basedOn w:val="Normal"/>
    <w:next w:val="Normal"/>
    <w:autoRedefine/>
    <w:rsid w:val="00971BDA"/>
    <w:pPr>
      <w:ind w:left="800"/>
    </w:pPr>
    <w:rPr>
      <w:sz w:val="20"/>
      <w:szCs w:val="20"/>
      <w:lang w:eastAsia="en-US"/>
    </w:rPr>
  </w:style>
  <w:style w:type="paragraph" w:styleId="TOC7">
    <w:name w:val="toc 7"/>
    <w:basedOn w:val="Normal"/>
    <w:next w:val="Normal"/>
    <w:autoRedefine/>
    <w:rsid w:val="00971BDA"/>
    <w:pPr>
      <w:ind w:left="1000"/>
    </w:pPr>
    <w:rPr>
      <w:sz w:val="20"/>
      <w:szCs w:val="20"/>
      <w:lang w:eastAsia="en-US"/>
    </w:rPr>
  </w:style>
  <w:style w:type="paragraph" w:styleId="TOC8">
    <w:name w:val="toc 8"/>
    <w:basedOn w:val="Normal"/>
    <w:next w:val="Normal"/>
    <w:autoRedefine/>
    <w:rsid w:val="00971BDA"/>
    <w:pPr>
      <w:ind w:left="1200"/>
    </w:pPr>
    <w:rPr>
      <w:sz w:val="20"/>
      <w:szCs w:val="20"/>
      <w:lang w:eastAsia="en-US"/>
    </w:rPr>
  </w:style>
  <w:style w:type="paragraph" w:styleId="TOC9">
    <w:name w:val="toc 9"/>
    <w:basedOn w:val="Normal"/>
    <w:next w:val="Normal"/>
    <w:autoRedefine/>
    <w:rsid w:val="00971BDA"/>
    <w:pPr>
      <w:ind w:left="1400"/>
    </w:pPr>
    <w:rPr>
      <w:sz w:val="20"/>
      <w:szCs w:val="20"/>
      <w:lang w:eastAsia="en-US"/>
    </w:rPr>
  </w:style>
  <w:style w:type="paragraph" w:customStyle="1" w:styleId="N3">
    <w:name w:val="N3"/>
    <w:basedOn w:val="Normal"/>
    <w:rsid w:val="00971BDA"/>
    <w:pPr>
      <w:spacing w:before="80" w:line="220" w:lineRule="atLeast"/>
      <w:jc w:val="both"/>
    </w:pPr>
    <w:rPr>
      <w:sz w:val="21"/>
      <w:szCs w:val="20"/>
      <w:lang w:eastAsia="en-US"/>
    </w:rPr>
  </w:style>
  <w:style w:type="paragraph" w:customStyle="1" w:styleId="N5">
    <w:name w:val="N5"/>
    <w:basedOn w:val="Normal"/>
    <w:rsid w:val="00971BDA"/>
    <w:pPr>
      <w:tabs>
        <w:tab w:val="num" w:pos="360"/>
        <w:tab w:val="num" w:pos="720"/>
        <w:tab w:val="num" w:pos="2007"/>
        <w:tab w:val="num" w:pos="2367"/>
      </w:tabs>
      <w:spacing w:before="80" w:line="220" w:lineRule="atLeast"/>
      <w:ind w:left="2367" w:hanging="360"/>
      <w:jc w:val="both"/>
    </w:pPr>
    <w:rPr>
      <w:sz w:val="21"/>
      <w:szCs w:val="20"/>
      <w:lang w:eastAsia="en-US"/>
    </w:rPr>
  </w:style>
  <w:style w:type="paragraph" w:customStyle="1" w:styleId="N4">
    <w:name w:val="N4"/>
    <w:basedOn w:val="N3"/>
    <w:rsid w:val="00971BDA"/>
    <w:pPr>
      <w:tabs>
        <w:tab w:val="num" w:pos="720"/>
        <w:tab w:val="num" w:pos="2007"/>
      </w:tabs>
      <w:ind w:left="2007" w:hanging="360"/>
    </w:pPr>
  </w:style>
  <w:style w:type="character" w:customStyle="1" w:styleId="KateShaw">
    <w:name w:val="Kate Shaw"/>
    <w:semiHidden/>
    <w:rsid w:val="00971BDA"/>
    <w:rPr>
      <w:rFonts w:ascii="Arial" w:hAnsi="Arial" w:cs="Arial"/>
      <w:color w:val="000080"/>
      <w:sz w:val="20"/>
      <w:szCs w:val="20"/>
    </w:rPr>
  </w:style>
  <w:style w:type="paragraph" w:styleId="BlockText">
    <w:name w:val="Block Text"/>
    <w:basedOn w:val="Normal"/>
    <w:rsid w:val="00971BDA"/>
    <w:pPr>
      <w:tabs>
        <w:tab w:val="left" w:pos="709"/>
      </w:tabs>
      <w:spacing w:before="120" w:after="120"/>
      <w:ind w:left="1418" w:right="566"/>
      <w:jc w:val="both"/>
    </w:pPr>
    <w:rPr>
      <w:rFonts w:ascii="Arial" w:hAnsi="Arial"/>
      <w:spacing w:val="2"/>
      <w:sz w:val="22"/>
      <w:szCs w:val="20"/>
      <w:lang w:eastAsia="en-US"/>
    </w:rPr>
  </w:style>
  <w:style w:type="paragraph" w:styleId="ListNumber">
    <w:name w:val="List Number"/>
    <w:basedOn w:val="Normal"/>
    <w:rsid w:val="00971BDA"/>
    <w:pPr>
      <w:numPr>
        <w:numId w:val="30"/>
      </w:numPr>
      <w:spacing w:after="240" w:line="360" w:lineRule="auto"/>
    </w:pPr>
    <w:rPr>
      <w:bCs/>
      <w:sz w:val="20"/>
      <w:szCs w:val="20"/>
      <w:lang w:eastAsia="en-US"/>
    </w:rPr>
  </w:style>
  <w:style w:type="paragraph" w:styleId="PlainText">
    <w:name w:val="Plain Text"/>
    <w:basedOn w:val="Normal"/>
    <w:link w:val="PlainTextChar"/>
    <w:rsid w:val="00971BDA"/>
    <w:rPr>
      <w:rFonts w:ascii="Courier New" w:hAnsi="Courier New"/>
      <w:sz w:val="20"/>
      <w:szCs w:val="20"/>
    </w:rPr>
  </w:style>
  <w:style w:type="character" w:customStyle="1" w:styleId="PlainTextChar">
    <w:name w:val="Plain Text Char"/>
    <w:link w:val="PlainText"/>
    <w:rsid w:val="00971BDA"/>
    <w:rPr>
      <w:rFonts w:ascii="Courier New" w:hAnsi="Courier New"/>
    </w:rPr>
  </w:style>
  <w:style w:type="paragraph" w:customStyle="1" w:styleId="TxBrc87">
    <w:name w:val="TxBr_c87"/>
    <w:basedOn w:val="Normal"/>
    <w:rsid w:val="00971BDA"/>
    <w:pPr>
      <w:spacing w:line="240" w:lineRule="atLeast"/>
      <w:jc w:val="center"/>
    </w:pPr>
    <w:rPr>
      <w:szCs w:val="20"/>
    </w:rPr>
  </w:style>
  <w:style w:type="paragraph" w:customStyle="1" w:styleId="TxBrp5">
    <w:name w:val="TxBr_p5"/>
    <w:basedOn w:val="Normal"/>
    <w:rsid w:val="00971BDA"/>
    <w:pPr>
      <w:tabs>
        <w:tab w:val="left" w:pos="997"/>
      </w:tabs>
      <w:spacing w:line="266" w:lineRule="atLeast"/>
      <w:ind w:left="170" w:hanging="997"/>
    </w:pPr>
    <w:rPr>
      <w:szCs w:val="20"/>
    </w:rPr>
  </w:style>
  <w:style w:type="paragraph" w:styleId="DocumentMap">
    <w:name w:val="Document Map"/>
    <w:basedOn w:val="Normal"/>
    <w:link w:val="DocumentMapChar"/>
    <w:rsid w:val="00971BDA"/>
    <w:pPr>
      <w:shd w:val="clear" w:color="auto" w:fill="000080"/>
    </w:pPr>
    <w:rPr>
      <w:rFonts w:ascii="Tahoma" w:hAnsi="Tahoma"/>
      <w:szCs w:val="20"/>
    </w:rPr>
  </w:style>
  <w:style w:type="character" w:customStyle="1" w:styleId="DocumentMapChar">
    <w:name w:val="Document Map Char"/>
    <w:link w:val="DocumentMap"/>
    <w:rsid w:val="00971BDA"/>
    <w:rPr>
      <w:rFonts w:ascii="Tahoma" w:hAnsi="Tahoma"/>
      <w:sz w:val="24"/>
      <w:shd w:val="clear" w:color="auto" w:fill="000080"/>
    </w:rPr>
  </w:style>
  <w:style w:type="paragraph" w:customStyle="1" w:styleId="TxBrt39">
    <w:name w:val="TxBr_t39"/>
    <w:basedOn w:val="Normal"/>
    <w:rsid w:val="00971BDA"/>
    <w:pPr>
      <w:spacing w:line="510" w:lineRule="atLeast"/>
    </w:pPr>
    <w:rPr>
      <w:szCs w:val="20"/>
    </w:rPr>
  </w:style>
  <w:style w:type="paragraph" w:customStyle="1" w:styleId="TxBrp12">
    <w:name w:val="TxBr_p12"/>
    <w:basedOn w:val="Normal"/>
    <w:rsid w:val="00971BDA"/>
    <w:pPr>
      <w:tabs>
        <w:tab w:val="left" w:pos="997"/>
      </w:tabs>
      <w:spacing w:line="266" w:lineRule="atLeast"/>
      <w:ind w:left="170" w:hanging="997"/>
      <w:jc w:val="both"/>
    </w:pPr>
    <w:rPr>
      <w:szCs w:val="20"/>
    </w:rPr>
  </w:style>
  <w:style w:type="paragraph" w:customStyle="1" w:styleId="TxBrp25">
    <w:name w:val="TxBr_p25"/>
    <w:basedOn w:val="Normal"/>
    <w:rsid w:val="00971BDA"/>
    <w:pPr>
      <w:tabs>
        <w:tab w:val="left" w:pos="997"/>
      </w:tabs>
      <w:spacing w:line="266" w:lineRule="atLeast"/>
      <w:ind w:left="170"/>
      <w:jc w:val="both"/>
    </w:pPr>
    <w:rPr>
      <w:szCs w:val="20"/>
    </w:rPr>
  </w:style>
  <w:style w:type="paragraph" w:customStyle="1" w:styleId="TxBrc66">
    <w:name w:val="TxBr_c66"/>
    <w:basedOn w:val="Normal"/>
    <w:rsid w:val="00971BDA"/>
    <w:pPr>
      <w:spacing w:line="240" w:lineRule="atLeast"/>
      <w:jc w:val="center"/>
    </w:pPr>
    <w:rPr>
      <w:szCs w:val="20"/>
    </w:rPr>
  </w:style>
  <w:style w:type="paragraph" w:customStyle="1" w:styleId="Tabletitle">
    <w:name w:val="Table title"/>
    <w:basedOn w:val="Normal"/>
    <w:rsid w:val="00971BDA"/>
    <w:pPr>
      <w:keepNext/>
      <w:keepLines/>
      <w:tabs>
        <w:tab w:val="left" w:pos="1800"/>
        <w:tab w:val="left" w:pos="2520"/>
        <w:tab w:val="left" w:pos="3240"/>
      </w:tabs>
      <w:spacing w:before="100" w:after="100"/>
      <w:jc w:val="center"/>
    </w:pPr>
    <w:rPr>
      <w:rFonts w:ascii="Helvetica" w:hAnsi="Helvetica"/>
      <w:b/>
      <w:noProof/>
      <w:sz w:val="22"/>
      <w:szCs w:val="20"/>
    </w:rPr>
  </w:style>
  <w:style w:type="paragraph" w:customStyle="1" w:styleId="Heading4a">
    <w:name w:val="Heading 4a"/>
    <w:basedOn w:val="Heading4"/>
    <w:rsid w:val="00971BDA"/>
    <w:pPr>
      <w:tabs>
        <w:tab w:val="right" w:pos="993"/>
        <w:tab w:val="left" w:pos="1134"/>
      </w:tabs>
      <w:spacing w:before="160" w:after="160"/>
      <w:jc w:val="left"/>
      <w:outlineLvl w:val="9"/>
    </w:pPr>
    <w:rPr>
      <w:caps/>
      <w:sz w:val="22"/>
    </w:rPr>
  </w:style>
  <w:style w:type="paragraph" w:customStyle="1" w:styleId="TxBrp6">
    <w:name w:val="TxBr_p6"/>
    <w:basedOn w:val="Normal"/>
    <w:rsid w:val="00971BDA"/>
    <w:pPr>
      <w:spacing w:line="266" w:lineRule="atLeast"/>
    </w:pPr>
    <w:rPr>
      <w:szCs w:val="20"/>
    </w:rPr>
  </w:style>
  <w:style w:type="paragraph" w:customStyle="1" w:styleId="TxBrp42">
    <w:name w:val="TxBr_p42"/>
    <w:basedOn w:val="Normal"/>
    <w:rsid w:val="00971BDA"/>
    <w:pPr>
      <w:spacing w:line="240" w:lineRule="atLeast"/>
      <w:jc w:val="both"/>
    </w:pPr>
    <w:rPr>
      <w:szCs w:val="20"/>
    </w:rPr>
  </w:style>
  <w:style w:type="paragraph" w:customStyle="1" w:styleId="TxBrp93">
    <w:name w:val="TxBr_p93"/>
    <w:basedOn w:val="Normal"/>
    <w:rsid w:val="00971BDA"/>
    <w:pPr>
      <w:tabs>
        <w:tab w:val="left" w:pos="1003"/>
      </w:tabs>
      <w:spacing w:line="240" w:lineRule="atLeast"/>
      <w:ind w:left="164" w:hanging="1003"/>
      <w:jc w:val="both"/>
    </w:pPr>
    <w:rPr>
      <w:szCs w:val="20"/>
    </w:rPr>
  </w:style>
  <w:style w:type="paragraph" w:styleId="ListBullet">
    <w:name w:val="List Bullet"/>
    <w:basedOn w:val="Normal"/>
    <w:autoRedefine/>
    <w:rsid w:val="00971BDA"/>
    <w:pPr>
      <w:keepNext/>
      <w:spacing w:before="120"/>
      <w:jc w:val="both"/>
    </w:pPr>
    <w:rPr>
      <w:rFonts w:ascii="Arial" w:hAnsi="Arial"/>
      <w:sz w:val="22"/>
      <w:szCs w:val="20"/>
    </w:rPr>
  </w:style>
  <w:style w:type="paragraph" w:customStyle="1" w:styleId="TxBrp76">
    <w:name w:val="TxBr_p76"/>
    <w:basedOn w:val="Normal"/>
    <w:rsid w:val="00971BDA"/>
    <w:pPr>
      <w:tabs>
        <w:tab w:val="left" w:pos="799"/>
      </w:tabs>
      <w:spacing w:line="266" w:lineRule="atLeast"/>
      <w:ind w:left="1440" w:hanging="952"/>
    </w:pPr>
    <w:rPr>
      <w:szCs w:val="20"/>
    </w:rPr>
  </w:style>
  <w:style w:type="paragraph" w:customStyle="1" w:styleId="Tabletext">
    <w:name w:val="Table text"/>
    <w:basedOn w:val="Header"/>
    <w:rsid w:val="00971BDA"/>
    <w:pPr>
      <w:widowControl w:val="0"/>
      <w:tabs>
        <w:tab w:val="clear" w:pos="4153"/>
        <w:tab w:val="clear" w:pos="8306"/>
        <w:tab w:val="num" w:pos="360"/>
        <w:tab w:val="left" w:pos="851"/>
        <w:tab w:val="left" w:pos="1985"/>
        <w:tab w:val="center" w:pos="4320"/>
        <w:tab w:val="right" w:pos="8640"/>
        <w:tab w:val="right" w:pos="9026"/>
      </w:tabs>
      <w:spacing w:before="40" w:after="40"/>
      <w:jc w:val="left"/>
    </w:pPr>
    <w:rPr>
      <w:rFonts w:ascii="Times New Roman" w:hAnsi="Times New Roman"/>
      <w:snapToGrid w:val="0"/>
      <w:lang w:val="en-US" w:eastAsia="en-US"/>
    </w:rPr>
  </w:style>
  <w:style w:type="paragraph" w:customStyle="1" w:styleId="Char3">
    <w:name w:val="Char3"/>
    <w:basedOn w:val="Normal"/>
    <w:rsid w:val="00971BDA"/>
    <w:pPr>
      <w:spacing w:after="160" w:line="240" w:lineRule="exact"/>
    </w:pPr>
    <w:rPr>
      <w:rFonts w:ascii="Verdana" w:hAnsi="Verdana" w:cs="Verdana"/>
      <w:sz w:val="20"/>
      <w:szCs w:val="20"/>
      <w:lang w:val="en-US" w:eastAsia="en-US"/>
    </w:rPr>
  </w:style>
  <w:style w:type="paragraph" w:customStyle="1" w:styleId="CharChar1Char1">
    <w:name w:val="Char Char1 Char1"/>
    <w:basedOn w:val="Normal"/>
    <w:rsid w:val="00971BDA"/>
    <w:pPr>
      <w:spacing w:after="120" w:line="240" w:lineRule="exact"/>
    </w:pPr>
    <w:rPr>
      <w:rFonts w:ascii="Verdana" w:hAnsi="Verdana"/>
      <w:sz w:val="20"/>
      <w:szCs w:val="20"/>
      <w:lang w:val="en-US" w:eastAsia="en-US"/>
    </w:rPr>
  </w:style>
  <w:style w:type="paragraph" w:styleId="Subtitle">
    <w:name w:val="Subtitle"/>
    <w:basedOn w:val="Normal"/>
    <w:link w:val="SubtitleChar"/>
    <w:qFormat/>
    <w:rsid w:val="00971BDA"/>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eastAsia="en-US"/>
    </w:rPr>
  </w:style>
  <w:style w:type="character" w:customStyle="1" w:styleId="SubtitleChar">
    <w:name w:val="Subtitle Char"/>
    <w:link w:val="Subtitle"/>
    <w:rsid w:val="00971BDA"/>
    <w:rPr>
      <w:rFonts w:ascii="Arial" w:hAnsi="Arial" w:cs="Arial"/>
      <w:b/>
      <w:bCs/>
      <w:sz w:val="22"/>
      <w:szCs w:val="22"/>
      <w:lang w:val="en-US" w:eastAsia="en-US"/>
    </w:rPr>
  </w:style>
  <w:style w:type="paragraph" w:customStyle="1" w:styleId="Outline2">
    <w:name w:val="Outline 2"/>
    <w:basedOn w:val="Normal"/>
    <w:rsid w:val="00971BDA"/>
    <w:pPr>
      <w:tabs>
        <w:tab w:val="num" w:pos="1440"/>
      </w:tabs>
      <w:spacing w:after="240"/>
      <w:ind w:left="1440" w:hanging="360"/>
      <w:jc w:val="both"/>
      <w:outlineLvl w:val="1"/>
    </w:pPr>
    <w:rPr>
      <w:rFonts w:ascii="Arial" w:hAnsi="Arial"/>
      <w:sz w:val="22"/>
      <w:szCs w:val="20"/>
      <w:lang w:eastAsia="en-US"/>
    </w:rPr>
  </w:style>
  <w:style w:type="paragraph" w:customStyle="1" w:styleId="Outline1">
    <w:name w:val="Outline 1"/>
    <w:basedOn w:val="Normal"/>
    <w:rsid w:val="00971BDA"/>
    <w:pPr>
      <w:keepNext/>
      <w:tabs>
        <w:tab w:val="num" w:pos="720"/>
      </w:tabs>
      <w:spacing w:after="240"/>
      <w:ind w:left="720" w:hanging="360"/>
      <w:jc w:val="both"/>
      <w:outlineLvl w:val="0"/>
    </w:pPr>
    <w:rPr>
      <w:rFonts w:ascii="Arial" w:hAnsi="Arial"/>
      <w:b/>
      <w:caps/>
      <w:sz w:val="22"/>
      <w:szCs w:val="20"/>
      <w:lang w:eastAsia="en-US"/>
    </w:rPr>
  </w:style>
  <w:style w:type="paragraph" w:customStyle="1" w:styleId="Outline3">
    <w:name w:val="Outline 3"/>
    <w:basedOn w:val="Normal"/>
    <w:rsid w:val="00971BDA"/>
    <w:pPr>
      <w:tabs>
        <w:tab w:val="num" w:pos="2160"/>
      </w:tabs>
      <w:spacing w:after="240"/>
      <w:ind w:left="2160" w:hanging="360"/>
      <w:jc w:val="both"/>
      <w:outlineLvl w:val="2"/>
    </w:pPr>
    <w:rPr>
      <w:rFonts w:ascii="Arial" w:hAnsi="Arial"/>
      <w:sz w:val="22"/>
      <w:szCs w:val="20"/>
      <w:lang w:eastAsia="en-US"/>
    </w:rPr>
  </w:style>
  <w:style w:type="paragraph" w:customStyle="1" w:styleId="Outline4">
    <w:name w:val="Outline 4"/>
    <w:basedOn w:val="Normal"/>
    <w:rsid w:val="00971BDA"/>
    <w:pPr>
      <w:tabs>
        <w:tab w:val="num" w:pos="2880"/>
      </w:tabs>
      <w:spacing w:after="240"/>
      <w:ind w:left="2880" w:hanging="360"/>
      <w:jc w:val="both"/>
      <w:outlineLvl w:val="3"/>
    </w:pPr>
    <w:rPr>
      <w:rFonts w:ascii="Arial" w:hAnsi="Arial"/>
      <w:sz w:val="22"/>
      <w:szCs w:val="20"/>
      <w:lang w:eastAsia="en-US"/>
    </w:rPr>
  </w:style>
  <w:style w:type="paragraph" w:customStyle="1" w:styleId="OutlineIndPara">
    <w:name w:val="Outline Ind Para"/>
    <w:basedOn w:val="Normal"/>
    <w:rsid w:val="00971BDA"/>
    <w:pPr>
      <w:spacing w:after="240"/>
      <w:ind w:left="851"/>
      <w:jc w:val="both"/>
    </w:pPr>
    <w:rPr>
      <w:rFonts w:ascii="Arial" w:hAnsi="Arial"/>
      <w:sz w:val="22"/>
      <w:szCs w:val="20"/>
      <w:lang w:eastAsia="en-US"/>
    </w:rPr>
  </w:style>
  <w:style w:type="paragraph" w:styleId="List2">
    <w:name w:val="List 2"/>
    <w:basedOn w:val="Normal"/>
    <w:rsid w:val="00971BDA"/>
    <w:pPr>
      <w:ind w:left="566" w:hanging="283"/>
    </w:pPr>
    <w:rPr>
      <w:rFonts w:ascii="Arial" w:hAnsi="Arial"/>
      <w:sz w:val="20"/>
      <w:szCs w:val="20"/>
      <w:lang w:eastAsia="en-US"/>
    </w:rPr>
  </w:style>
  <w:style w:type="paragraph" w:styleId="List4">
    <w:name w:val="List 4"/>
    <w:basedOn w:val="Normal"/>
    <w:rsid w:val="00971BDA"/>
    <w:pPr>
      <w:ind w:left="1132" w:hanging="283"/>
    </w:pPr>
    <w:rPr>
      <w:rFonts w:ascii="Arial" w:hAnsi="Arial"/>
      <w:sz w:val="20"/>
      <w:szCs w:val="20"/>
      <w:lang w:eastAsia="en-US"/>
    </w:rPr>
  </w:style>
  <w:style w:type="paragraph" w:styleId="ListBullet3">
    <w:name w:val="List Bullet 3"/>
    <w:basedOn w:val="Normal"/>
    <w:autoRedefine/>
    <w:rsid w:val="00971BDA"/>
    <w:pPr>
      <w:numPr>
        <w:numId w:val="31"/>
      </w:numPr>
    </w:pPr>
    <w:rPr>
      <w:rFonts w:ascii="Arial" w:hAnsi="Arial"/>
      <w:sz w:val="20"/>
      <w:szCs w:val="20"/>
      <w:lang w:eastAsia="en-US"/>
    </w:rPr>
  </w:style>
  <w:style w:type="paragraph" w:customStyle="1" w:styleId="frontpagedistrict">
    <w:name w:val="frontpage_district"/>
    <w:basedOn w:val="Normal"/>
    <w:rsid w:val="00971BDA"/>
    <w:pPr>
      <w:spacing w:before="100" w:beforeAutospacing="1" w:after="100" w:afterAutospacing="1"/>
    </w:pPr>
    <w:rPr>
      <w:rFonts w:ascii="Arial" w:hAnsi="Arial" w:cs="Arial"/>
      <w:color w:val="73A293"/>
      <w:sz w:val="20"/>
      <w:szCs w:val="20"/>
    </w:rPr>
  </w:style>
  <w:style w:type="paragraph" w:customStyle="1" w:styleId="MRheading1">
    <w:name w:val="M&amp;R heading 1"/>
    <w:basedOn w:val="Normal"/>
    <w:rsid w:val="00971BDA"/>
    <w:pPr>
      <w:keepNext/>
      <w:keepLines/>
      <w:spacing w:before="240" w:line="360" w:lineRule="auto"/>
      <w:jc w:val="both"/>
    </w:pPr>
    <w:rPr>
      <w:rFonts w:ascii="Arial" w:hAnsi="Arial"/>
      <w:b/>
      <w:sz w:val="22"/>
      <w:szCs w:val="20"/>
      <w:u w:val="single"/>
    </w:rPr>
  </w:style>
  <w:style w:type="paragraph" w:customStyle="1" w:styleId="MRheading2">
    <w:name w:val="M&amp;R heading 2"/>
    <w:basedOn w:val="Normal"/>
    <w:rsid w:val="00971BDA"/>
    <w:pPr>
      <w:spacing w:before="240" w:line="360" w:lineRule="auto"/>
      <w:jc w:val="both"/>
      <w:outlineLvl w:val="1"/>
    </w:pPr>
    <w:rPr>
      <w:rFonts w:ascii="Arial" w:hAnsi="Arial"/>
      <w:sz w:val="22"/>
      <w:szCs w:val="20"/>
    </w:rPr>
  </w:style>
  <w:style w:type="character" w:customStyle="1" w:styleId="MRheading2Char">
    <w:name w:val="M&amp;R heading 2 Char"/>
    <w:rsid w:val="00971BDA"/>
    <w:rPr>
      <w:rFonts w:ascii="Arial" w:hAnsi="Arial"/>
      <w:sz w:val="22"/>
      <w:lang w:val="en-GB" w:eastAsia="en-GB" w:bidi="ar-SA"/>
    </w:rPr>
  </w:style>
  <w:style w:type="paragraph" w:customStyle="1" w:styleId="MRheading8">
    <w:name w:val="M&amp;R heading 8"/>
    <w:basedOn w:val="Normal"/>
    <w:rsid w:val="00971BDA"/>
    <w:pPr>
      <w:tabs>
        <w:tab w:val="num" w:pos="5400"/>
      </w:tabs>
      <w:spacing w:before="240" w:line="360" w:lineRule="auto"/>
      <w:ind w:left="5400" w:hanging="360"/>
      <w:jc w:val="both"/>
      <w:outlineLvl w:val="7"/>
    </w:pPr>
    <w:rPr>
      <w:rFonts w:ascii="Arial" w:hAnsi="Arial"/>
      <w:sz w:val="22"/>
      <w:szCs w:val="20"/>
    </w:rPr>
  </w:style>
  <w:style w:type="paragraph" w:customStyle="1" w:styleId="MRheading9">
    <w:name w:val="M&amp;R heading 9"/>
    <w:basedOn w:val="Normal"/>
    <w:rsid w:val="00971BDA"/>
    <w:pPr>
      <w:tabs>
        <w:tab w:val="num" w:pos="6120"/>
      </w:tabs>
      <w:spacing w:before="240" w:line="360" w:lineRule="auto"/>
      <w:ind w:left="6120" w:hanging="180"/>
      <w:jc w:val="both"/>
      <w:outlineLvl w:val="8"/>
    </w:pPr>
    <w:rPr>
      <w:rFonts w:ascii="Arial" w:hAnsi="Arial"/>
      <w:sz w:val="22"/>
      <w:szCs w:val="20"/>
    </w:rPr>
  </w:style>
  <w:style w:type="paragraph" w:customStyle="1" w:styleId="Inset2">
    <w:name w:val="Inset 2"/>
    <w:basedOn w:val="Normal"/>
    <w:rsid w:val="00971BDA"/>
    <w:pPr>
      <w:spacing w:before="120" w:after="120"/>
      <w:ind w:left="1021"/>
    </w:pPr>
    <w:rPr>
      <w:rFonts w:ascii="Helvetica" w:hAnsi="Helvetica" w:cs="Arial"/>
      <w:szCs w:val="22"/>
      <w:lang w:eastAsia="en-US"/>
    </w:rPr>
  </w:style>
  <w:style w:type="paragraph" w:customStyle="1" w:styleId="StyleLeft08cm">
    <w:name w:val="Style Left:  0.8 cm"/>
    <w:basedOn w:val="Normal"/>
    <w:rsid w:val="00971BDA"/>
    <w:pPr>
      <w:ind w:left="454"/>
      <w:jc w:val="both"/>
    </w:pPr>
    <w:rPr>
      <w:rFonts w:ascii="Helvetica" w:hAnsi="Helvetica"/>
      <w:szCs w:val="20"/>
      <w:lang w:eastAsia="en-US"/>
    </w:rPr>
  </w:style>
  <w:style w:type="paragraph" w:customStyle="1" w:styleId="N1">
    <w:name w:val="N1"/>
    <w:basedOn w:val="Normal"/>
    <w:next w:val="Normal"/>
    <w:rsid w:val="00971BDA"/>
    <w:pPr>
      <w:tabs>
        <w:tab w:val="num" w:pos="540"/>
      </w:tabs>
      <w:spacing w:before="160" w:line="220" w:lineRule="atLeast"/>
      <w:ind w:left="540" w:hanging="360"/>
      <w:jc w:val="both"/>
    </w:pPr>
    <w:rPr>
      <w:sz w:val="21"/>
      <w:szCs w:val="20"/>
      <w:lang w:eastAsia="en-US"/>
    </w:rPr>
  </w:style>
  <w:style w:type="paragraph" w:customStyle="1" w:styleId="H2">
    <w:name w:val="H2"/>
    <w:basedOn w:val="Heading2"/>
    <w:next w:val="Normal"/>
    <w:rsid w:val="00971BDA"/>
    <w:pPr>
      <w:tabs>
        <w:tab w:val="num" w:pos="1080"/>
      </w:tabs>
      <w:spacing w:before="80" w:after="0" w:line="220" w:lineRule="atLeast"/>
      <w:ind w:left="1080" w:hanging="360"/>
      <w:jc w:val="both"/>
      <w:outlineLvl w:val="9"/>
    </w:pPr>
    <w:rPr>
      <w:rFonts w:ascii="Times New Roman" w:hAnsi="Times New Roman" w:cs="Times New Roman"/>
      <w:b w:val="0"/>
      <w:bCs w:val="0"/>
      <w:iCs w:val="0"/>
      <w:sz w:val="21"/>
      <w:szCs w:val="20"/>
      <w:lang w:eastAsia="en-US"/>
    </w:rPr>
  </w:style>
  <w:style w:type="paragraph" w:customStyle="1" w:styleId="Improcom-List-Bullet-1">
    <w:name w:val="Improcom-List-Bullet-1"/>
    <w:basedOn w:val="ListBullet"/>
    <w:autoRedefine/>
    <w:rsid w:val="00971BDA"/>
    <w:pPr>
      <w:keepNext w:val="0"/>
      <w:numPr>
        <w:numId w:val="3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rsid w:val="00971BDA"/>
    <w:pPr>
      <w:keepLines/>
      <w:spacing w:after="120"/>
      <w:ind w:left="0"/>
    </w:pPr>
    <w:rPr>
      <w:rFonts w:ascii="Times New Roman" w:hAnsi="Times New Roman"/>
      <w:b/>
    </w:rPr>
  </w:style>
  <w:style w:type="paragraph" w:styleId="NormalIndent">
    <w:name w:val="Normal Indent"/>
    <w:basedOn w:val="Normal"/>
    <w:rsid w:val="00971BDA"/>
    <w:pPr>
      <w:ind w:left="720"/>
    </w:pPr>
    <w:rPr>
      <w:rFonts w:ascii="Arial" w:hAnsi="Arial"/>
      <w:szCs w:val="20"/>
      <w:lang w:eastAsia="en-US"/>
    </w:rPr>
  </w:style>
  <w:style w:type="paragraph" w:customStyle="1" w:styleId="Improcom-Heading-1">
    <w:name w:val="Improcom-Heading-1"/>
    <w:basedOn w:val="Heading1"/>
    <w:autoRedefine/>
    <w:rsid w:val="00971BDA"/>
    <w:pPr>
      <w:pageBreakBefore/>
      <w:numPr>
        <w:numId w:val="33"/>
      </w:numPr>
      <w:spacing w:before="120" w:after="120"/>
      <w:jc w:val="left"/>
    </w:pPr>
    <w:rPr>
      <w:rFonts w:ascii="Times New Roman" w:hAnsi="Times New Roman"/>
      <w:kern w:val="24"/>
      <w:sz w:val="24"/>
      <w:szCs w:val="24"/>
      <w:u w:val="none"/>
      <w:lang w:eastAsia="en-US"/>
    </w:rPr>
  </w:style>
  <w:style w:type="paragraph" w:customStyle="1" w:styleId="Improcom-Heading-2">
    <w:name w:val="Improcom-Heading-2"/>
    <w:basedOn w:val="Heading2"/>
    <w:autoRedefine/>
    <w:rsid w:val="00971BDA"/>
    <w:pPr>
      <w:numPr>
        <w:ilvl w:val="1"/>
        <w:numId w:val="33"/>
      </w:numPr>
      <w:spacing w:after="120"/>
    </w:pPr>
    <w:rPr>
      <w:rFonts w:ascii="Times New Roman" w:hAnsi="Times New Roman" w:cs="Times New Roman"/>
      <w:bCs w:val="0"/>
      <w:i w:val="0"/>
      <w:iCs w:val="0"/>
      <w:sz w:val="24"/>
      <w:szCs w:val="24"/>
      <w:lang w:eastAsia="en-US"/>
    </w:rPr>
  </w:style>
  <w:style w:type="paragraph" w:customStyle="1" w:styleId="Improcom-Heading-3">
    <w:name w:val="Improcom-Heading-3"/>
    <w:basedOn w:val="Heading3"/>
    <w:autoRedefine/>
    <w:rsid w:val="00971BDA"/>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rsid w:val="00971BDA"/>
    <w:pPr>
      <w:widowControl w:val="0"/>
      <w:ind w:left="2862"/>
    </w:pPr>
    <w:rPr>
      <w:snapToGrid w:val="0"/>
      <w:szCs w:val="20"/>
      <w:lang w:eastAsia="en-US"/>
    </w:rPr>
  </w:style>
  <w:style w:type="paragraph" w:customStyle="1" w:styleId="Subsection">
    <w:name w:val="Subsection"/>
    <w:basedOn w:val="Normal"/>
    <w:rsid w:val="00971BDA"/>
    <w:pPr>
      <w:tabs>
        <w:tab w:val="left" w:pos="709"/>
      </w:tabs>
      <w:ind w:left="2835" w:hanging="2835"/>
    </w:pPr>
    <w:rPr>
      <w:rFonts w:ascii="Arial Narrow" w:hAnsi="Arial Narrow"/>
      <w:b/>
      <w:color w:val="000000"/>
      <w:szCs w:val="20"/>
      <w:lang w:eastAsia="en-US"/>
    </w:rPr>
  </w:style>
  <w:style w:type="character" w:customStyle="1" w:styleId="SubsectionChar">
    <w:name w:val="Subsection Char"/>
    <w:rsid w:val="00971BDA"/>
    <w:rPr>
      <w:rFonts w:ascii="Arial Narrow" w:hAnsi="Arial Narrow"/>
      <w:b/>
      <w:noProof w:val="0"/>
      <w:color w:val="000000"/>
      <w:sz w:val="24"/>
      <w:lang w:val="en-GB" w:eastAsia="en-GB" w:bidi="ar-SA"/>
    </w:rPr>
  </w:style>
  <w:style w:type="paragraph" w:customStyle="1" w:styleId="Level1">
    <w:name w:val="Level 1"/>
    <w:basedOn w:val="Normal"/>
    <w:rsid w:val="00971BDA"/>
    <w:pPr>
      <w:widowControl w:val="0"/>
      <w:tabs>
        <w:tab w:val="num" w:pos="360"/>
      </w:tabs>
      <w:ind w:left="720" w:hanging="720"/>
      <w:outlineLvl w:val="0"/>
    </w:pPr>
    <w:rPr>
      <w:snapToGrid w:val="0"/>
      <w:szCs w:val="20"/>
      <w:lang w:val="en-US" w:eastAsia="en-US"/>
    </w:rPr>
  </w:style>
  <w:style w:type="character" w:customStyle="1" w:styleId="StyleArial14pt">
    <w:name w:val="Style Arial 14 pt"/>
    <w:rsid w:val="00971BDA"/>
    <w:rPr>
      <w:rFonts w:ascii="Arial" w:hAnsi="Arial"/>
      <w:sz w:val="24"/>
    </w:rPr>
  </w:style>
  <w:style w:type="character" w:customStyle="1" w:styleId="stylearial14pt0">
    <w:name w:val="stylearial14pt"/>
    <w:rsid w:val="00971BDA"/>
    <w:rPr>
      <w:rFonts w:ascii="Arial" w:hAnsi="Arial" w:cs="Arial" w:hint="default"/>
    </w:rPr>
  </w:style>
  <w:style w:type="paragraph" w:customStyle="1" w:styleId="p44">
    <w:name w:val="p44"/>
    <w:basedOn w:val="Normal"/>
    <w:rsid w:val="00971BDA"/>
    <w:pPr>
      <w:widowControl w:val="0"/>
      <w:tabs>
        <w:tab w:val="left" w:pos="2154"/>
      </w:tabs>
      <w:ind w:left="714" w:hanging="2154"/>
      <w:jc w:val="both"/>
    </w:pPr>
    <w:rPr>
      <w:snapToGrid w:val="0"/>
      <w:szCs w:val="20"/>
      <w:lang w:eastAsia="en-US"/>
    </w:rPr>
  </w:style>
  <w:style w:type="paragraph" w:customStyle="1" w:styleId="p7">
    <w:name w:val="p7"/>
    <w:basedOn w:val="Normal"/>
    <w:rsid w:val="00971BDA"/>
    <w:pPr>
      <w:widowControl w:val="0"/>
      <w:numPr>
        <w:numId w:val="34"/>
      </w:numPr>
      <w:tabs>
        <w:tab w:val="clear" w:pos="570"/>
        <w:tab w:val="left" w:pos="204"/>
      </w:tabs>
      <w:ind w:left="0" w:firstLine="0"/>
    </w:pPr>
    <w:rPr>
      <w:snapToGrid w:val="0"/>
      <w:szCs w:val="20"/>
      <w:lang w:eastAsia="en-US"/>
    </w:rPr>
  </w:style>
  <w:style w:type="paragraph" w:customStyle="1" w:styleId="subheadB">
    <w:name w:val="subheadB"/>
    <w:basedOn w:val="Normal"/>
    <w:rsid w:val="00971BDA"/>
    <w:pPr>
      <w:tabs>
        <w:tab w:val="left" w:pos="482"/>
        <w:tab w:val="left" w:pos="540"/>
      </w:tabs>
      <w:spacing w:after="60" w:line="280" w:lineRule="atLeast"/>
      <w:ind w:left="539" w:hanging="539"/>
    </w:pPr>
    <w:rPr>
      <w:rFonts w:ascii="GillSans" w:hAnsi="GillSans"/>
      <w:b/>
      <w:sz w:val="20"/>
      <w:szCs w:val="20"/>
      <w:lang w:val="en-US" w:eastAsia="en-US"/>
    </w:rPr>
  </w:style>
  <w:style w:type="paragraph" w:customStyle="1" w:styleId="hangindent1">
    <w:name w:val="hangindent1"/>
    <w:basedOn w:val="Normal"/>
    <w:rsid w:val="00971BDA"/>
    <w:pPr>
      <w:tabs>
        <w:tab w:val="left" w:pos="480"/>
        <w:tab w:val="left" w:pos="1843"/>
      </w:tabs>
      <w:spacing w:after="120" w:line="300" w:lineRule="atLeast"/>
      <w:ind w:left="482" w:hanging="482"/>
    </w:pPr>
    <w:rPr>
      <w:sz w:val="20"/>
      <w:szCs w:val="20"/>
      <w:lang w:val="en-US" w:eastAsia="en-US"/>
    </w:rPr>
  </w:style>
  <w:style w:type="paragraph" w:customStyle="1" w:styleId="hangindent2">
    <w:name w:val="hangindent2"/>
    <w:basedOn w:val="Normal"/>
    <w:rsid w:val="00971BDA"/>
    <w:pPr>
      <w:tabs>
        <w:tab w:val="left" w:pos="1134"/>
      </w:tabs>
      <w:spacing w:after="120" w:line="300" w:lineRule="atLeast"/>
      <w:ind w:left="1134" w:hanging="652"/>
    </w:pPr>
    <w:rPr>
      <w:sz w:val="20"/>
      <w:szCs w:val="20"/>
      <w:lang w:val="en-US" w:eastAsia="en-US"/>
    </w:rPr>
  </w:style>
  <w:style w:type="paragraph" w:customStyle="1" w:styleId="list20">
    <w:name w:val="list2"/>
    <w:basedOn w:val="Normal"/>
    <w:rsid w:val="00971BDA"/>
    <w:pPr>
      <w:tabs>
        <w:tab w:val="left" w:pos="1134"/>
        <w:tab w:val="left" w:pos="1843"/>
      </w:tabs>
      <w:spacing w:line="300" w:lineRule="atLeast"/>
      <w:ind w:left="1134" w:hanging="652"/>
    </w:pPr>
    <w:rPr>
      <w:sz w:val="20"/>
      <w:szCs w:val="20"/>
      <w:lang w:val="en-US" w:eastAsia="en-US"/>
    </w:rPr>
  </w:style>
  <w:style w:type="paragraph" w:customStyle="1" w:styleId="body">
    <w:name w:val="body"/>
    <w:rsid w:val="00971BDA"/>
    <w:pPr>
      <w:tabs>
        <w:tab w:val="left" w:pos="540"/>
      </w:tabs>
      <w:spacing w:line="300" w:lineRule="atLeast"/>
      <w:ind w:left="540" w:hanging="540"/>
    </w:pPr>
    <w:rPr>
      <w:color w:val="000000"/>
      <w:lang w:val="en-US" w:eastAsia="en-US"/>
    </w:rPr>
  </w:style>
  <w:style w:type="paragraph" w:customStyle="1" w:styleId="nest">
    <w:name w:val="nest"/>
    <w:basedOn w:val="body"/>
    <w:rsid w:val="00971BDA"/>
    <w:pPr>
      <w:tabs>
        <w:tab w:val="left" w:pos="851"/>
        <w:tab w:val="left" w:pos="960"/>
        <w:tab w:val="left" w:pos="1134"/>
      </w:tabs>
      <w:ind w:left="960" w:hanging="960"/>
    </w:pPr>
    <w:rPr>
      <w:color w:val="auto"/>
    </w:rPr>
  </w:style>
  <w:style w:type="paragraph" w:customStyle="1" w:styleId="txurl">
    <w:name w:val="txurl"/>
    <w:basedOn w:val="Normal"/>
    <w:rsid w:val="00971BDA"/>
    <w:pPr>
      <w:spacing w:before="100" w:beforeAutospacing="1" w:after="100" w:afterAutospacing="1"/>
    </w:pPr>
  </w:style>
  <w:style w:type="paragraph" w:styleId="Revision">
    <w:name w:val="Revision"/>
    <w:hidden/>
    <w:uiPriority w:val="99"/>
    <w:semiHidden/>
    <w:rsid w:val="00971BDA"/>
    <w:rPr>
      <w:lang w:eastAsia="en-US"/>
    </w:rPr>
  </w:style>
  <w:style w:type="character" w:customStyle="1" w:styleId="HeaderChar">
    <w:name w:val="Header Char"/>
    <w:link w:val="Header"/>
    <w:rsid w:val="00971BDA"/>
    <w:rPr>
      <w:rFonts w:ascii="Arial" w:hAnsi="Arial"/>
      <w:sz w:val="22"/>
    </w:rPr>
  </w:style>
  <w:style w:type="numbering" w:customStyle="1" w:styleId="NoList11">
    <w:name w:val="No List11"/>
    <w:next w:val="NoList"/>
    <w:uiPriority w:val="99"/>
    <w:semiHidden/>
    <w:unhideWhenUsed/>
    <w:rsid w:val="00971BDA"/>
  </w:style>
  <w:style w:type="character" w:customStyle="1" w:styleId="BodyTextChar">
    <w:name w:val="Body Text Char"/>
    <w:aliases w:val="Body Text2 Char"/>
    <w:link w:val="BodyText"/>
    <w:rsid w:val="00971BDA"/>
    <w:rPr>
      <w:sz w:val="24"/>
      <w:szCs w:val="24"/>
    </w:rPr>
  </w:style>
  <w:style w:type="character" w:customStyle="1" w:styleId="BodyTextIndentChar">
    <w:name w:val="Body Text Indent Char"/>
    <w:link w:val="BodyTextIndent"/>
    <w:rsid w:val="00D45AF3"/>
    <w:rPr>
      <w:sz w:val="24"/>
      <w:szCs w:val="24"/>
    </w:rPr>
  </w:style>
  <w:style w:type="paragraph" w:styleId="NoSpacing">
    <w:name w:val="No Spacing"/>
    <w:uiPriority w:val="1"/>
    <w:qFormat/>
    <w:rsid w:val="00D45AF3"/>
    <w:rPr>
      <w:sz w:val="24"/>
      <w:szCs w:val="24"/>
    </w:rPr>
  </w:style>
  <w:style w:type="numbering" w:customStyle="1" w:styleId="NoList2">
    <w:name w:val="No List2"/>
    <w:next w:val="NoList"/>
    <w:semiHidden/>
    <w:rsid w:val="0079357F"/>
  </w:style>
  <w:style w:type="numbering" w:customStyle="1" w:styleId="NoList3">
    <w:name w:val="No List3"/>
    <w:next w:val="NoList"/>
    <w:semiHidden/>
    <w:rsid w:val="00112833"/>
  </w:style>
  <w:style w:type="numbering" w:customStyle="1" w:styleId="NoList4">
    <w:name w:val="No List4"/>
    <w:next w:val="NoList"/>
    <w:semiHidden/>
    <w:rsid w:val="0085366C"/>
  </w:style>
  <w:style w:type="paragraph" w:customStyle="1" w:styleId="MainHeading">
    <w:name w:val="Main Heading"/>
    <w:basedOn w:val="Heading1"/>
    <w:rsid w:val="0085366C"/>
    <w:pPr>
      <w:spacing w:before="240" w:after="60"/>
      <w:jc w:val="both"/>
      <w:outlineLvl w:val="9"/>
    </w:pPr>
    <w:rPr>
      <w:kern w:val="28"/>
      <w:sz w:val="24"/>
    </w:rPr>
  </w:style>
  <w:style w:type="paragraph" w:styleId="MacroText">
    <w:name w:val="macro"/>
    <w:link w:val="MacroTextChar"/>
    <w:rsid w:val="008536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rsid w:val="0085366C"/>
    <w:rPr>
      <w:rFonts w:ascii="Courier New" w:hAnsi="Courier New"/>
      <w:sz w:val="16"/>
    </w:rPr>
  </w:style>
  <w:style w:type="paragraph" w:customStyle="1" w:styleId="Style2">
    <w:name w:val="Style2"/>
    <w:basedOn w:val="MainHeading"/>
    <w:rsid w:val="0085366C"/>
    <w:rPr>
      <w:rFonts w:ascii="Times New Roman" w:hAnsi="Times New Roman"/>
      <w:b w:val="0"/>
    </w:rPr>
  </w:style>
  <w:style w:type="numbering" w:customStyle="1" w:styleId="NoList5">
    <w:name w:val="No List5"/>
    <w:next w:val="NoList"/>
    <w:semiHidden/>
    <w:rsid w:val="0085366C"/>
  </w:style>
  <w:style w:type="numbering" w:customStyle="1" w:styleId="NoList6">
    <w:name w:val="No List6"/>
    <w:next w:val="NoList"/>
    <w:semiHidden/>
    <w:rsid w:val="0085366C"/>
  </w:style>
  <w:style w:type="paragraph" w:styleId="TOCHeading">
    <w:name w:val="TOC Heading"/>
    <w:basedOn w:val="Heading1"/>
    <w:next w:val="Normal"/>
    <w:uiPriority w:val="39"/>
    <w:semiHidden/>
    <w:unhideWhenUsed/>
    <w:qFormat/>
    <w:rsid w:val="00C128D2"/>
    <w:pPr>
      <w:keepLines/>
      <w:spacing w:before="480" w:line="276" w:lineRule="auto"/>
      <w:jc w:val="left"/>
      <w:outlineLvl w:val="9"/>
    </w:pPr>
    <w:rPr>
      <w:rFonts w:ascii="Cambria" w:eastAsia="MS Gothic" w:hAnsi="Cambria"/>
      <w:bCs/>
      <w:color w:val="365F91"/>
      <w:sz w:val="28"/>
      <w:szCs w:val="28"/>
      <w:u w:val="none"/>
      <w:lang w:val="en-US" w:eastAsia="ja-JP"/>
    </w:rPr>
  </w:style>
  <w:style w:type="character" w:styleId="UnresolvedMention">
    <w:name w:val="Unresolved Mention"/>
    <w:basedOn w:val="DefaultParagraphFont"/>
    <w:uiPriority w:val="99"/>
    <w:semiHidden/>
    <w:unhideWhenUsed/>
    <w:rsid w:val="0082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31068">
      <w:bodyDiv w:val="1"/>
      <w:marLeft w:val="0"/>
      <w:marRight w:val="0"/>
      <w:marTop w:val="0"/>
      <w:marBottom w:val="0"/>
      <w:divBdr>
        <w:top w:val="none" w:sz="0" w:space="0" w:color="auto"/>
        <w:left w:val="none" w:sz="0" w:space="0" w:color="auto"/>
        <w:bottom w:val="none" w:sz="0" w:space="0" w:color="auto"/>
        <w:right w:val="none" w:sz="0" w:space="0" w:color="auto"/>
      </w:divBdr>
    </w:div>
    <w:div w:id="785465985">
      <w:bodyDiv w:val="1"/>
      <w:marLeft w:val="0"/>
      <w:marRight w:val="0"/>
      <w:marTop w:val="0"/>
      <w:marBottom w:val="0"/>
      <w:divBdr>
        <w:top w:val="none" w:sz="0" w:space="0" w:color="auto"/>
        <w:left w:val="none" w:sz="0" w:space="0" w:color="auto"/>
        <w:bottom w:val="none" w:sz="0" w:space="0" w:color="auto"/>
        <w:right w:val="none" w:sz="0" w:space="0" w:color="auto"/>
      </w:divBdr>
      <w:divsChild>
        <w:div w:id="2003922302">
          <w:marLeft w:val="0"/>
          <w:marRight w:val="0"/>
          <w:marTop w:val="0"/>
          <w:marBottom w:val="0"/>
          <w:divBdr>
            <w:top w:val="none" w:sz="0" w:space="0" w:color="auto"/>
            <w:left w:val="none" w:sz="0" w:space="0" w:color="auto"/>
            <w:bottom w:val="none" w:sz="0" w:space="0" w:color="auto"/>
            <w:right w:val="none" w:sz="0" w:space="0" w:color="auto"/>
          </w:divBdr>
          <w:divsChild>
            <w:div w:id="169175120">
              <w:marLeft w:val="0"/>
              <w:marRight w:val="0"/>
              <w:marTop w:val="0"/>
              <w:marBottom w:val="0"/>
              <w:divBdr>
                <w:top w:val="none" w:sz="0" w:space="0" w:color="auto"/>
                <w:left w:val="none" w:sz="0" w:space="0" w:color="auto"/>
                <w:bottom w:val="none" w:sz="0" w:space="0" w:color="auto"/>
                <w:right w:val="none" w:sz="0" w:space="0" w:color="auto"/>
              </w:divBdr>
              <w:divsChild>
                <w:div w:id="1836802248">
                  <w:marLeft w:val="0"/>
                  <w:marRight w:val="0"/>
                  <w:marTop w:val="0"/>
                  <w:marBottom w:val="0"/>
                  <w:divBdr>
                    <w:top w:val="none" w:sz="0" w:space="0" w:color="auto"/>
                    <w:left w:val="none" w:sz="0" w:space="0" w:color="auto"/>
                    <w:bottom w:val="none" w:sz="0" w:space="0" w:color="auto"/>
                    <w:right w:val="none" w:sz="0" w:space="0" w:color="auto"/>
                  </w:divBdr>
                  <w:divsChild>
                    <w:div w:id="749230489">
                      <w:marLeft w:val="0"/>
                      <w:marRight w:val="0"/>
                      <w:marTop w:val="0"/>
                      <w:marBottom w:val="0"/>
                      <w:divBdr>
                        <w:top w:val="none" w:sz="0" w:space="0" w:color="auto"/>
                        <w:left w:val="none" w:sz="0" w:space="0" w:color="auto"/>
                        <w:bottom w:val="none" w:sz="0" w:space="0" w:color="auto"/>
                        <w:right w:val="none" w:sz="0" w:space="0" w:color="auto"/>
                      </w:divBdr>
                      <w:divsChild>
                        <w:div w:id="1005941976">
                          <w:marLeft w:val="0"/>
                          <w:marRight w:val="0"/>
                          <w:marTop w:val="0"/>
                          <w:marBottom w:val="0"/>
                          <w:divBdr>
                            <w:top w:val="none" w:sz="0" w:space="0" w:color="auto"/>
                            <w:left w:val="none" w:sz="0" w:space="0" w:color="auto"/>
                            <w:bottom w:val="none" w:sz="0" w:space="0" w:color="auto"/>
                            <w:right w:val="none" w:sz="0" w:space="0" w:color="auto"/>
                          </w:divBdr>
                          <w:divsChild>
                            <w:div w:id="2053919968">
                              <w:marLeft w:val="0"/>
                              <w:marRight w:val="0"/>
                              <w:marTop w:val="0"/>
                              <w:marBottom w:val="0"/>
                              <w:divBdr>
                                <w:top w:val="none" w:sz="0" w:space="0" w:color="auto"/>
                                <w:left w:val="none" w:sz="0" w:space="0" w:color="auto"/>
                                <w:bottom w:val="none" w:sz="0" w:space="0" w:color="auto"/>
                                <w:right w:val="none" w:sz="0" w:space="0" w:color="auto"/>
                              </w:divBdr>
                              <w:divsChild>
                                <w:div w:id="864177050">
                                  <w:marLeft w:val="0"/>
                                  <w:marRight w:val="0"/>
                                  <w:marTop w:val="0"/>
                                  <w:marBottom w:val="0"/>
                                  <w:divBdr>
                                    <w:top w:val="none" w:sz="0" w:space="0" w:color="auto"/>
                                    <w:left w:val="none" w:sz="0" w:space="0" w:color="auto"/>
                                    <w:bottom w:val="none" w:sz="0" w:space="0" w:color="auto"/>
                                    <w:right w:val="none" w:sz="0" w:space="0" w:color="auto"/>
                                  </w:divBdr>
                                  <w:divsChild>
                                    <w:div w:id="1485199955">
                                      <w:marLeft w:val="0"/>
                                      <w:marRight w:val="0"/>
                                      <w:marTop w:val="0"/>
                                      <w:marBottom w:val="0"/>
                                      <w:divBdr>
                                        <w:top w:val="none" w:sz="0" w:space="0" w:color="auto"/>
                                        <w:left w:val="none" w:sz="0" w:space="0" w:color="auto"/>
                                        <w:bottom w:val="none" w:sz="0" w:space="0" w:color="auto"/>
                                        <w:right w:val="none" w:sz="0" w:space="0" w:color="auto"/>
                                      </w:divBdr>
                                      <w:divsChild>
                                        <w:div w:id="11222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273743">
      <w:bodyDiv w:val="1"/>
      <w:marLeft w:val="0"/>
      <w:marRight w:val="0"/>
      <w:marTop w:val="0"/>
      <w:marBottom w:val="0"/>
      <w:divBdr>
        <w:top w:val="none" w:sz="0" w:space="0" w:color="auto"/>
        <w:left w:val="none" w:sz="0" w:space="0" w:color="auto"/>
        <w:bottom w:val="none" w:sz="0" w:space="0" w:color="auto"/>
        <w:right w:val="none" w:sz="0" w:space="0" w:color="auto"/>
      </w:divBdr>
    </w:div>
    <w:div w:id="19296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K:\Corporate%20Finance\Financial%20Regulations" TargetMode="External"/><Relationship Id="rId18" Type="http://schemas.openxmlformats.org/officeDocument/2006/relationships/diagramLayout" Target="diagrams/layout1.xml"/><Relationship Id="rId26" Type="http://schemas.openxmlformats.org/officeDocument/2006/relationships/header" Target="head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iris.londoncouncils.gov.uk/how/information-governance/data-protection/data-protection-impact-assessments" TargetMode="External"/><Relationship Id="rId17" Type="http://schemas.openxmlformats.org/officeDocument/2006/relationships/diagramData" Target="diagrams/data1.xml"/><Relationship Id="rId25" Type="http://schemas.openxmlformats.org/officeDocument/2006/relationships/hyperlink" Target="mailto:tenders@londoncouncils.gov.uk" TargetMode="External"/><Relationship Id="rId2" Type="http://schemas.openxmlformats.org/officeDocument/2006/relationships/numbering" Target="numbering.xml"/><Relationship Id="rId16" Type="http://schemas.openxmlformats.org/officeDocument/2006/relationships/hyperlink" Target="file:///K:\Corporate%20Finance\Financial%20Regulations\APPENDIX%209%20GiftsandHospitality%5b1%5d%202015.doc"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gdata.alg.gov.uk\CorporateFinance$\Contracts%20&amp;%20Procurement\1.%20Toolkit%20working%20copies%20for%20updates%20August%202018\Full%20update%20incl%20GDPR\Archive\APPENDIX%2015%20Public%20Contract%20Regulations%202015\APPENDIX%2015%20Public%20Contract%20Regulations%202015.pdf" TargetMode="External"/><Relationship Id="rId24" Type="http://schemas.openxmlformats.org/officeDocument/2006/relationships/hyperlink" Target="https://iris.londoncouncils.gov.uk/how/information-governance/data-protection/data-protection-impact-assessments" TargetMode="External"/><Relationship Id="rId5" Type="http://schemas.openxmlformats.org/officeDocument/2006/relationships/webSettings" Target="webSettings.xml"/><Relationship Id="rId15" Type="http://schemas.openxmlformats.org/officeDocument/2006/relationships/hyperlink" Target="file:///\\algdata.alg.gov.uk\CorporateFinance$\Contracts%20&amp;%20Procurement\1.%20Toolkit%20working%20copies%20for%20updates%20August%202018\Full%20update%20incl%20GDPR\Financial%20Regulations\APPENDIX%2011%20AntiFraudBriberyandCorruptionPolicyMarch2014FI%20(3).pdf" TargetMode="External"/><Relationship Id="rId23" Type="http://schemas.openxmlformats.org/officeDocument/2006/relationships/hyperlink" Target="http://www.legislation.gov.uk/ukpga/2015/30/contents/enacted" TargetMode="External"/><Relationship Id="rId28" Type="http://schemas.openxmlformats.org/officeDocument/2006/relationships/fontTable" Target="fontTable.xml"/><Relationship Id="rId10" Type="http://schemas.openxmlformats.org/officeDocument/2006/relationships/hyperlink" Target="file:///\\algdata.alg.gov.uk\CorporateFinance$\Contracts%20&amp;%20Procurement\1.%20Toolkit%20working%20copies%20for%20updates%20August%202018\Full%20update%20incl%20GDPR\Archive\MASTER%20Procurement%20toolkit%20%20Intranet%20version%20AP%20Final%20November%202017.doc"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uksi/2015/102/contents/made" TargetMode="External"/><Relationship Id="rId22" Type="http://schemas.openxmlformats.org/officeDocument/2006/relationships/hyperlink" Target="https://iris.londoncouncils.gov.uk/how/information-governance/data-protection/data-protection-impact-assessment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6/273/pdfs/uksi_20160273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1F5E5-1030-404A-9DC6-D4F3F676BD96}"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GB"/>
        </a:p>
      </dgm:t>
    </dgm:pt>
    <dgm:pt modelId="{7E26E9F1-2EFC-4D2E-8DC8-E4851FE9A844}">
      <dgm:prSet phldrT="[Text]"/>
      <dgm:spPr>
        <a:xfrm>
          <a:off x="2234986" y="1231193"/>
          <a:ext cx="1349801" cy="134980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Contract</a:t>
          </a:r>
        </a:p>
      </dgm:t>
    </dgm:pt>
    <dgm:pt modelId="{053A732B-5F24-48C1-901C-C9D0E247677F}" type="parTrans" cxnId="{88A878DA-CD1D-40C3-999D-E002922D3451}">
      <dgm:prSet/>
      <dgm:spPr/>
      <dgm:t>
        <a:bodyPr/>
        <a:lstStyle/>
        <a:p>
          <a:endParaRPr lang="en-GB"/>
        </a:p>
      </dgm:t>
    </dgm:pt>
    <dgm:pt modelId="{4DA55ECE-027F-4444-AB55-9620739FFE67}" type="sibTrans" cxnId="{88A878DA-CD1D-40C3-999D-E002922D3451}">
      <dgm:prSet/>
      <dgm:spPr/>
      <dgm:t>
        <a:bodyPr/>
        <a:lstStyle/>
        <a:p>
          <a:endParaRPr lang="en-GB"/>
        </a:p>
      </dgm:t>
    </dgm:pt>
    <dgm:pt modelId="{888378FA-6FD4-41CD-A2C7-B8EC41094EEA}">
      <dgm:prSet phldrT="[Text]"/>
      <dgm:spPr>
        <a:xfrm>
          <a:off x="2437457" y="1777"/>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Intention to create legal relation</a:t>
          </a:r>
        </a:p>
      </dgm:t>
    </dgm:pt>
    <dgm:pt modelId="{9E6E9DC0-CCBB-46DD-B3DC-DBD620E44D93}" type="parTrans" cxnId="{3D89CC02-B624-4EC5-B7AF-C777F72DB80C}">
      <dgm:prSet/>
      <dgm:spPr/>
      <dgm:t>
        <a:bodyPr/>
        <a:lstStyle/>
        <a:p>
          <a:endParaRPr lang="en-GB"/>
        </a:p>
      </dgm:t>
    </dgm:pt>
    <dgm:pt modelId="{4A50E5B3-0F51-47A7-8311-E8B52562A178}" type="sibTrans" cxnId="{3D89CC02-B624-4EC5-B7AF-C777F72DB80C}">
      <dgm:prSet/>
      <dgm:spPr>
        <a:xfrm>
          <a:off x="1443986" y="440192"/>
          <a:ext cx="2931802" cy="2931802"/>
        </a:xfrm>
        <a:prstGeom prst="blockArc">
          <a:avLst>
            <a:gd name="adj1" fmla="val 16200000"/>
            <a:gd name="adj2" fmla="val 20520000"/>
            <a:gd name="adj3" fmla="val 4641"/>
          </a:avLst>
        </a:prstGeom>
        <a:solidFill>
          <a:srgbClr val="4F81BD">
            <a:tint val="60000"/>
            <a:hueOff val="0"/>
            <a:satOff val="0"/>
            <a:lumOff val="0"/>
            <a:alphaOff val="0"/>
          </a:srgbClr>
        </a:solidFill>
        <a:ln>
          <a:noFill/>
        </a:ln>
        <a:effectLst/>
      </dgm:spPr>
      <dgm:t>
        <a:bodyPr/>
        <a:lstStyle/>
        <a:p>
          <a:endParaRPr lang="en-GB"/>
        </a:p>
      </dgm:t>
    </dgm:pt>
    <dgm:pt modelId="{5F4C9426-9573-482C-A9E7-F105F6595978}">
      <dgm:prSet phldrT="[Text]"/>
      <dgm:spPr>
        <a:xfrm>
          <a:off x="1595815" y="2592084"/>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Acceptance</a:t>
          </a:r>
          <a:r>
            <a:rPr lang="en-GB">
              <a:solidFill>
                <a:sysClr val="window" lastClr="FFFFFF"/>
              </a:solidFill>
              <a:latin typeface="Calibri"/>
              <a:ea typeface="+mn-ea"/>
              <a:cs typeface="+mn-cs"/>
            </a:rPr>
            <a:t> - formal notification that the offer has been accespted</a:t>
          </a:r>
        </a:p>
      </dgm:t>
    </dgm:pt>
    <dgm:pt modelId="{D339FC15-C8DA-4DF2-8F73-26A9D3FCA78D}" type="parTrans" cxnId="{8568F8DB-8F46-48F0-A6EC-870B943218AA}">
      <dgm:prSet/>
      <dgm:spPr/>
      <dgm:t>
        <a:bodyPr/>
        <a:lstStyle/>
        <a:p>
          <a:endParaRPr lang="en-GB"/>
        </a:p>
      </dgm:t>
    </dgm:pt>
    <dgm:pt modelId="{C9F51777-E14A-4239-957C-1D6396FC10C7}" type="sibTrans" cxnId="{8568F8DB-8F46-48F0-A6EC-870B943218AA}">
      <dgm:prSet/>
      <dgm:spPr>
        <a:xfrm>
          <a:off x="1443986" y="440192"/>
          <a:ext cx="2931802" cy="2931802"/>
        </a:xfrm>
        <a:prstGeom prst="blockArc">
          <a:avLst>
            <a:gd name="adj1" fmla="val 7560000"/>
            <a:gd name="adj2" fmla="val 11880000"/>
            <a:gd name="adj3" fmla="val 4641"/>
          </a:avLst>
        </a:prstGeom>
        <a:solidFill>
          <a:srgbClr val="4F81BD">
            <a:tint val="60000"/>
            <a:hueOff val="0"/>
            <a:satOff val="0"/>
            <a:lumOff val="0"/>
            <a:alphaOff val="0"/>
          </a:srgbClr>
        </a:solidFill>
        <a:ln>
          <a:noFill/>
        </a:ln>
        <a:effectLst/>
      </dgm:spPr>
      <dgm:t>
        <a:bodyPr/>
        <a:lstStyle/>
        <a:p>
          <a:endParaRPr lang="en-GB"/>
        </a:p>
      </dgm:t>
    </dgm:pt>
    <dgm:pt modelId="{5F611E65-D7EE-438B-9572-5CB05C3109FC}">
      <dgm:prSet phldrT="[Text]"/>
      <dgm:spPr>
        <a:xfrm>
          <a:off x="1075652" y="991186"/>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Consideration</a:t>
          </a:r>
          <a:r>
            <a:rPr lang="en-GB">
              <a:solidFill>
                <a:sysClr val="window" lastClr="FFFFFF"/>
              </a:solidFill>
              <a:latin typeface="Calibri"/>
              <a:ea typeface="+mn-ea"/>
              <a:cs typeface="+mn-cs"/>
            </a:rPr>
            <a:t> - The payments that will be made </a:t>
          </a:r>
        </a:p>
      </dgm:t>
    </dgm:pt>
    <dgm:pt modelId="{99CF6282-178D-413D-A71D-FE708329D749}" type="parTrans" cxnId="{907E91C9-2981-49B4-952C-CAC4D000A5A8}">
      <dgm:prSet/>
      <dgm:spPr/>
      <dgm:t>
        <a:bodyPr/>
        <a:lstStyle/>
        <a:p>
          <a:endParaRPr lang="en-GB"/>
        </a:p>
      </dgm:t>
    </dgm:pt>
    <dgm:pt modelId="{7B4B9854-C8D2-49DF-9D66-804A3CA3FD16}" type="sibTrans" cxnId="{907E91C9-2981-49B4-952C-CAC4D000A5A8}">
      <dgm:prSet/>
      <dgm:spPr>
        <a:xfrm>
          <a:off x="1443986" y="440192"/>
          <a:ext cx="2931802" cy="2931802"/>
        </a:xfrm>
        <a:prstGeom prst="blockArc">
          <a:avLst>
            <a:gd name="adj1" fmla="val 11880000"/>
            <a:gd name="adj2" fmla="val 16200000"/>
            <a:gd name="adj3" fmla="val 4641"/>
          </a:avLst>
        </a:prstGeom>
        <a:solidFill>
          <a:srgbClr val="4F81BD">
            <a:tint val="60000"/>
            <a:hueOff val="0"/>
            <a:satOff val="0"/>
            <a:lumOff val="0"/>
            <a:alphaOff val="0"/>
          </a:srgbClr>
        </a:solidFill>
        <a:ln>
          <a:noFill/>
        </a:ln>
        <a:effectLst/>
      </dgm:spPr>
      <dgm:t>
        <a:bodyPr/>
        <a:lstStyle/>
        <a:p>
          <a:endParaRPr lang="en-GB"/>
        </a:p>
      </dgm:t>
    </dgm:pt>
    <dgm:pt modelId="{C09E93A5-D8F7-4EEB-BF3A-A5E3D677D7C4}">
      <dgm:prSet/>
      <dgm:spPr>
        <a:xfrm>
          <a:off x="3799261" y="991186"/>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Capacity - </a:t>
          </a:r>
          <a:r>
            <a:rPr lang="en-GB">
              <a:solidFill>
                <a:sysClr val="window" lastClr="FFFFFF"/>
              </a:solidFill>
              <a:latin typeface="Calibri"/>
              <a:ea typeface="+mn-ea"/>
              <a:cs typeface="+mn-cs"/>
            </a:rPr>
            <a:t>both</a:t>
          </a:r>
          <a:r>
            <a:rPr lang="en-GB" b="1">
              <a:solidFill>
                <a:sysClr val="window" lastClr="FFFFFF"/>
              </a:solidFill>
              <a:latin typeface="Calibri"/>
              <a:ea typeface="+mn-ea"/>
              <a:cs typeface="+mn-cs"/>
            </a:rPr>
            <a:t> parties must be capable of entering into the contract</a:t>
          </a:r>
        </a:p>
      </dgm:t>
    </dgm:pt>
    <dgm:pt modelId="{72EDC8F4-FB50-48A4-AA8C-E1697EFEC8E0}" type="parTrans" cxnId="{CEDE1A11-DF36-4E84-BAD6-C9A761ABE6DC}">
      <dgm:prSet/>
      <dgm:spPr/>
      <dgm:t>
        <a:bodyPr/>
        <a:lstStyle/>
        <a:p>
          <a:endParaRPr lang="en-GB"/>
        </a:p>
      </dgm:t>
    </dgm:pt>
    <dgm:pt modelId="{75A32B74-E9C9-473E-B316-80294B6B8D4C}" type="sibTrans" cxnId="{CEDE1A11-DF36-4E84-BAD6-C9A761ABE6DC}">
      <dgm:prSet/>
      <dgm:spPr>
        <a:xfrm>
          <a:off x="1443986" y="440192"/>
          <a:ext cx="2931802" cy="2931802"/>
        </a:xfrm>
        <a:prstGeom prst="blockArc">
          <a:avLst>
            <a:gd name="adj1" fmla="val 20520000"/>
            <a:gd name="adj2" fmla="val 3240000"/>
            <a:gd name="adj3" fmla="val 4641"/>
          </a:avLst>
        </a:prstGeom>
        <a:solidFill>
          <a:srgbClr val="4F81BD">
            <a:tint val="60000"/>
            <a:hueOff val="0"/>
            <a:satOff val="0"/>
            <a:lumOff val="0"/>
            <a:alphaOff val="0"/>
          </a:srgbClr>
        </a:solidFill>
        <a:ln>
          <a:noFill/>
        </a:ln>
        <a:effectLst/>
      </dgm:spPr>
      <dgm:t>
        <a:bodyPr/>
        <a:lstStyle/>
        <a:p>
          <a:endParaRPr lang="en-GB"/>
        </a:p>
      </dgm:t>
    </dgm:pt>
    <dgm:pt modelId="{39C5002C-00D9-498C-A02A-D53D1D687D63}">
      <dgm:prSet/>
      <dgm:spPr>
        <a:xfrm>
          <a:off x="3279098" y="2592084"/>
          <a:ext cx="944860" cy="9448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Offer</a:t>
          </a:r>
          <a:r>
            <a:rPr lang="en-GB">
              <a:solidFill>
                <a:sysClr val="window" lastClr="FFFFFF"/>
              </a:solidFill>
              <a:latin typeface="Calibri"/>
              <a:ea typeface="+mn-ea"/>
              <a:cs typeface="+mn-cs"/>
            </a:rPr>
            <a:t> - what the supplier will do</a:t>
          </a:r>
        </a:p>
      </dgm:t>
    </dgm:pt>
    <dgm:pt modelId="{42C87C8D-1631-4957-84FF-39A3B48C72FF}" type="parTrans" cxnId="{38DC86BF-A61B-447A-A37F-F740E45C6F5C}">
      <dgm:prSet/>
      <dgm:spPr/>
      <dgm:t>
        <a:bodyPr/>
        <a:lstStyle/>
        <a:p>
          <a:endParaRPr lang="en-GB"/>
        </a:p>
      </dgm:t>
    </dgm:pt>
    <dgm:pt modelId="{47F246F9-8DCF-4B16-BB8B-87B9549AD1DC}" type="sibTrans" cxnId="{38DC86BF-A61B-447A-A37F-F740E45C6F5C}">
      <dgm:prSet/>
      <dgm:spPr>
        <a:xfrm>
          <a:off x="1443986" y="440192"/>
          <a:ext cx="2931802" cy="2931802"/>
        </a:xfrm>
        <a:prstGeom prst="blockArc">
          <a:avLst>
            <a:gd name="adj1" fmla="val 3240000"/>
            <a:gd name="adj2" fmla="val 7560000"/>
            <a:gd name="adj3" fmla="val 4641"/>
          </a:avLst>
        </a:prstGeom>
        <a:solidFill>
          <a:srgbClr val="4F81BD">
            <a:tint val="60000"/>
            <a:hueOff val="0"/>
            <a:satOff val="0"/>
            <a:lumOff val="0"/>
            <a:alphaOff val="0"/>
          </a:srgbClr>
        </a:solidFill>
        <a:ln>
          <a:noFill/>
        </a:ln>
        <a:effectLst/>
      </dgm:spPr>
      <dgm:t>
        <a:bodyPr/>
        <a:lstStyle/>
        <a:p>
          <a:endParaRPr lang="en-GB"/>
        </a:p>
      </dgm:t>
    </dgm:pt>
    <dgm:pt modelId="{79F5E593-AE72-4FDA-AAF3-2CAD00812B2F}" type="pres">
      <dgm:prSet presAssocID="{DF81F5E5-1030-404A-9DC6-D4F3F676BD96}" presName="Name0" presStyleCnt="0">
        <dgm:presLayoutVars>
          <dgm:chMax val="1"/>
          <dgm:dir/>
          <dgm:animLvl val="ctr"/>
          <dgm:resizeHandles val="exact"/>
        </dgm:presLayoutVars>
      </dgm:prSet>
      <dgm:spPr/>
    </dgm:pt>
    <dgm:pt modelId="{7A70A9DA-34A4-4B34-B122-E6E92D25292C}" type="pres">
      <dgm:prSet presAssocID="{7E26E9F1-2EFC-4D2E-8DC8-E4851FE9A844}" presName="centerShape" presStyleLbl="node0" presStyleIdx="0" presStyleCnt="1"/>
      <dgm:spPr/>
    </dgm:pt>
    <dgm:pt modelId="{C1688CF8-C5B5-4C88-8B62-6678F97371A8}" type="pres">
      <dgm:prSet presAssocID="{888378FA-6FD4-41CD-A2C7-B8EC41094EEA}" presName="node" presStyleLbl="node1" presStyleIdx="0" presStyleCnt="5">
        <dgm:presLayoutVars>
          <dgm:bulletEnabled val="1"/>
        </dgm:presLayoutVars>
      </dgm:prSet>
      <dgm:spPr/>
    </dgm:pt>
    <dgm:pt modelId="{A5D058F5-FDD2-46E8-97A3-7B5246E50A6A}" type="pres">
      <dgm:prSet presAssocID="{888378FA-6FD4-41CD-A2C7-B8EC41094EEA}" presName="dummy" presStyleCnt="0"/>
      <dgm:spPr/>
    </dgm:pt>
    <dgm:pt modelId="{F39E0ADA-2456-4A8E-8965-C0D9D70330D3}" type="pres">
      <dgm:prSet presAssocID="{4A50E5B3-0F51-47A7-8311-E8B52562A178}" presName="sibTrans" presStyleLbl="sibTrans2D1" presStyleIdx="0" presStyleCnt="5"/>
      <dgm:spPr/>
    </dgm:pt>
    <dgm:pt modelId="{9F3CFA79-7B7E-4022-9A89-F9BD9ACCCE17}" type="pres">
      <dgm:prSet presAssocID="{C09E93A5-D8F7-4EEB-BF3A-A5E3D677D7C4}" presName="node" presStyleLbl="node1" presStyleIdx="1" presStyleCnt="5">
        <dgm:presLayoutVars>
          <dgm:bulletEnabled val="1"/>
        </dgm:presLayoutVars>
      </dgm:prSet>
      <dgm:spPr/>
    </dgm:pt>
    <dgm:pt modelId="{8475B3E4-011C-4F82-9914-FA9AEBCF84B7}" type="pres">
      <dgm:prSet presAssocID="{C09E93A5-D8F7-4EEB-BF3A-A5E3D677D7C4}" presName="dummy" presStyleCnt="0"/>
      <dgm:spPr/>
    </dgm:pt>
    <dgm:pt modelId="{CDFC61BF-1596-4940-90CD-9185DBEFD6B4}" type="pres">
      <dgm:prSet presAssocID="{75A32B74-E9C9-473E-B316-80294B6B8D4C}" presName="sibTrans" presStyleLbl="sibTrans2D1" presStyleIdx="1" presStyleCnt="5"/>
      <dgm:spPr/>
    </dgm:pt>
    <dgm:pt modelId="{FF459FE7-9F4D-48DD-BBCA-E0E614729098}" type="pres">
      <dgm:prSet presAssocID="{39C5002C-00D9-498C-A02A-D53D1D687D63}" presName="node" presStyleLbl="node1" presStyleIdx="2" presStyleCnt="5">
        <dgm:presLayoutVars>
          <dgm:bulletEnabled val="1"/>
        </dgm:presLayoutVars>
      </dgm:prSet>
      <dgm:spPr/>
    </dgm:pt>
    <dgm:pt modelId="{7EC5919D-4EBB-4F58-9D65-DD5743246082}" type="pres">
      <dgm:prSet presAssocID="{39C5002C-00D9-498C-A02A-D53D1D687D63}" presName="dummy" presStyleCnt="0"/>
      <dgm:spPr/>
    </dgm:pt>
    <dgm:pt modelId="{46227AF5-2D80-460D-B2E9-616AFD22F139}" type="pres">
      <dgm:prSet presAssocID="{47F246F9-8DCF-4B16-BB8B-87B9549AD1DC}" presName="sibTrans" presStyleLbl="sibTrans2D1" presStyleIdx="2" presStyleCnt="5"/>
      <dgm:spPr/>
    </dgm:pt>
    <dgm:pt modelId="{0314D54E-3514-43DA-9362-82980D7D983E}" type="pres">
      <dgm:prSet presAssocID="{5F4C9426-9573-482C-A9E7-F105F6595978}" presName="node" presStyleLbl="node1" presStyleIdx="3" presStyleCnt="5">
        <dgm:presLayoutVars>
          <dgm:bulletEnabled val="1"/>
        </dgm:presLayoutVars>
      </dgm:prSet>
      <dgm:spPr/>
    </dgm:pt>
    <dgm:pt modelId="{B905F723-F07D-452C-9877-7169D298E968}" type="pres">
      <dgm:prSet presAssocID="{5F4C9426-9573-482C-A9E7-F105F6595978}" presName="dummy" presStyleCnt="0"/>
      <dgm:spPr/>
    </dgm:pt>
    <dgm:pt modelId="{07F7F8E8-11FE-4057-A0F4-F1976E5024FA}" type="pres">
      <dgm:prSet presAssocID="{C9F51777-E14A-4239-957C-1D6396FC10C7}" presName="sibTrans" presStyleLbl="sibTrans2D1" presStyleIdx="3" presStyleCnt="5"/>
      <dgm:spPr/>
    </dgm:pt>
    <dgm:pt modelId="{EC567708-1498-4506-88ED-091DA76F719C}" type="pres">
      <dgm:prSet presAssocID="{5F611E65-D7EE-438B-9572-5CB05C3109FC}" presName="node" presStyleLbl="node1" presStyleIdx="4" presStyleCnt="5">
        <dgm:presLayoutVars>
          <dgm:bulletEnabled val="1"/>
        </dgm:presLayoutVars>
      </dgm:prSet>
      <dgm:spPr/>
    </dgm:pt>
    <dgm:pt modelId="{F8BADA5E-3D5E-4552-BC6A-06990BDEB0C7}" type="pres">
      <dgm:prSet presAssocID="{5F611E65-D7EE-438B-9572-5CB05C3109FC}" presName="dummy" presStyleCnt="0"/>
      <dgm:spPr/>
    </dgm:pt>
    <dgm:pt modelId="{233E7B77-6CC8-4DF3-A2C0-7CF02E58C966}" type="pres">
      <dgm:prSet presAssocID="{7B4B9854-C8D2-49DF-9D66-804A3CA3FD16}" presName="sibTrans" presStyleLbl="sibTrans2D1" presStyleIdx="4" presStyleCnt="5"/>
      <dgm:spPr/>
    </dgm:pt>
  </dgm:ptLst>
  <dgm:cxnLst>
    <dgm:cxn modelId="{3D89CC02-B624-4EC5-B7AF-C777F72DB80C}" srcId="{7E26E9F1-2EFC-4D2E-8DC8-E4851FE9A844}" destId="{888378FA-6FD4-41CD-A2C7-B8EC41094EEA}" srcOrd="0" destOrd="0" parTransId="{9E6E9DC0-CCBB-46DD-B3DC-DBD620E44D93}" sibTransId="{4A50E5B3-0F51-47A7-8311-E8B52562A178}"/>
    <dgm:cxn modelId="{42DC770D-CE18-4C63-9582-77853C0D6D47}" type="presOf" srcId="{888378FA-6FD4-41CD-A2C7-B8EC41094EEA}" destId="{C1688CF8-C5B5-4C88-8B62-6678F97371A8}" srcOrd="0" destOrd="0" presId="urn:microsoft.com/office/officeart/2005/8/layout/radial6"/>
    <dgm:cxn modelId="{CEDE1A11-DF36-4E84-BAD6-C9A761ABE6DC}" srcId="{7E26E9F1-2EFC-4D2E-8DC8-E4851FE9A844}" destId="{C09E93A5-D8F7-4EEB-BF3A-A5E3D677D7C4}" srcOrd="1" destOrd="0" parTransId="{72EDC8F4-FB50-48A4-AA8C-E1697EFEC8E0}" sibTransId="{75A32B74-E9C9-473E-B316-80294B6B8D4C}"/>
    <dgm:cxn modelId="{5843E42C-AF8F-4478-B9B5-2253496F6264}" type="presOf" srcId="{75A32B74-E9C9-473E-B316-80294B6B8D4C}" destId="{CDFC61BF-1596-4940-90CD-9185DBEFD6B4}" srcOrd="0" destOrd="0" presId="urn:microsoft.com/office/officeart/2005/8/layout/radial6"/>
    <dgm:cxn modelId="{58FB8034-44ED-4429-B13A-48E22D01B8BC}" type="presOf" srcId="{7B4B9854-C8D2-49DF-9D66-804A3CA3FD16}" destId="{233E7B77-6CC8-4DF3-A2C0-7CF02E58C966}" srcOrd="0" destOrd="0" presId="urn:microsoft.com/office/officeart/2005/8/layout/radial6"/>
    <dgm:cxn modelId="{DB3DC26E-A68B-4D19-9A89-F5301DDD9516}" type="presOf" srcId="{5F4C9426-9573-482C-A9E7-F105F6595978}" destId="{0314D54E-3514-43DA-9362-82980D7D983E}" srcOrd="0" destOrd="0" presId="urn:microsoft.com/office/officeart/2005/8/layout/radial6"/>
    <dgm:cxn modelId="{3937627D-A2AB-49E6-AA9D-DFADD7C1FAFA}" type="presOf" srcId="{5F611E65-D7EE-438B-9572-5CB05C3109FC}" destId="{EC567708-1498-4506-88ED-091DA76F719C}" srcOrd="0" destOrd="0" presId="urn:microsoft.com/office/officeart/2005/8/layout/radial6"/>
    <dgm:cxn modelId="{F206F08F-154F-4CAD-B679-A5D88CDCAFCF}" type="presOf" srcId="{4A50E5B3-0F51-47A7-8311-E8B52562A178}" destId="{F39E0ADA-2456-4A8E-8965-C0D9D70330D3}" srcOrd="0" destOrd="0" presId="urn:microsoft.com/office/officeart/2005/8/layout/radial6"/>
    <dgm:cxn modelId="{C2256F9B-302F-4E30-BCA2-E8D12F36FA6E}" type="presOf" srcId="{DF81F5E5-1030-404A-9DC6-D4F3F676BD96}" destId="{79F5E593-AE72-4FDA-AAF3-2CAD00812B2F}" srcOrd="0" destOrd="0" presId="urn:microsoft.com/office/officeart/2005/8/layout/radial6"/>
    <dgm:cxn modelId="{AAFEDB9E-BF33-4F14-9AD0-E3724FCD3E7B}" type="presOf" srcId="{47F246F9-8DCF-4B16-BB8B-87B9549AD1DC}" destId="{46227AF5-2D80-460D-B2E9-616AFD22F139}" srcOrd="0" destOrd="0" presId="urn:microsoft.com/office/officeart/2005/8/layout/radial6"/>
    <dgm:cxn modelId="{38DC86BF-A61B-447A-A37F-F740E45C6F5C}" srcId="{7E26E9F1-2EFC-4D2E-8DC8-E4851FE9A844}" destId="{39C5002C-00D9-498C-A02A-D53D1D687D63}" srcOrd="2" destOrd="0" parTransId="{42C87C8D-1631-4957-84FF-39A3B48C72FF}" sibTransId="{47F246F9-8DCF-4B16-BB8B-87B9549AD1DC}"/>
    <dgm:cxn modelId="{7BA49FBF-FBA7-47A3-BEC5-C26B173975C3}" type="presOf" srcId="{39C5002C-00D9-498C-A02A-D53D1D687D63}" destId="{FF459FE7-9F4D-48DD-BBCA-E0E614729098}" srcOrd="0" destOrd="0" presId="urn:microsoft.com/office/officeart/2005/8/layout/radial6"/>
    <dgm:cxn modelId="{98FD08C3-C90C-4942-A002-23ECBFB944F7}" type="presOf" srcId="{C9F51777-E14A-4239-957C-1D6396FC10C7}" destId="{07F7F8E8-11FE-4057-A0F4-F1976E5024FA}" srcOrd="0" destOrd="0" presId="urn:microsoft.com/office/officeart/2005/8/layout/radial6"/>
    <dgm:cxn modelId="{0C64EBC6-C9CE-49FD-BEE5-2E1F91B4F35F}" type="presOf" srcId="{7E26E9F1-2EFC-4D2E-8DC8-E4851FE9A844}" destId="{7A70A9DA-34A4-4B34-B122-E6E92D25292C}" srcOrd="0" destOrd="0" presId="urn:microsoft.com/office/officeart/2005/8/layout/radial6"/>
    <dgm:cxn modelId="{907E91C9-2981-49B4-952C-CAC4D000A5A8}" srcId="{7E26E9F1-2EFC-4D2E-8DC8-E4851FE9A844}" destId="{5F611E65-D7EE-438B-9572-5CB05C3109FC}" srcOrd="4" destOrd="0" parTransId="{99CF6282-178D-413D-A71D-FE708329D749}" sibTransId="{7B4B9854-C8D2-49DF-9D66-804A3CA3FD16}"/>
    <dgm:cxn modelId="{88A878DA-CD1D-40C3-999D-E002922D3451}" srcId="{DF81F5E5-1030-404A-9DC6-D4F3F676BD96}" destId="{7E26E9F1-2EFC-4D2E-8DC8-E4851FE9A844}" srcOrd="0" destOrd="0" parTransId="{053A732B-5F24-48C1-901C-C9D0E247677F}" sibTransId="{4DA55ECE-027F-4444-AB55-9620739FFE67}"/>
    <dgm:cxn modelId="{9FFD9FDB-37FC-46F2-B283-7ECE61CDE80E}" type="presOf" srcId="{C09E93A5-D8F7-4EEB-BF3A-A5E3D677D7C4}" destId="{9F3CFA79-7B7E-4022-9A89-F9BD9ACCCE17}" srcOrd="0" destOrd="0" presId="urn:microsoft.com/office/officeart/2005/8/layout/radial6"/>
    <dgm:cxn modelId="{8568F8DB-8F46-48F0-A6EC-870B943218AA}" srcId="{7E26E9F1-2EFC-4D2E-8DC8-E4851FE9A844}" destId="{5F4C9426-9573-482C-A9E7-F105F6595978}" srcOrd="3" destOrd="0" parTransId="{D339FC15-C8DA-4DF2-8F73-26A9D3FCA78D}" sibTransId="{C9F51777-E14A-4239-957C-1D6396FC10C7}"/>
    <dgm:cxn modelId="{4D014386-C257-49AD-8521-3001186F110B}" type="presParOf" srcId="{79F5E593-AE72-4FDA-AAF3-2CAD00812B2F}" destId="{7A70A9DA-34A4-4B34-B122-E6E92D25292C}" srcOrd="0" destOrd="0" presId="urn:microsoft.com/office/officeart/2005/8/layout/radial6"/>
    <dgm:cxn modelId="{50556FB4-5F8C-4BFC-A992-1622F5F03559}" type="presParOf" srcId="{79F5E593-AE72-4FDA-AAF3-2CAD00812B2F}" destId="{C1688CF8-C5B5-4C88-8B62-6678F97371A8}" srcOrd="1" destOrd="0" presId="urn:microsoft.com/office/officeart/2005/8/layout/radial6"/>
    <dgm:cxn modelId="{75136325-1742-4C0E-937E-E10626005A92}" type="presParOf" srcId="{79F5E593-AE72-4FDA-AAF3-2CAD00812B2F}" destId="{A5D058F5-FDD2-46E8-97A3-7B5246E50A6A}" srcOrd="2" destOrd="0" presId="urn:microsoft.com/office/officeart/2005/8/layout/radial6"/>
    <dgm:cxn modelId="{E8F4B020-3B2B-4B31-882C-8667ED219487}" type="presParOf" srcId="{79F5E593-AE72-4FDA-AAF3-2CAD00812B2F}" destId="{F39E0ADA-2456-4A8E-8965-C0D9D70330D3}" srcOrd="3" destOrd="0" presId="urn:microsoft.com/office/officeart/2005/8/layout/radial6"/>
    <dgm:cxn modelId="{927894DE-300D-48EE-A619-46B6D75BB7F9}" type="presParOf" srcId="{79F5E593-AE72-4FDA-AAF3-2CAD00812B2F}" destId="{9F3CFA79-7B7E-4022-9A89-F9BD9ACCCE17}" srcOrd="4" destOrd="0" presId="urn:microsoft.com/office/officeart/2005/8/layout/radial6"/>
    <dgm:cxn modelId="{455BC559-D309-4961-8E6B-2D0A6593E046}" type="presParOf" srcId="{79F5E593-AE72-4FDA-AAF3-2CAD00812B2F}" destId="{8475B3E4-011C-4F82-9914-FA9AEBCF84B7}" srcOrd="5" destOrd="0" presId="urn:microsoft.com/office/officeart/2005/8/layout/radial6"/>
    <dgm:cxn modelId="{53C8BCE5-6215-4690-96D9-A38924ABEC3D}" type="presParOf" srcId="{79F5E593-AE72-4FDA-AAF3-2CAD00812B2F}" destId="{CDFC61BF-1596-4940-90CD-9185DBEFD6B4}" srcOrd="6" destOrd="0" presId="urn:microsoft.com/office/officeart/2005/8/layout/radial6"/>
    <dgm:cxn modelId="{74B03AD6-30E6-4C77-BBB8-7104B9678D78}" type="presParOf" srcId="{79F5E593-AE72-4FDA-AAF3-2CAD00812B2F}" destId="{FF459FE7-9F4D-48DD-BBCA-E0E614729098}" srcOrd="7" destOrd="0" presId="urn:microsoft.com/office/officeart/2005/8/layout/radial6"/>
    <dgm:cxn modelId="{8FBE7FCA-C952-4DC9-BA08-53C78A5A605A}" type="presParOf" srcId="{79F5E593-AE72-4FDA-AAF3-2CAD00812B2F}" destId="{7EC5919D-4EBB-4F58-9D65-DD5743246082}" srcOrd="8" destOrd="0" presId="urn:microsoft.com/office/officeart/2005/8/layout/radial6"/>
    <dgm:cxn modelId="{C4D882F7-B940-4DBF-AFAD-15E4224A9CF6}" type="presParOf" srcId="{79F5E593-AE72-4FDA-AAF3-2CAD00812B2F}" destId="{46227AF5-2D80-460D-B2E9-616AFD22F139}" srcOrd="9" destOrd="0" presId="urn:microsoft.com/office/officeart/2005/8/layout/radial6"/>
    <dgm:cxn modelId="{DEE4E698-CB03-4E5C-AD21-FF6AE9BC0C2F}" type="presParOf" srcId="{79F5E593-AE72-4FDA-AAF3-2CAD00812B2F}" destId="{0314D54E-3514-43DA-9362-82980D7D983E}" srcOrd="10" destOrd="0" presId="urn:microsoft.com/office/officeart/2005/8/layout/radial6"/>
    <dgm:cxn modelId="{8E5710DF-EA96-46F6-90A0-C9F29196A165}" type="presParOf" srcId="{79F5E593-AE72-4FDA-AAF3-2CAD00812B2F}" destId="{B905F723-F07D-452C-9877-7169D298E968}" srcOrd="11" destOrd="0" presId="urn:microsoft.com/office/officeart/2005/8/layout/radial6"/>
    <dgm:cxn modelId="{FF617D83-B901-4E0C-B79E-6440875EC5F4}" type="presParOf" srcId="{79F5E593-AE72-4FDA-AAF3-2CAD00812B2F}" destId="{07F7F8E8-11FE-4057-A0F4-F1976E5024FA}" srcOrd="12" destOrd="0" presId="urn:microsoft.com/office/officeart/2005/8/layout/radial6"/>
    <dgm:cxn modelId="{7EE309AE-D73A-47D3-873C-4940B4FF03AB}" type="presParOf" srcId="{79F5E593-AE72-4FDA-AAF3-2CAD00812B2F}" destId="{EC567708-1498-4506-88ED-091DA76F719C}" srcOrd="13" destOrd="0" presId="urn:microsoft.com/office/officeart/2005/8/layout/radial6"/>
    <dgm:cxn modelId="{71EFA523-83DF-40C4-B3A0-ACA7D09D77EB}" type="presParOf" srcId="{79F5E593-AE72-4FDA-AAF3-2CAD00812B2F}" destId="{F8BADA5E-3D5E-4552-BC6A-06990BDEB0C7}" srcOrd="14" destOrd="0" presId="urn:microsoft.com/office/officeart/2005/8/layout/radial6"/>
    <dgm:cxn modelId="{17DF2129-D802-4921-989A-E2ECF2F5F13D}" type="presParOf" srcId="{79F5E593-AE72-4FDA-AAF3-2CAD00812B2F}" destId="{233E7B77-6CC8-4DF3-A2C0-7CF02E58C966}" srcOrd="15"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E7B77-6CC8-4DF3-A2C0-7CF02E58C966}">
      <dsp:nvSpPr>
        <dsp:cNvPr id="0" name=""/>
        <dsp:cNvSpPr/>
      </dsp:nvSpPr>
      <dsp:spPr>
        <a:xfrm>
          <a:off x="1443466" y="440824"/>
          <a:ext cx="2936017" cy="2936017"/>
        </a:xfrm>
        <a:prstGeom prst="blockArc">
          <a:avLst>
            <a:gd name="adj1" fmla="val 11880000"/>
            <a:gd name="adj2" fmla="val 1620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7F7F8E8-11FE-4057-A0F4-F1976E5024FA}">
      <dsp:nvSpPr>
        <dsp:cNvPr id="0" name=""/>
        <dsp:cNvSpPr/>
      </dsp:nvSpPr>
      <dsp:spPr>
        <a:xfrm>
          <a:off x="1443466" y="440824"/>
          <a:ext cx="2936017" cy="2936017"/>
        </a:xfrm>
        <a:prstGeom prst="blockArc">
          <a:avLst>
            <a:gd name="adj1" fmla="val 7560000"/>
            <a:gd name="adj2" fmla="val 1188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227AF5-2D80-460D-B2E9-616AFD22F139}">
      <dsp:nvSpPr>
        <dsp:cNvPr id="0" name=""/>
        <dsp:cNvSpPr/>
      </dsp:nvSpPr>
      <dsp:spPr>
        <a:xfrm>
          <a:off x="1443466" y="440824"/>
          <a:ext cx="2936017" cy="2936017"/>
        </a:xfrm>
        <a:prstGeom prst="blockArc">
          <a:avLst>
            <a:gd name="adj1" fmla="val 3240000"/>
            <a:gd name="adj2" fmla="val 756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DFC61BF-1596-4940-90CD-9185DBEFD6B4}">
      <dsp:nvSpPr>
        <dsp:cNvPr id="0" name=""/>
        <dsp:cNvSpPr/>
      </dsp:nvSpPr>
      <dsp:spPr>
        <a:xfrm>
          <a:off x="1443466" y="440824"/>
          <a:ext cx="2936017" cy="2936017"/>
        </a:xfrm>
        <a:prstGeom prst="blockArc">
          <a:avLst>
            <a:gd name="adj1" fmla="val 20520000"/>
            <a:gd name="adj2" fmla="val 324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39E0ADA-2456-4A8E-8965-C0D9D70330D3}">
      <dsp:nvSpPr>
        <dsp:cNvPr id="0" name=""/>
        <dsp:cNvSpPr/>
      </dsp:nvSpPr>
      <dsp:spPr>
        <a:xfrm>
          <a:off x="1443466" y="440824"/>
          <a:ext cx="2936017" cy="2936017"/>
        </a:xfrm>
        <a:prstGeom prst="blockArc">
          <a:avLst>
            <a:gd name="adj1" fmla="val 16200000"/>
            <a:gd name="adj2" fmla="val 20520000"/>
            <a:gd name="adj3" fmla="val 46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A70A9DA-34A4-4B34-B122-E6E92D25292C}">
      <dsp:nvSpPr>
        <dsp:cNvPr id="0" name=""/>
        <dsp:cNvSpPr/>
      </dsp:nvSpPr>
      <dsp:spPr>
        <a:xfrm>
          <a:off x="2235495" y="1232853"/>
          <a:ext cx="1351959" cy="135195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 lastClr="FFFFFF"/>
              </a:solidFill>
              <a:latin typeface="Calibri"/>
              <a:ea typeface="+mn-ea"/>
              <a:cs typeface="+mn-cs"/>
            </a:rPr>
            <a:t>Contract</a:t>
          </a:r>
        </a:p>
      </dsp:txBody>
      <dsp:txXfrm>
        <a:off x="2433485" y="1430843"/>
        <a:ext cx="955979" cy="955979"/>
      </dsp:txXfrm>
    </dsp:sp>
    <dsp:sp modelId="{C1688CF8-C5B5-4C88-8B62-6678F97371A8}">
      <dsp:nvSpPr>
        <dsp:cNvPr id="0" name=""/>
        <dsp:cNvSpPr/>
      </dsp:nvSpPr>
      <dsp:spPr>
        <a:xfrm>
          <a:off x="2438289" y="1707"/>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Intention to create legal relation</a:t>
          </a:r>
        </a:p>
      </dsp:txBody>
      <dsp:txXfrm>
        <a:off x="2576882" y="140300"/>
        <a:ext cx="669185" cy="669185"/>
      </dsp:txXfrm>
    </dsp:sp>
    <dsp:sp modelId="{9F3CFA79-7B7E-4022-9A89-F9BD9ACCCE17}">
      <dsp:nvSpPr>
        <dsp:cNvPr id="0" name=""/>
        <dsp:cNvSpPr/>
      </dsp:nvSpPr>
      <dsp:spPr>
        <a:xfrm>
          <a:off x="3802046" y="992535"/>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Capacity - </a:t>
          </a:r>
          <a:r>
            <a:rPr lang="en-GB" sz="700" kern="1200">
              <a:solidFill>
                <a:sysClr val="window" lastClr="FFFFFF"/>
              </a:solidFill>
              <a:latin typeface="Calibri"/>
              <a:ea typeface="+mn-ea"/>
              <a:cs typeface="+mn-cs"/>
            </a:rPr>
            <a:t>both</a:t>
          </a:r>
          <a:r>
            <a:rPr lang="en-GB" sz="700" b="1" kern="1200">
              <a:solidFill>
                <a:sysClr val="window" lastClr="FFFFFF"/>
              </a:solidFill>
              <a:latin typeface="Calibri"/>
              <a:ea typeface="+mn-ea"/>
              <a:cs typeface="+mn-cs"/>
            </a:rPr>
            <a:t> parties must be capable of entering into the contract</a:t>
          </a:r>
        </a:p>
      </dsp:txBody>
      <dsp:txXfrm>
        <a:off x="3940639" y="1131128"/>
        <a:ext cx="669185" cy="669185"/>
      </dsp:txXfrm>
    </dsp:sp>
    <dsp:sp modelId="{FF459FE7-9F4D-48DD-BBCA-E0E614729098}">
      <dsp:nvSpPr>
        <dsp:cNvPr id="0" name=""/>
        <dsp:cNvSpPr/>
      </dsp:nvSpPr>
      <dsp:spPr>
        <a:xfrm>
          <a:off x="3281137" y="2595728"/>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Offer</a:t>
          </a:r>
          <a:r>
            <a:rPr lang="en-GB" sz="700" kern="1200">
              <a:solidFill>
                <a:sysClr val="window" lastClr="FFFFFF"/>
              </a:solidFill>
              <a:latin typeface="Calibri"/>
              <a:ea typeface="+mn-ea"/>
              <a:cs typeface="+mn-cs"/>
            </a:rPr>
            <a:t> - what the supplier will do</a:t>
          </a:r>
        </a:p>
      </dsp:txBody>
      <dsp:txXfrm>
        <a:off x="3419730" y="2734321"/>
        <a:ext cx="669185" cy="669185"/>
      </dsp:txXfrm>
    </dsp:sp>
    <dsp:sp modelId="{0314D54E-3514-43DA-9362-82980D7D983E}">
      <dsp:nvSpPr>
        <dsp:cNvPr id="0" name=""/>
        <dsp:cNvSpPr/>
      </dsp:nvSpPr>
      <dsp:spPr>
        <a:xfrm>
          <a:off x="1595440" y="2595728"/>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Acceptance</a:t>
          </a:r>
          <a:r>
            <a:rPr lang="en-GB" sz="700" kern="1200">
              <a:solidFill>
                <a:sysClr val="window" lastClr="FFFFFF"/>
              </a:solidFill>
              <a:latin typeface="Calibri"/>
              <a:ea typeface="+mn-ea"/>
              <a:cs typeface="+mn-cs"/>
            </a:rPr>
            <a:t> - formal notification that the offer has been accespted</a:t>
          </a:r>
        </a:p>
      </dsp:txBody>
      <dsp:txXfrm>
        <a:off x="1734033" y="2734321"/>
        <a:ext cx="669185" cy="669185"/>
      </dsp:txXfrm>
    </dsp:sp>
    <dsp:sp modelId="{EC567708-1498-4506-88ED-091DA76F719C}">
      <dsp:nvSpPr>
        <dsp:cNvPr id="0" name=""/>
        <dsp:cNvSpPr/>
      </dsp:nvSpPr>
      <dsp:spPr>
        <a:xfrm>
          <a:off x="1074531" y="992535"/>
          <a:ext cx="946371" cy="9463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 lastClr="FFFFFF"/>
              </a:solidFill>
              <a:latin typeface="Calibri"/>
              <a:ea typeface="+mn-ea"/>
              <a:cs typeface="+mn-cs"/>
            </a:rPr>
            <a:t>Consideration</a:t>
          </a:r>
          <a:r>
            <a:rPr lang="en-GB" sz="700" kern="1200">
              <a:solidFill>
                <a:sysClr val="window" lastClr="FFFFFF"/>
              </a:solidFill>
              <a:latin typeface="Calibri"/>
              <a:ea typeface="+mn-ea"/>
              <a:cs typeface="+mn-cs"/>
            </a:rPr>
            <a:t> - The payments that will be made </a:t>
          </a:r>
        </a:p>
      </dsp:txBody>
      <dsp:txXfrm>
        <a:off x="1213124" y="1131128"/>
        <a:ext cx="669185" cy="6691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7E15-55F3-4DC7-8448-06962D78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11909</Words>
  <Characters>67884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PROCUREMENT</vt:lpstr>
    </vt:vector>
  </TitlesOfParts>
  <Company>London Councils</Company>
  <LinksUpToDate>false</LinksUpToDate>
  <CharactersWithSpaces>79634</CharactersWithSpaces>
  <SharedDoc>false</SharedDoc>
  <HLinks>
    <vt:vector size="42" baseType="variant">
      <vt:variant>
        <vt:i4>6619181</vt:i4>
      </vt:variant>
      <vt:variant>
        <vt:i4>24</vt:i4>
      </vt:variant>
      <vt:variant>
        <vt:i4>0</vt:i4>
      </vt:variant>
      <vt:variant>
        <vt:i4>5</vt:i4>
      </vt:variant>
      <vt:variant>
        <vt:lpwstr>../Financial Regulations/APPENDIX 9 GiftsandHospitality%5b1%5d 2015.doc</vt:lpwstr>
      </vt:variant>
      <vt:variant>
        <vt:lpwstr/>
      </vt:variant>
      <vt:variant>
        <vt:i4>6357112</vt:i4>
      </vt:variant>
      <vt:variant>
        <vt:i4>21</vt:i4>
      </vt:variant>
      <vt:variant>
        <vt:i4>0</vt:i4>
      </vt:variant>
      <vt:variant>
        <vt:i4>5</vt:i4>
      </vt:variant>
      <vt:variant>
        <vt:lpwstr>../Financial Regulations/APPENDIX 11 AntiFraudBriberyandCorruptionPolicyMarch2014FI (3).pdf</vt:lpwstr>
      </vt:variant>
      <vt:variant>
        <vt:lpwstr/>
      </vt:variant>
      <vt:variant>
        <vt:i4>196630</vt:i4>
      </vt:variant>
      <vt:variant>
        <vt:i4>15</vt:i4>
      </vt:variant>
      <vt:variant>
        <vt:i4>0</vt:i4>
      </vt:variant>
      <vt:variant>
        <vt:i4>5</vt:i4>
      </vt:variant>
      <vt:variant>
        <vt:lpwstr>APPENDIX 15 Public Contract Regulations 2015/APPENDIX 15 Public Contract Regulations 2015.pdf</vt:lpwstr>
      </vt:variant>
      <vt:variant>
        <vt:lpwstr/>
      </vt:variant>
      <vt:variant>
        <vt:i4>524352</vt:i4>
      </vt:variant>
      <vt:variant>
        <vt:i4>12</vt:i4>
      </vt:variant>
      <vt:variant>
        <vt:i4>0</vt:i4>
      </vt:variant>
      <vt:variant>
        <vt:i4>5</vt:i4>
      </vt:variant>
      <vt:variant>
        <vt:lpwstr>../Financial Regulations/financial Regulations July 2017.doc</vt:lpwstr>
      </vt:variant>
      <vt:variant>
        <vt:lpwstr/>
      </vt:variant>
      <vt:variant>
        <vt:i4>196630</vt:i4>
      </vt:variant>
      <vt:variant>
        <vt:i4>3</vt:i4>
      </vt:variant>
      <vt:variant>
        <vt:i4>0</vt:i4>
      </vt:variant>
      <vt:variant>
        <vt:i4>5</vt:i4>
      </vt:variant>
      <vt:variant>
        <vt:lpwstr>APPENDIX 15 Public Contract Regulations 2015/APPENDIX 15 Public Contract Regulations 2015.pdf</vt:lpwstr>
      </vt:variant>
      <vt:variant>
        <vt:lpwstr/>
      </vt:variant>
      <vt:variant>
        <vt:i4>6881398</vt:i4>
      </vt:variant>
      <vt:variant>
        <vt:i4>0</vt:i4>
      </vt:variant>
      <vt:variant>
        <vt:i4>0</vt:i4>
      </vt:variant>
      <vt:variant>
        <vt:i4>5</vt:i4>
      </vt:variant>
      <vt:variant>
        <vt:lpwstr>MASTER Procurement toolkit  Intranet version AP Final November 2017.doc</vt:lpwstr>
      </vt:variant>
      <vt:variant>
        <vt:lpwstr/>
      </vt:variant>
      <vt:variant>
        <vt:i4>3014783</vt:i4>
      </vt:variant>
      <vt:variant>
        <vt:i4>0</vt:i4>
      </vt:variant>
      <vt:variant>
        <vt:i4>0</vt:i4>
      </vt:variant>
      <vt:variant>
        <vt:i4>5</vt:i4>
      </vt:variant>
      <vt:variant>
        <vt:lpwstr>http://www.legislation.gov.uk/uksi/2016/273/pdfs/uksi_20160273_en.pdf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dc:title>
  <dc:creator>Ellie Guinan</dc:creator>
  <cp:lastModifiedBy>Richard Merrington</cp:lastModifiedBy>
  <cp:revision>5</cp:revision>
  <cp:lastPrinted>2019-03-25T15:35:00Z</cp:lastPrinted>
  <dcterms:created xsi:type="dcterms:W3CDTF">2019-08-21T12:15:00Z</dcterms:created>
  <dcterms:modified xsi:type="dcterms:W3CDTF">2019-08-21T12:34:00Z</dcterms:modified>
</cp:coreProperties>
</file>