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2A14" w14:textId="77777777" w:rsidR="007238AC" w:rsidRDefault="007238AC" w:rsidP="007238AC">
      <w:pPr>
        <w:widowControl w:val="0"/>
        <w:pBdr>
          <w:top w:val="nil"/>
          <w:left w:val="nil"/>
          <w:bottom w:val="nil"/>
          <w:right w:val="nil"/>
          <w:between w:val="nil"/>
        </w:pBdr>
        <w:spacing w:line="276" w:lineRule="auto"/>
        <w:rPr>
          <w:color w:val="000000"/>
        </w:rPr>
      </w:pPr>
    </w:p>
    <w:tbl>
      <w:tblPr>
        <w:tblStyle w:val="2"/>
        <w:tblW w:w="9639" w:type="dxa"/>
        <w:tblBorders>
          <w:insideH w:val="single" w:sz="4" w:space="0" w:color="000000"/>
        </w:tblBorders>
        <w:tblLayout w:type="fixed"/>
        <w:tblLook w:val="0000" w:firstRow="0" w:lastRow="0" w:firstColumn="0" w:lastColumn="0" w:noHBand="0" w:noVBand="0"/>
      </w:tblPr>
      <w:tblGrid>
        <w:gridCol w:w="1842"/>
        <w:gridCol w:w="2045"/>
        <w:gridCol w:w="180"/>
        <w:gridCol w:w="1080"/>
        <w:gridCol w:w="360"/>
        <w:gridCol w:w="934"/>
        <w:gridCol w:w="2347"/>
        <w:gridCol w:w="851"/>
      </w:tblGrid>
      <w:tr w:rsidR="007238AC" w14:paraId="1DC7E9A3" w14:textId="77777777" w:rsidTr="7440E65A">
        <w:tc>
          <w:tcPr>
            <w:tcW w:w="9640" w:type="dxa"/>
            <w:gridSpan w:val="8"/>
            <w:tcBorders>
              <w:top w:val="nil"/>
              <w:bottom w:val="nil"/>
            </w:tcBorders>
          </w:tcPr>
          <w:p w14:paraId="395C1CC1" w14:textId="77777777" w:rsidR="007238AC" w:rsidRDefault="007238AC" w:rsidP="00261CC3">
            <w:pPr>
              <w:pBdr>
                <w:top w:val="nil"/>
                <w:left w:val="nil"/>
                <w:bottom w:val="nil"/>
                <w:right w:val="nil"/>
                <w:between w:val="nil"/>
              </w:pBdr>
              <w:spacing w:before="120" w:after="120"/>
              <w:ind w:left="-108"/>
              <w:rPr>
                <w:color w:val="000000"/>
                <w:sz w:val="48"/>
                <w:szCs w:val="48"/>
              </w:rPr>
            </w:pPr>
            <w:r>
              <w:rPr>
                <w:color w:val="000000"/>
                <w:sz w:val="48"/>
                <w:szCs w:val="48"/>
              </w:rPr>
              <w:t>London Councils’ Transport &amp; Environment Committee</w:t>
            </w:r>
          </w:p>
        </w:tc>
      </w:tr>
      <w:tr w:rsidR="007238AC" w14:paraId="4DF6BF96" w14:textId="77777777" w:rsidTr="7440E65A">
        <w:trPr>
          <w:trHeight w:val="275"/>
        </w:trPr>
        <w:tc>
          <w:tcPr>
            <w:tcW w:w="9640" w:type="dxa"/>
            <w:gridSpan w:val="8"/>
            <w:tcBorders>
              <w:top w:val="nil"/>
              <w:bottom w:val="nil"/>
            </w:tcBorders>
          </w:tcPr>
          <w:p w14:paraId="195ADDAC" w14:textId="77777777" w:rsidR="007238AC" w:rsidRDefault="007238AC" w:rsidP="00261CC3">
            <w:pPr>
              <w:pBdr>
                <w:top w:val="nil"/>
                <w:left w:val="nil"/>
                <w:bottom w:val="nil"/>
                <w:right w:val="nil"/>
                <w:between w:val="nil"/>
              </w:pBdr>
              <w:tabs>
                <w:tab w:val="right" w:pos="9497"/>
              </w:tabs>
              <w:ind w:left="567"/>
              <w:rPr>
                <w:color w:val="000000"/>
              </w:rPr>
            </w:pPr>
          </w:p>
        </w:tc>
      </w:tr>
      <w:tr w:rsidR="007238AC" w14:paraId="4EB497EE" w14:textId="77777777" w:rsidTr="7440E65A">
        <w:tc>
          <w:tcPr>
            <w:tcW w:w="6442" w:type="dxa"/>
            <w:gridSpan w:val="6"/>
            <w:tcBorders>
              <w:top w:val="nil"/>
              <w:bottom w:val="nil"/>
            </w:tcBorders>
          </w:tcPr>
          <w:p w14:paraId="0E20CEDD" w14:textId="68BE9676" w:rsidR="007238AC" w:rsidRDefault="00F77B6F" w:rsidP="00261CC3">
            <w:pPr>
              <w:pBdr>
                <w:top w:val="nil"/>
                <w:left w:val="nil"/>
                <w:bottom w:val="nil"/>
                <w:right w:val="nil"/>
                <w:between w:val="nil"/>
              </w:pBdr>
              <w:spacing w:after="240"/>
              <w:ind w:left="360" w:hanging="360"/>
              <w:rPr>
                <w:color w:val="000000"/>
                <w:sz w:val="44"/>
                <w:szCs w:val="44"/>
              </w:rPr>
            </w:pPr>
            <w:r>
              <w:rPr>
                <w:color w:val="000000"/>
                <w:sz w:val="44"/>
                <w:szCs w:val="44"/>
              </w:rPr>
              <w:t>Surface Water Update</w:t>
            </w:r>
          </w:p>
        </w:tc>
        <w:tc>
          <w:tcPr>
            <w:tcW w:w="2347" w:type="dxa"/>
            <w:tcBorders>
              <w:top w:val="nil"/>
              <w:bottom w:val="nil"/>
            </w:tcBorders>
          </w:tcPr>
          <w:p w14:paraId="1BACA0F2" w14:textId="77777777" w:rsidR="007238AC" w:rsidRDefault="007238AC" w:rsidP="00261CC3">
            <w:pPr>
              <w:pBdr>
                <w:top w:val="nil"/>
                <w:left w:val="nil"/>
                <w:bottom w:val="nil"/>
                <w:right w:val="nil"/>
                <w:between w:val="nil"/>
              </w:pBdr>
              <w:spacing w:after="240"/>
              <w:ind w:left="360" w:hanging="360"/>
              <w:rPr>
                <w:color w:val="000000"/>
                <w:sz w:val="44"/>
                <w:szCs w:val="44"/>
              </w:rPr>
            </w:pPr>
            <w:r>
              <w:rPr>
                <w:color w:val="000000"/>
                <w:sz w:val="44"/>
                <w:szCs w:val="44"/>
              </w:rPr>
              <w:t>Item no:</w:t>
            </w:r>
          </w:p>
        </w:tc>
        <w:tc>
          <w:tcPr>
            <w:tcW w:w="851" w:type="dxa"/>
            <w:tcBorders>
              <w:top w:val="nil"/>
              <w:bottom w:val="nil"/>
            </w:tcBorders>
          </w:tcPr>
          <w:p w14:paraId="48A72148" w14:textId="77777777" w:rsidR="007238AC" w:rsidRDefault="007238AC" w:rsidP="00261CC3">
            <w:pPr>
              <w:pBdr>
                <w:top w:val="nil"/>
                <w:left w:val="nil"/>
                <w:bottom w:val="nil"/>
                <w:right w:val="nil"/>
                <w:between w:val="nil"/>
              </w:pBdr>
              <w:spacing w:after="240"/>
              <w:ind w:left="360" w:hanging="360"/>
              <w:rPr>
                <w:color w:val="000000"/>
                <w:sz w:val="44"/>
                <w:szCs w:val="44"/>
              </w:rPr>
            </w:pPr>
            <w:r>
              <w:rPr>
                <w:color w:val="000000"/>
                <w:sz w:val="44"/>
                <w:szCs w:val="44"/>
                <w:highlight w:val="yellow"/>
              </w:rPr>
              <w:t>X</w:t>
            </w:r>
          </w:p>
        </w:tc>
      </w:tr>
      <w:tr w:rsidR="007238AC" w14:paraId="767C2B51" w14:textId="77777777" w:rsidTr="7440E65A">
        <w:tc>
          <w:tcPr>
            <w:tcW w:w="9640" w:type="dxa"/>
            <w:gridSpan w:val="8"/>
            <w:tcBorders>
              <w:top w:val="nil"/>
              <w:bottom w:val="nil"/>
            </w:tcBorders>
          </w:tcPr>
          <w:p w14:paraId="013557F6" w14:textId="77777777" w:rsidR="007238AC" w:rsidRDefault="007238AC" w:rsidP="00261CC3">
            <w:pPr>
              <w:pBdr>
                <w:top w:val="nil"/>
                <w:left w:val="nil"/>
                <w:bottom w:val="nil"/>
                <w:right w:val="nil"/>
                <w:between w:val="nil"/>
              </w:pBdr>
              <w:tabs>
                <w:tab w:val="right" w:pos="9497"/>
              </w:tabs>
              <w:rPr>
                <w:color w:val="000000"/>
              </w:rPr>
            </w:pPr>
          </w:p>
        </w:tc>
      </w:tr>
      <w:tr w:rsidR="007238AC" w14:paraId="67BBE70E" w14:textId="77777777" w:rsidTr="7440E65A">
        <w:tc>
          <w:tcPr>
            <w:tcW w:w="1843" w:type="dxa"/>
            <w:tcBorders>
              <w:top w:val="nil"/>
              <w:bottom w:val="nil"/>
              <w:right w:val="nil"/>
            </w:tcBorders>
          </w:tcPr>
          <w:p w14:paraId="1496B00D" w14:textId="77777777" w:rsidR="007238AC" w:rsidRDefault="007238AC" w:rsidP="00261CC3">
            <w:pPr>
              <w:pBdr>
                <w:top w:val="nil"/>
                <w:left w:val="nil"/>
                <w:bottom w:val="nil"/>
                <w:right w:val="nil"/>
                <w:between w:val="nil"/>
              </w:pBdr>
              <w:spacing w:before="120" w:after="120"/>
              <w:ind w:left="-108"/>
              <w:rPr>
                <w:b/>
                <w:color w:val="000000"/>
              </w:rPr>
            </w:pPr>
            <w:r>
              <w:rPr>
                <w:b/>
                <w:color w:val="000000"/>
              </w:rPr>
              <w:t>Report by:</w:t>
            </w:r>
          </w:p>
        </w:tc>
        <w:tc>
          <w:tcPr>
            <w:tcW w:w="2225" w:type="dxa"/>
            <w:gridSpan w:val="2"/>
            <w:tcBorders>
              <w:top w:val="nil"/>
              <w:left w:val="nil"/>
              <w:bottom w:val="nil"/>
              <w:right w:val="nil"/>
            </w:tcBorders>
          </w:tcPr>
          <w:p w14:paraId="5C2A6F69" w14:textId="19AF939C" w:rsidR="00971FB4" w:rsidRDefault="00971FB4" w:rsidP="00261CC3">
            <w:pPr>
              <w:pBdr>
                <w:top w:val="nil"/>
                <w:left w:val="nil"/>
                <w:bottom w:val="nil"/>
                <w:right w:val="nil"/>
                <w:between w:val="nil"/>
              </w:pBdr>
              <w:spacing w:before="120" w:after="120"/>
              <w:rPr>
                <w:color w:val="000000"/>
              </w:rPr>
            </w:pPr>
            <w:r>
              <w:rPr>
                <w:color w:val="000000"/>
              </w:rPr>
              <w:t>Martijn Erkelens</w:t>
            </w:r>
          </w:p>
          <w:p w14:paraId="73EC97D8" w14:textId="7B71E4D0" w:rsidR="007238AC" w:rsidRDefault="00F77B6F" w:rsidP="00261CC3">
            <w:pPr>
              <w:pBdr>
                <w:top w:val="nil"/>
                <w:left w:val="nil"/>
                <w:bottom w:val="nil"/>
                <w:right w:val="nil"/>
                <w:between w:val="nil"/>
              </w:pBdr>
              <w:spacing w:before="120" w:after="120"/>
              <w:rPr>
                <w:color w:val="000000"/>
              </w:rPr>
            </w:pPr>
            <w:r>
              <w:rPr>
                <w:color w:val="000000"/>
              </w:rPr>
              <w:t>Georgia Goddard</w:t>
            </w:r>
          </w:p>
        </w:tc>
        <w:tc>
          <w:tcPr>
            <w:tcW w:w="1440" w:type="dxa"/>
            <w:gridSpan w:val="2"/>
            <w:tcBorders>
              <w:top w:val="nil"/>
              <w:left w:val="nil"/>
              <w:bottom w:val="nil"/>
              <w:right w:val="nil"/>
            </w:tcBorders>
          </w:tcPr>
          <w:p w14:paraId="568A315A" w14:textId="77777777" w:rsidR="007238AC" w:rsidRDefault="007238AC" w:rsidP="00261CC3">
            <w:pPr>
              <w:pBdr>
                <w:top w:val="nil"/>
                <w:left w:val="nil"/>
                <w:bottom w:val="nil"/>
                <w:right w:val="nil"/>
                <w:between w:val="nil"/>
              </w:pBdr>
              <w:spacing w:before="120" w:after="120"/>
              <w:rPr>
                <w:b/>
                <w:color w:val="000000"/>
              </w:rPr>
            </w:pPr>
            <w:r>
              <w:rPr>
                <w:b/>
                <w:color w:val="000000"/>
              </w:rPr>
              <w:t>Job title:</w:t>
            </w:r>
          </w:p>
        </w:tc>
        <w:tc>
          <w:tcPr>
            <w:tcW w:w="4132" w:type="dxa"/>
            <w:gridSpan w:val="3"/>
            <w:tcBorders>
              <w:top w:val="nil"/>
              <w:left w:val="nil"/>
              <w:bottom w:val="nil"/>
            </w:tcBorders>
          </w:tcPr>
          <w:p w14:paraId="185615D2" w14:textId="77777777" w:rsidR="00971FB4" w:rsidRDefault="00971FB4" w:rsidP="00261CC3">
            <w:pPr>
              <w:pBdr>
                <w:top w:val="nil"/>
                <w:left w:val="nil"/>
                <w:bottom w:val="nil"/>
                <w:right w:val="nil"/>
                <w:between w:val="nil"/>
              </w:pBdr>
              <w:spacing w:before="120" w:after="120"/>
              <w:rPr>
                <w:color w:val="000000"/>
              </w:rPr>
            </w:pPr>
            <w:r>
              <w:rPr>
                <w:color w:val="000000"/>
              </w:rPr>
              <w:t>Surface Water Project Officer</w:t>
            </w:r>
          </w:p>
          <w:p w14:paraId="0E943B84" w14:textId="1E953795" w:rsidR="007238AC" w:rsidRDefault="00971FB4" w:rsidP="00261CC3">
            <w:pPr>
              <w:pBdr>
                <w:top w:val="nil"/>
                <w:left w:val="nil"/>
                <w:bottom w:val="nil"/>
                <w:right w:val="nil"/>
                <w:between w:val="nil"/>
              </w:pBdr>
              <w:spacing w:before="120" w:after="120"/>
              <w:rPr>
                <w:color w:val="000000"/>
              </w:rPr>
            </w:pPr>
            <w:r>
              <w:rPr>
                <w:color w:val="000000"/>
              </w:rPr>
              <w:t>Principal Policy and Project Officer</w:t>
            </w:r>
          </w:p>
        </w:tc>
      </w:tr>
      <w:tr w:rsidR="007238AC" w14:paraId="783EA69F" w14:textId="77777777" w:rsidTr="7440E65A">
        <w:tc>
          <w:tcPr>
            <w:tcW w:w="1843" w:type="dxa"/>
            <w:tcBorders>
              <w:top w:val="nil"/>
              <w:bottom w:val="nil"/>
              <w:right w:val="nil"/>
            </w:tcBorders>
          </w:tcPr>
          <w:p w14:paraId="2E9BF574" w14:textId="77777777" w:rsidR="007238AC" w:rsidRDefault="007238AC" w:rsidP="00261CC3">
            <w:pPr>
              <w:pBdr>
                <w:top w:val="nil"/>
                <w:left w:val="nil"/>
                <w:bottom w:val="nil"/>
                <w:right w:val="nil"/>
                <w:between w:val="nil"/>
              </w:pBdr>
              <w:spacing w:before="120" w:after="120"/>
              <w:ind w:left="-108"/>
              <w:rPr>
                <w:b/>
                <w:color w:val="000000"/>
              </w:rPr>
            </w:pPr>
            <w:r>
              <w:rPr>
                <w:b/>
                <w:color w:val="000000"/>
              </w:rPr>
              <w:t>Date:</w:t>
            </w:r>
          </w:p>
        </w:tc>
        <w:tc>
          <w:tcPr>
            <w:tcW w:w="7797" w:type="dxa"/>
            <w:gridSpan w:val="7"/>
            <w:tcBorders>
              <w:top w:val="nil"/>
              <w:left w:val="nil"/>
              <w:bottom w:val="nil"/>
            </w:tcBorders>
          </w:tcPr>
          <w:p w14:paraId="3024362A" w14:textId="1EE172B3" w:rsidR="007238AC" w:rsidRDefault="00DF3F22" w:rsidP="7440E65A">
            <w:pPr>
              <w:spacing w:before="120" w:after="120" w:line="259" w:lineRule="auto"/>
            </w:pPr>
            <w:r>
              <w:rPr>
                <w:color w:val="000000" w:themeColor="text1"/>
              </w:rPr>
              <w:t>18</w:t>
            </w:r>
            <w:r w:rsidR="003820FA">
              <w:rPr>
                <w:color w:val="000000" w:themeColor="text1"/>
              </w:rPr>
              <w:t xml:space="preserve"> </w:t>
            </w:r>
            <w:r>
              <w:rPr>
                <w:color w:val="000000" w:themeColor="text1"/>
              </w:rPr>
              <w:t>October</w:t>
            </w:r>
            <w:r w:rsidR="003820FA">
              <w:rPr>
                <w:color w:val="000000" w:themeColor="text1"/>
              </w:rPr>
              <w:t xml:space="preserve"> 2023</w:t>
            </w:r>
          </w:p>
        </w:tc>
      </w:tr>
      <w:tr w:rsidR="007238AC" w14:paraId="4C2C45C7" w14:textId="77777777" w:rsidTr="7440E65A">
        <w:tc>
          <w:tcPr>
            <w:tcW w:w="1843" w:type="dxa"/>
            <w:tcBorders>
              <w:top w:val="nil"/>
              <w:bottom w:val="nil"/>
              <w:right w:val="nil"/>
            </w:tcBorders>
          </w:tcPr>
          <w:p w14:paraId="168B18E7" w14:textId="77777777" w:rsidR="007238AC" w:rsidRDefault="007238AC" w:rsidP="00261CC3">
            <w:pPr>
              <w:pBdr>
                <w:top w:val="nil"/>
                <w:left w:val="nil"/>
                <w:bottom w:val="nil"/>
                <w:right w:val="nil"/>
                <w:between w:val="nil"/>
              </w:pBdr>
              <w:spacing w:before="120" w:after="120"/>
              <w:ind w:left="-108"/>
              <w:rPr>
                <w:b/>
                <w:color w:val="000000"/>
              </w:rPr>
            </w:pPr>
            <w:r>
              <w:rPr>
                <w:b/>
                <w:color w:val="000000"/>
              </w:rPr>
              <w:t>Contact Officer:</w:t>
            </w:r>
          </w:p>
        </w:tc>
        <w:tc>
          <w:tcPr>
            <w:tcW w:w="7797" w:type="dxa"/>
            <w:gridSpan w:val="7"/>
            <w:tcBorders>
              <w:top w:val="nil"/>
              <w:left w:val="nil"/>
              <w:bottom w:val="nil"/>
            </w:tcBorders>
          </w:tcPr>
          <w:p w14:paraId="71470233" w14:textId="21B4DE31" w:rsidR="007238AC" w:rsidRDefault="00DF3F22" w:rsidP="00261CC3">
            <w:pPr>
              <w:pBdr>
                <w:top w:val="nil"/>
                <w:left w:val="nil"/>
                <w:bottom w:val="nil"/>
                <w:right w:val="nil"/>
                <w:between w:val="nil"/>
              </w:pBdr>
              <w:spacing w:before="120" w:after="120"/>
              <w:rPr>
                <w:color w:val="000000"/>
              </w:rPr>
            </w:pPr>
            <w:r>
              <w:rPr>
                <w:color w:val="000000"/>
              </w:rPr>
              <w:t>Georgia Goddard</w:t>
            </w:r>
          </w:p>
        </w:tc>
      </w:tr>
      <w:tr w:rsidR="007238AC" w14:paraId="3657A305" w14:textId="77777777" w:rsidTr="7440E65A">
        <w:tc>
          <w:tcPr>
            <w:tcW w:w="1843" w:type="dxa"/>
            <w:tcBorders>
              <w:top w:val="nil"/>
              <w:bottom w:val="nil"/>
              <w:right w:val="nil"/>
            </w:tcBorders>
          </w:tcPr>
          <w:p w14:paraId="597DC8D2" w14:textId="77777777" w:rsidR="007238AC" w:rsidRDefault="007238AC" w:rsidP="00261CC3">
            <w:pPr>
              <w:pBdr>
                <w:top w:val="nil"/>
                <w:left w:val="nil"/>
                <w:bottom w:val="nil"/>
                <w:right w:val="nil"/>
                <w:between w:val="nil"/>
              </w:pBdr>
              <w:spacing w:before="120" w:after="120"/>
              <w:ind w:left="-108"/>
              <w:rPr>
                <w:b/>
                <w:color w:val="000000"/>
              </w:rPr>
            </w:pPr>
            <w:r>
              <w:rPr>
                <w:b/>
                <w:color w:val="000000"/>
              </w:rPr>
              <w:t>Telephone:</w:t>
            </w:r>
          </w:p>
        </w:tc>
        <w:tc>
          <w:tcPr>
            <w:tcW w:w="2045" w:type="dxa"/>
            <w:tcBorders>
              <w:top w:val="nil"/>
              <w:left w:val="nil"/>
              <w:bottom w:val="nil"/>
              <w:right w:val="nil"/>
            </w:tcBorders>
          </w:tcPr>
          <w:p w14:paraId="498DFED9" w14:textId="3822CEB8" w:rsidR="007238AC" w:rsidRDefault="007238AC" w:rsidP="00261CC3">
            <w:pPr>
              <w:pBdr>
                <w:top w:val="nil"/>
                <w:left w:val="nil"/>
                <w:bottom w:val="nil"/>
                <w:right w:val="nil"/>
                <w:between w:val="nil"/>
              </w:pBdr>
              <w:spacing w:before="120" w:after="120"/>
              <w:rPr>
                <w:color w:val="000000"/>
              </w:rPr>
            </w:pPr>
            <w:r>
              <w:rPr>
                <w:color w:val="000000"/>
              </w:rPr>
              <w:t>0</w:t>
            </w:r>
            <w:r w:rsidR="00080B50" w:rsidRPr="00080B50">
              <w:rPr>
                <w:color w:val="000000"/>
              </w:rPr>
              <w:t>20 7934 9540</w:t>
            </w:r>
          </w:p>
        </w:tc>
        <w:tc>
          <w:tcPr>
            <w:tcW w:w="1260" w:type="dxa"/>
            <w:gridSpan w:val="2"/>
            <w:tcBorders>
              <w:top w:val="nil"/>
              <w:left w:val="nil"/>
              <w:bottom w:val="nil"/>
              <w:right w:val="nil"/>
            </w:tcBorders>
          </w:tcPr>
          <w:p w14:paraId="6776AD83" w14:textId="77777777" w:rsidR="007238AC" w:rsidRDefault="007238AC" w:rsidP="00261CC3">
            <w:pPr>
              <w:pBdr>
                <w:top w:val="nil"/>
                <w:left w:val="nil"/>
                <w:bottom w:val="nil"/>
                <w:right w:val="nil"/>
                <w:between w:val="nil"/>
              </w:pBdr>
              <w:spacing w:before="120" w:after="120"/>
              <w:rPr>
                <w:b/>
                <w:color w:val="000000"/>
              </w:rPr>
            </w:pPr>
            <w:r>
              <w:rPr>
                <w:b/>
                <w:color w:val="000000"/>
              </w:rPr>
              <w:t>Email:</w:t>
            </w:r>
          </w:p>
        </w:tc>
        <w:tc>
          <w:tcPr>
            <w:tcW w:w="4492" w:type="dxa"/>
            <w:gridSpan w:val="4"/>
            <w:tcBorders>
              <w:top w:val="nil"/>
              <w:left w:val="nil"/>
              <w:bottom w:val="nil"/>
            </w:tcBorders>
          </w:tcPr>
          <w:p w14:paraId="4EEB5CE5" w14:textId="048A1DDF" w:rsidR="007238AC" w:rsidRDefault="00DF3F22" w:rsidP="00261CC3">
            <w:pPr>
              <w:pBdr>
                <w:top w:val="nil"/>
                <w:left w:val="nil"/>
                <w:bottom w:val="nil"/>
                <w:right w:val="nil"/>
                <w:between w:val="nil"/>
              </w:pBdr>
              <w:spacing w:before="120" w:after="120"/>
              <w:rPr>
                <w:color w:val="000000"/>
              </w:rPr>
            </w:pPr>
            <w:r>
              <w:rPr>
                <w:color w:val="000000"/>
              </w:rPr>
              <w:t>Georgia.Goddard@londoncouncils.gov.uk</w:t>
            </w:r>
          </w:p>
        </w:tc>
      </w:tr>
      <w:tr w:rsidR="007238AC" w14:paraId="6E1538A9" w14:textId="77777777" w:rsidTr="7440E65A">
        <w:tc>
          <w:tcPr>
            <w:tcW w:w="9640" w:type="dxa"/>
            <w:gridSpan w:val="8"/>
            <w:tcBorders>
              <w:top w:val="nil"/>
              <w:bottom w:val="single" w:sz="4" w:space="0" w:color="000000" w:themeColor="text1"/>
            </w:tcBorders>
          </w:tcPr>
          <w:p w14:paraId="5B15CAE2" w14:textId="77777777" w:rsidR="007238AC" w:rsidRDefault="007238AC" w:rsidP="00261CC3">
            <w:pPr>
              <w:pBdr>
                <w:top w:val="nil"/>
                <w:left w:val="nil"/>
                <w:bottom w:val="nil"/>
                <w:right w:val="nil"/>
                <w:between w:val="nil"/>
              </w:pBdr>
              <w:tabs>
                <w:tab w:val="right" w:pos="9497"/>
              </w:tabs>
              <w:ind w:left="567"/>
              <w:rPr>
                <w:color w:val="000000"/>
                <w:sz w:val="18"/>
                <w:szCs w:val="18"/>
              </w:rPr>
            </w:pPr>
          </w:p>
        </w:tc>
      </w:tr>
    </w:tbl>
    <w:p w14:paraId="3F2B8F33" w14:textId="77777777" w:rsidR="007238AC" w:rsidRDefault="007238AC" w:rsidP="007238AC">
      <w:pPr>
        <w:jc w:val="right"/>
      </w:pPr>
    </w:p>
    <w:p w14:paraId="05216F46" w14:textId="77777777" w:rsidR="007238AC" w:rsidRDefault="007238AC" w:rsidP="007238AC">
      <w:pPr>
        <w:pBdr>
          <w:top w:val="nil"/>
          <w:left w:val="nil"/>
          <w:bottom w:val="nil"/>
          <w:right w:val="nil"/>
          <w:between w:val="nil"/>
        </w:pBdr>
        <w:spacing w:after="240"/>
        <w:ind w:left="360" w:hanging="360"/>
        <w:rPr>
          <w:color w:val="000000"/>
        </w:rPr>
      </w:pPr>
    </w:p>
    <w:tbl>
      <w:tblPr>
        <w:tblStyle w:val="1"/>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4"/>
        <w:gridCol w:w="7281"/>
      </w:tblGrid>
      <w:tr w:rsidR="007238AC" w14:paraId="1B8E098A" w14:textId="77777777" w:rsidTr="7440E65A">
        <w:trPr>
          <w:trHeight w:val="686"/>
        </w:trPr>
        <w:tc>
          <w:tcPr>
            <w:tcW w:w="2324" w:type="dxa"/>
            <w:tcBorders>
              <w:top w:val="nil"/>
              <w:left w:val="nil"/>
              <w:bottom w:val="nil"/>
              <w:right w:val="nil"/>
            </w:tcBorders>
            <w:shd w:val="clear" w:color="auto" w:fill="auto"/>
          </w:tcPr>
          <w:p w14:paraId="6EB67870" w14:textId="77777777" w:rsidR="007238AC" w:rsidRDefault="007238AC" w:rsidP="00261CC3">
            <w:pPr>
              <w:spacing w:before="120" w:line="360" w:lineRule="auto"/>
              <w:rPr>
                <w:b/>
              </w:rPr>
            </w:pPr>
          </w:p>
          <w:p w14:paraId="693760BD" w14:textId="77777777" w:rsidR="007238AC" w:rsidRDefault="007238AC" w:rsidP="00261CC3">
            <w:pPr>
              <w:spacing w:before="120" w:line="360" w:lineRule="auto"/>
              <w:rPr>
                <w:b/>
              </w:rPr>
            </w:pPr>
            <w:r>
              <w:rPr>
                <w:b/>
              </w:rPr>
              <w:t>Summary</w:t>
            </w:r>
          </w:p>
        </w:tc>
        <w:tc>
          <w:tcPr>
            <w:tcW w:w="7281" w:type="dxa"/>
            <w:tcBorders>
              <w:top w:val="nil"/>
              <w:left w:val="nil"/>
              <w:bottom w:val="nil"/>
              <w:right w:val="nil"/>
            </w:tcBorders>
            <w:shd w:val="clear" w:color="auto" w:fill="auto"/>
          </w:tcPr>
          <w:p w14:paraId="0C871CD6" w14:textId="77777777" w:rsidR="007238AC" w:rsidRDefault="007238AC" w:rsidP="00261CC3">
            <w:pPr>
              <w:widowControl w:val="0"/>
              <w:spacing w:before="120" w:after="120" w:line="360" w:lineRule="auto"/>
            </w:pPr>
          </w:p>
          <w:p w14:paraId="3669FFFB" w14:textId="69AFD036" w:rsidR="007238AC" w:rsidRDefault="007238AC" w:rsidP="00261CC3">
            <w:pPr>
              <w:widowControl w:val="0"/>
              <w:spacing w:before="120" w:after="120" w:line="360" w:lineRule="auto"/>
            </w:pPr>
            <w:r>
              <w:t xml:space="preserve">This report updates Members on </w:t>
            </w:r>
            <w:r w:rsidR="00361531">
              <w:t>the activities of the London Surface Water Strategic Group</w:t>
            </w:r>
            <w:r w:rsidR="00EF4814">
              <w:t>, which was formed after the significant surface water flooding incidents in July 2021.</w:t>
            </w:r>
            <w:r w:rsidR="00D02487">
              <w:t xml:space="preserve"> After a brief introduction, the report covers the Group’s activities to date </w:t>
            </w:r>
            <w:r w:rsidR="00FB4F55">
              <w:t>and</w:t>
            </w:r>
            <w:r w:rsidR="00D02487">
              <w:t xml:space="preserve"> current activities. </w:t>
            </w:r>
          </w:p>
        </w:tc>
      </w:tr>
      <w:tr w:rsidR="007238AC" w14:paraId="6D56E26A" w14:textId="77777777" w:rsidTr="7440E65A">
        <w:trPr>
          <w:trHeight w:val="424"/>
        </w:trPr>
        <w:tc>
          <w:tcPr>
            <w:tcW w:w="2324" w:type="dxa"/>
            <w:tcBorders>
              <w:top w:val="nil"/>
              <w:left w:val="nil"/>
              <w:bottom w:val="nil"/>
              <w:right w:val="nil"/>
            </w:tcBorders>
            <w:shd w:val="clear" w:color="auto" w:fill="auto"/>
          </w:tcPr>
          <w:p w14:paraId="3310C64E" w14:textId="77777777" w:rsidR="007238AC" w:rsidRDefault="007238AC" w:rsidP="00261CC3">
            <w:pPr>
              <w:spacing w:before="120" w:line="360" w:lineRule="auto"/>
              <w:rPr>
                <w:b/>
              </w:rPr>
            </w:pPr>
            <w:r>
              <w:rPr>
                <w:b/>
              </w:rPr>
              <w:t>Recommendations</w:t>
            </w:r>
          </w:p>
        </w:tc>
        <w:tc>
          <w:tcPr>
            <w:tcW w:w="7281" w:type="dxa"/>
            <w:tcBorders>
              <w:top w:val="nil"/>
              <w:left w:val="nil"/>
              <w:bottom w:val="nil"/>
              <w:right w:val="nil"/>
            </w:tcBorders>
            <w:shd w:val="clear" w:color="auto" w:fill="auto"/>
          </w:tcPr>
          <w:p w14:paraId="259469A4" w14:textId="652030A2" w:rsidR="007238AC" w:rsidRDefault="007238AC" w:rsidP="00261CC3">
            <w:pPr>
              <w:spacing w:before="120" w:line="360" w:lineRule="auto"/>
            </w:pPr>
            <w:r>
              <w:t xml:space="preserve">Members </w:t>
            </w:r>
            <w:r w:rsidR="00EF4814">
              <w:t xml:space="preserve">are asked </w:t>
            </w:r>
            <w:r>
              <w:t xml:space="preserve">to note </w:t>
            </w:r>
            <w:r w:rsidR="00EF4814">
              <w:t xml:space="preserve">and comment on </w:t>
            </w:r>
            <w:r>
              <w:t>this report.</w:t>
            </w:r>
          </w:p>
          <w:p w14:paraId="49A5811C" w14:textId="77777777" w:rsidR="007238AC" w:rsidRDefault="007238AC" w:rsidP="00261CC3">
            <w:pPr>
              <w:spacing w:before="120" w:line="360" w:lineRule="auto"/>
            </w:pPr>
          </w:p>
        </w:tc>
      </w:tr>
    </w:tbl>
    <w:p w14:paraId="67667531" w14:textId="775BB708" w:rsidR="00251876" w:rsidRDefault="00251876" w:rsidP="005E2150">
      <w:pPr>
        <w:rPr>
          <w:b/>
          <w:u w:val="single"/>
        </w:rPr>
      </w:pPr>
    </w:p>
    <w:p w14:paraId="64AE9453" w14:textId="77777777" w:rsidR="005E2150" w:rsidRDefault="005E2150" w:rsidP="005E2150">
      <w:pPr>
        <w:rPr>
          <w:b/>
          <w:u w:val="single"/>
        </w:rPr>
      </w:pPr>
    </w:p>
    <w:p w14:paraId="14C76A52" w14:textId="77777777" w:rsidR="005E2150" w:rsidRDefault="005E2150" w:rsidP="005E2150">
      <w:pPr>
        <w:rPr>
          <w:b/>
          <w:u w:val="single"/>
        </w:rPr>
      </w:pPr>
    </w:p>
    <w:p w14:paraId="4BFCBDCD" w14:textId="77777777" w:rsidR="005E2150" w:rsidRDefault="005E2150" w:rsidP="005E2150">
      <w:pPr>
        <w:rPr>
          <w:b/>
          <w:u w:val="single"/>
        </w:rPr>
      </w:pPr>
    </w:p>
    <w:p w14:paraId="363EB5FA" w14:textId="77777777" w:rsidR="005E2150" w:rsidRDefault="005E2150" w:rsidP="005E2150">
      <w:pPr>
        <w:rPr>
          <w:b/>
          <w:u w:val="single"/>
        </w:rPr>
      </w:pPr>
    </w:p>
    <w:p w14:paraId="5F89B054" w14:textId="77777777" w:rsidR="005E2150" w:rsidRDefault="005E2150" w:rsidP="005E2150">
      <w:pPr>
        <w:rPr>
          <w:b/>
          <w:u w:val="single"/>
        </w:rPr>
      </w:pPr>
    </w:p>
    <w:p w14:paraId="03377F99" w14:textId="77777777" w:rsidR="005E2150" w:rsidRDefault="005E2150" w:rsidP="005E2150">
      <w:pPr>
        <w:rPr>
          <w:b/>
          <w:u w:val="single"/>
        </w:rPr>
      </w:pPr>
    </w:p>
    <w:p w14:paraId="02EB71BB" w14:textId="77777777" w:rsidR="005E2150" w:rsidRDefault="005E2150" w:rsidP="005E2150">
      <w:pPr>
        <w:rPr>
          <w:b/>
          <w:u w:val="single"/>
        </w:rPr>
      </w:pPr>
    </w:p>
    <w:p w14:paraId="6DA1109D" w14:textId="77777777" w:rsidR="005E2150" w:rsidRDefault="005E2150" w:rsidP="005E2150">
      <w:pPr>
        <w:rPr>
          <w:b/>
          <w:u w:val="single"/>
        </w:rPr>
      </w:pPr>
    </w:p>
    <w:p w14:paraId="4D19BE7F" w14:textId="77777777" w:rsidR="005E2150" w:rsidRDefault="005E2150" w:rsidP="005E2150">
      <w:pPr>
        <w:rPr>
          <w:b/>
          <w:u w:val="single"/>
        </w:rPr>
      </w:pPr>
    </w:p>
    <w:p w14:paraId="7C8CA04B" w14:textId="77777777" w:rsidR="005E2150" w:rsidRDefault="005E2150" w:rsidP="005E2150">
      <w:pPr>
        <w:rPr>
          <w:b/>
          <w:u w:val="single"/>
        </w:rPr>
      </w:pPr>
    </w:p>
    <w:p w14:paraId="065BEF5C" w14:textId="77777777" w:rsidR="005E2150" w:rsidRDefault="005E2150" w:rsidP="005E2150">
      <w:pPr>
        <w:rPr>
          <w:b/>
          <w:u w:val="single"/>
        </w:rPr>
      </w:pPr>
    </w:p>
    <w:p w14:paraId="0FAA29CF" w14:textId="77777777" w:rsidR="005E2150" w:rsidRDefault="005E2150" w:rsidP="005E2150">
      <w:pPr>
        <w:rPr>
          <w:b/>
          <w:u w:val="single"/>
        </w:rPr>
      </w:pPr>
    </w:p>
    <w:p w14:paraId="7CC195CC" w14:textId="77777777" w:rsidR="005E2150" w:rsidRDefault="005E2150" w:rsidP="005E2150">
      <w:pPr>
        <w:rPr>
          <w:b/>
          <w:u w:val="single"/>
        </w:rPr>
      </w:pPr>
    </w:p>
    <w:p w14:paraId="7D2763E8" w14:textId="77777777" w:rsidR="005E2150" w:rsidRDefault="005E2150" w:rsidP="005E2150">
      <w:pPr>
        <w:rPr>
          <w:b/>
          <w:u w:val="single"/>
        </w:rPr>
      </w:pPr>
    </w:p>
    <w:p w14:paraId="60D46C73" w14:textId="77777777" w:rsidR="005E2150" w:rsidRDefault="005E2150" w:rsidP="005E2150">
      <w:pPr>
        <w:rPr>
          <w:b/>
          <w:u w:val="single"/>
        </w:rPr>
      </w:pPr>
    </w:p>
    <w:p w14:paraId="722AF7A1" w14:textId="40547FEA" w:rsidR="005E2150" w:rsidRPr="00141488" w:rsidRDefault="00141488" w:rsidP="005E2150">
      <w:pPr>
        <w:rPr>
          <w:b/>
        </w:rPr>
      </w:pPr>
      <w:r w:rsidRPr="00141488">
        <w:rPr>
          <w:b/>
        </w:rPr>
        <w:t>Background</w:t>
      </w:r>
    </w:p>
    <w:p w14:paraId="3C6C3B04" w14:textId="77777777" w:rsidR="00141488" w:rsidRDefault="00141488" w:rsidP="003E2DF1">
      <w:pPr>
        <w:spacing w:after="240"/>
        <w:rPr>
          <w:b/>
          <w:u w:val="single"/>
        </w:rPr>
      </w:pPr>
    </w:p>
    <w:p w14:paraId="720CE44A" w14:textId="1E90F9E5" w:rsidR="004D7C0F" w:rsidRPr="004D7C0F" w:rsidRDefault="00510FEE" w:rsidP="003E2DF1">
      <w:pPr>
        <w:pStyle w:val="ListParagraph"/>
        <w:numPr>
          <w:ilvl w:val="0"/>
          <w:numId w:val="15"/>
        </w:numPr>
        <w:spacing w:after="240"/>
        <w:rPr>
          <w:bCs/>
        </w:rPr>
      </w:pPr>
      <w:r>
        <w:rPr>
          <w:bCs/>
        </w:rPr>
        <w:t xml:space="preserve">Surface water </w:t>
      </w:r>
      <w:r w:rsidR="00646371">
        <w:rPr>
          <w:bCs/>
        </w:rPr>
        <w:t>flooding is the main flooding risk to London, as noted in London’s Risk Register</w:t>
      </w:r>
      <w:r w:rsidR="00646371">
        <w:rPr>
          <w:rStyle w:val="FootnoteReference"/>
          <w:bCs/>
        </w:rPr>
        <w:footnoteReference w:id="2"/>
      </w:r>
      <w:r w:rsidR="00646371">
        <w:rPr>
          <w:bCs/>
        </w:rPr>
        <w:t xml:space="preserve">. </w:t>
      </w:r>
      <w:r w:rsidR="00143365">
        <w:t xml:space="preserve">It occurs when the drainage system is overwhelmed, and rain cannot get into local drains, sewers, or watercourses. It can be caused by intense rainfall and/or blockages within the system. It is difficult to predict </w:t>
      </w:r>
      <w:r w:rsidR="006D7C59">
        <w:t xml:space="preserve">when and where surface water flooding will occur </w:t>
      </w:r>
      <w:r w:rsidR="00143365">
        <w:t xml:space="preserve">due to uncertainties in timing, </w:t>
      </w:r>
      <w:proofErr w:type="gramStart"/>
      <w:r w:rsidR="00143365">
        <w:t>location</w:t>
      </w:r>
      <w:proofErr w:type="gramEnd"/>
      <w:r w:rsidR="00143365">
        <w:t xml:space="preserve"> and intensity.</w:t>
      </w:r>
    </w:p>
    <w:p w14:paraId="6F377F18" w14:textId="22C0E18D" w:rsidR="0026465E" w:rsidRPr="0026465E" w:rsidRDefault="005C13F7" w:rsidP="00F9728F">
      <w:pPr>
        <w:pStyle w:val="ListParagraph"/>
        <w:numPr>
          <w:ilvl w:val="0"/>
          <w:numId w:val="15"/>
        </w:numPr>
        <w:spacing w:after="240"/>
        <w:rPr>
          <w:bCs/>
        </w:rPr>
      </w:pPr>
      <w:r>
        <w:t xml:space="preserve">Surface water flooding is also difficult to manage due to London’s built-up nature and infrastructure. </w:t>
      </w:r>
      <w:r w:rsidR="0026465E">
        <w:t>Much of London is covered in impermeable surfacing which means rainwater cannot soak into the ground. It is served by a Victorian combined sewer system, which was built for a drier and less urban city with a much smaller population.</w:t>
      </w:r>
    </w:p>
    <w:p w14:paraId="13A6D54F" w14:textId="66B1C6B7" w:rsidR="00F9728F" w:rsidRPr="00F9728F" w:rsidRDefault="00EF4814" w:rsidP="00F9728F">
      <w:pPr>
        <w:pStyle w:val="ListParagraph"/>
        <w:numPr>
          <w:ilvl w:val="0"/>
          <w:numId w:val="15"/>
        </w:numPr>
        <w:spacing w:after="240"/>
        <w:rPr>
          <w:bCs/>
        </w:rPr>
      </w:pPr>
      <w:r>
        <w:t>D</w:t>
      </w:r>
      <w:r w:rsidR="005C13F7">
        <w:t>ue to the unpredictable nature of surface water flooding, it is difficult to provide an accurate warning or alerts system</w:t>
      </w:r>
      <w:r w:rsidR="001F1428">
        <w:t>.</w:t>
      </w:r>
      <w:r w:rsidR="005C13F7">
        <w:t xml:space="preserve"> </w:t>
      </w:r>
      <w:r w:rsidR="001F1428">
        <w:t>A</w:t>
      </w:r>
      <w:r w:rsidR="005C13F7">
        <w:t xml:space="preserve">lthough mapping and modelling has given a sense of where flooding may occur, it is less clear </w:t>
      </w:r>
      <w:r w:rsidR="006D7C59">
        <w:t xml:space="preserve">to what degree </w:t>
      </w:r>
      <w:r>
        <w:t xml:space="preserve">this has effectively been communicated with both partner organisations and </w:t>
      </w:r>
      <w:r w:rsidR="005C13F7">
        <w:t xml:space="preserve">residents in risk areas </w:t>
      </w:r>
      <w:r w:rsidR="004B2175">
        <w:t>so they can</w:t>
      </w:r>
      <w:r w:rsidR="00964906">
        <w:t xml:space="preserve"> </w:t>
      </w:r>
      <w:r w:rsidR="005C13F7">
        <w:t xml:space="preserve">understand the level of </w:t>
      </w:r>
      <w:r w:rsidR="006D7C59">
        <w:t xml:space="preserve">surface water flood </w:t>
      </w:r>
      <w:r w:rsidR="005C13F7">
        <w:t>risk that they face</w:t>
      </w:r>
      <w:r w:rsidR="00964906">
        <w:t>. After the 2021 surface water flooding events</w:t>
      </w:r>
      <w:r w:rsidR="004B2175">
        <w:t>,</w:t>
      </w:r>
      <w:r w:rsidR="00964906">
        <w:t xml:space="preserve"> it also became very clear that most residents and businesses do not know</w:t>
      </w:r>
      <w:r w:rsidR="005C13F7">
        <w:t xml:space="preserve"> how</w:t>
      </w:r>
      <w:r w:rsidR="001F1428">
        <w:t xml:space="preserve"> they should</w:t>
      </w:r>
      <w:r w:rsidR="005C13F7">
        <w:t xml:space="preserve"> respond</w:t>
      </w:r>
      <w:r w:rsidR="00964906">
        <w:t xml:space="preserve"> and </w:t>
      </w:r>
      <w:r w:rsidR="004B2175">
        <w:t>what</w:t>
      </w:r>
      <w:r w:rsidR="00964906">
        <w:t xml:space="preserve"> they might be able to do to reduce the risk of flooding to their property</w:t>
      </w:r>
      <w:r w:rsidR="005C13F7">
        <w:t xml:space="preserve">. This is an increasing problem, given </w:t>
      </w:r>
      <w:r w:rsidR="001F1428">
        <w:t xml:space="preserve">the </w:t>
      </w:r>
      <w:r w:rsidR="00535F7F">
        <w:t>frequency</w:t>
      </w:r>
      <w:r w:rsidR="001F1428">
        <w:t xml:space="preserve"> of intense rainfall events </w:t>
      </w:r>
      <w:r w:rsidR="00535F7F">
        <w:t xml:space="preserve">is </w:t>
      </w:r>
      <w:r w:rsidR="005C13F7">
        <w:t>likely to increase in coming decades due to the effects of climate change.</w:t>
      </w:r>
    </w:p>
    <w:p w14:paraId="2FBAB3B2" w14:textId="5F5B80F7" w:rsidR="00AC077E" w:rsidRPr="00FE4411" w:rsidRDefault="005C13F7" w:rsidP="00034526">
      <w:pPr>
        <w:pStyle w:val="ListParagraph"/>
        <w:numPr>
          <w:ilvl w:val="0"/>
          <w:numId w:val="15"/>
        </w:numPr>
        <w:spacing w:after="240"/>
        <w:rPr>
          <w:bCs/>
        </w:rPr>
      </w:pPr>
      <w:r>
        <w:t xml:space="preserve">On the 12th and 25th July 2021, London experienced intense rainstorms that overwhelmed the drainage systems and led to extensive surface water and sewer flooding, affecting homes, businesses, health infrastructure and transport networks. 24 boroughs were impacted by these incidents, with the worst impacts felt particularly in parts of </w:t>
      </w:r>
      <w:r w:rsidR="00C22E97">
        <w:t>E</w:t>
      </w:r>
      <w:r>
        <w:t xml:space="preserve">ast and </w:t>
      </w:r>
      <w:r w:rsidR="00C22E97">
        <w:t>N</w:t>
      </w:r>
      <w:r>
        <w:t>orth London.</w:t>
      </w:r>
      <w:r w:rsidR="00034526">
        <w:t xml:space="preserve"> </w:t>
      </w:r>
      <w:r>
        <w:t>More than 1,000 properties have been reported as flooded, though the actual number is likely to be significantly higher as there is suspected to be significant under</w:t>
      </w:r>
      <w:r w:rsidR="00AC077E">
        <w:t>-</w:t>
      </w:r>
      <w:r>
        <w:t>reporting.</w:t>
      </w:r>
    </w:p>
    <w:p w14:paraId="30B66E15" w14:textId="3B6C5345" w:rsidR="00796940" w:rsidRPr="00796940" w:rsidRDefault="00085DC3" w:rsidP="00085DC3">
      <w:pPr>
        <w:pStyle w:val="ListParagraph"/>
        <w:numPr>
          <w:ilvl w:val="0"/>
          <w:numId w:val="15"/>
        </w:numPr>
        <w:spacing w:after="240"/>
        <w:rPr>
          <w:bCs/>
        </w:rPr>
      </w:pPr>
      <w:r>
        <w:t xml:space="preserve">Several reviews and reports </w:t>
      </w:r>
      <w:r w:rsidR="00931BCC">
        <w:t xml:space="preserve">that were </w:t>
      </w:r>
      <w:r>
        <w:t xml:space="preserve">commissioned to learn the lessons from the July 2021 flash floods identified a lack of city-level strategic coordination of surface water flood risk, as well as a need for improved collaboration between key organisations. It was determined that a London-level approach was required to address challenges that could not be solved by local Flood Risk Management Schemes. </w:t>
      </w:r>
    </w:p>
    <w:p w14:paraId="5137C2E2" w14:textId="2EB9AA43" w:rsidR="00796940" w:rsidRPr="00B72FA1" w:rsidRDefault="00085DC3" w:rsidP="00085DC3">
      <w:pPr>
        <w:pStyle w:val="ListParagraph"/>
        <w:numPr>
          <w:ilvl w:val="0"/>
          <w:numId w:val="15"/>
        </w:numPr>
        <w:spacing w:after="240"/>
        <w:rPr>
          <w:bCs/>
        </w:rPr>
      </w:pPr>
      <w:r>
        <w:t xml:space="preserve">As a result, the London Surface Water Strategic Group </w:t>
      </w:r>
      <w:r w:rsidR="00931BCC">
        <w:t xml:space="preserve">(LSWSG) </w:t>
      </w:r>
      <w:r>
        <w:t>was formed</w:t>
      </w:r>
      <w:r w:rsidR="00931BCC">
        <w:t>.</w:t>
      </w:r>
      <w:r>
        <w:t xml:space="preserve"> </w:t>
      </w:r>
      <w:r w:rsidR="00931BCC">
        <w:t xml:space="preserve">The LSWSG provides </w:t>
      </w:r>
      <w:r>
        <w:t xml:space="preserve">strategic oversight for a programme of improvements to address </w:t>
      </w:r>
      <w:r w:rsidR="00931BCC">
        <w:t>surface water flood risk</w:t>
      </w:r>
      <w:r>
        <w:t>. It comprises senior-level representatives from Risk Management Authorities, including London’s Lead Local Flood Authorities, Environment Agency</w:t>
      </w:r>
      <w:r w:rsidR="00674668">
        <w:t xml:space="preserve">, London Fire Brigade </w:t>
      </w:r>
      <w:r>
        <w:t xml:space="preserve">and Thames Water, as well as other organisations with a flood risk management or strategic governance role, such as the </w:t>
      </w:r>
      <w:r>
        <w:lastRenderedPageBreak/>
        <w:t>Greater London Authority</w:t>
      </w:r>
      <w:r w:rsidR="00674668">
        <w:t>, Transport for London</w:t>
      </w:r>
      <w:r>
        <w:t xml:space="preserve"> and Thames Regional Flood and Coastal Committee. </w:t>
      </w:r>
      <w:r w:rsidR="00B72FA1">
        <w:t>A full list of members is as below:</w:t>
      </w:r>
    </w:p>
    <w:p w14:paraId="2DF0B644" w14:textId="776C71ED" w:rsidR="00B72FA1" w:rsidRDefault="00B72FA1" w:rsidP="00B72FA1">
      <w:pPr>
        <w:pStyle w:val="ListParagraph"/>
        <w:numPr>
          <w:ilvl w:val="0"/>
          <w:numId w:val="18"/>
        </w:numPr>
        <w:rPr>
          <w:rFonts w:eastAsia="Times New Roman"/>
        </w:rPr>
      </w:pPr>
      <w:r>
        <w:rPr>
          <w:rFonts w:eastAsia="Times New Roman"/>
        </w:rPr>
        <w:t>Environment Agency – London Area Director</w:t>
      </w:r>
    </w:p>
    <w:p w14:paraId="068D0A80" w14:textId="2A223CCF" w:rsidR="00B72FA1" w:rsidRDefault="00B72FA1" w:rsidP="00B72FA1">
      <w:pPr>
        <w:pStyle w:val="ListParagraph"/>
        <w:numPr>
          <w:ilvl w:val="0"/>
          <w:numId w:val="18"/>
        </w:numPr>
        <w:rPr>
          <w:rFonts w:eastAsia="Times New Roman"/>
        </w:rPr>
      </w:pPr>
      <w:r>
        <w:rPr>
          <w:rFonts w:eastAsia="Times New Roman"/>
        </w:rPr>
        <w:t>Mayor of London – Deputy Mayor for Environment and Energy</w:t>
      </w:r>
    </w:p>
    <w:p w14:paraId="6BD88206" w14:textId="19B557EB" w:rsidR="00B72FA1" w:rsidRDefault="00B72FA1" w:rsidP="00B72FA1">
      <w:pPr>
        <w:pStyle w:val="ListParagraph"/>
        <w:numPr>
          <w:ilvl w:val="0"/>
          <w:numId w:val="18"/>
        </w:numPr>
        <w:rPr>
          <w:rFonts w:eastAsia="Times New Roman"/>
        </w:rPr>
      </w:pPr>
      <w:r>
        <w:rPr>
          <w:rFonts w:eastAsia="Times New Roman"/>
        </w:rPr>
        <w:t>Transport for London – Chief Health, Safety and Environment Officer</w:t>
      </w:r>
    </w:p>
    <w:p w14:paraId="6C0122DA" w14:textId="484AF939" w:rsidR="00B72FA1" w:rsidRDefault="00B72FA1" w:rsidP="00B72FA1">
      <w:pPr>
        <w:pStyle w:val="ListParagraph"/>
        <w:numPr>
          <w:ilvl w:val="0"/>
          <w:numId w:val="18"/>
        </w:numPr>
        <w:rPr>
          <w:rFonts w:eastAsia="Times New Roman"/>
        </w:rPr>
      </w:pPr>
      <w:r>
        <w:rPr>
          <w:rFonts w:eastAsia="Times New Roman"/>
        </w:rPr>
        <w:t xml:space="preserve">Thames Water – </w:t>
      </w:r>
      <w:r>
        <w:rPr>
          <w:rStyle w:val="normaltextrun"/>
          <w:rFonts w:eastAsia="Times New Roman"/>
          <w:color w:val="000000"/>
        </w:rPr>
        <w:t>Strategic Partnerships Director</w:t>
      </w:r>
    </w:p>
    <w:p w14:paraId="02A2FD02" w14:textId="0A88CAE3" w:rsidR="00B72FA1" w:rsidRDefault="00B72FA1" w:rsidP="00B72FA1">
      <w:pPr>
        <w:pStyle w:val="ListParagraph"/>
        <w:numPr>
          <w:ilvl w:val="0"/>
          <w:numId w:val="18"/>
        </w:numPr>
        <w:rPr>
          <w:rFonts w:eastAsia="Times New Roman"/>
        </w:rPr>
      </w:pPr>
      <w:r>
        <w:rPr>
          <w:rFonts w:eastAsia="Times New Roman"/>
        </w:rPr>
        <w:t>London Fire Brigade – Assistant Commissioner, Operational Resilience &amp; Control</w:t>
      </w:r>
    </w:p>
    <w:p w14:paraId="091EA415" w14:textId="20EC03B1" w:rsidR="00B72FA1" w:rsidRDefault="00B72FA1" w:rsidP="00B72FA1">
      <w:pPr>
        <w:pStyle w:val="ListParagraph"/>
        <w:numPr>
          <w:ilvl w:val="0"/>
          <w:numId w:val="18"/>
        </w:numPr>
        <w:rPr>
          <w:rFonts w:eastAsia="Times New Roman"/>
        </w:rPr>
      </w:pPr>
      <w:r>
        <w:rPr>
          <w:rFonts w:eastAsia="Times New Roman"/>
        </w:rPr>
        <w:t>Thames RFCC – Independent Member</w:t>
      </w:r>
    </w:p>
    <w:p w14:paraId="778970C6" w14:textId="76FA4FEA" w:rsidR="00B72FA1" w:rsidRDefault="00B72FA1" w:rsidP="00B72FA1">
      <w:pPr>
        <w:pStyle w:val="ListParagraph"/>
        <w:numPr>
          <w:ilvl w:val="0"/>
          <w:numId w:val="18"/>
        </w:numPr>
        <w:rPr>
          <w:rFonts w:eastAsia="Times New Roman"/>
        </w:rPr>
      </w:pPr>
      <w:r>
        <w:rPr>
          <w:rFonts w:eastAsia="Times New Roman"/>
          <w:color w:val="000000"/>
          <w:lang w:eastAsia="en-GB"/>
        </w:rPr>
        <w:t>Chair of London Councils’ Transport and Environment Committee</w:t>
      </w:r>
    </w:p>
    <w:p w14:paraId="09D7A207" w14:textId="6E0079C9" w:rsidR="00B72FA1" w:rsidRPr="00B72FA1" w:rsidRDefault="00B72FA1" w:rsidP="00B72FA1">
      <w:pPr>
        <w:pStyle w:val="ListParagraph"/>
        <w:numPr>
          <w:ilvl w:val="0"/>
          <w:numId w:val="18"/>
        </w:numPr>
        <w:rPr>
          <w:rFonts w:eastAsia="Times New Roman"/>
        </w:rPr>
      </w:pPr>
      <w:r>
        <w:rPr>
          <w:rFonts w:eastAsia="Times New Roman"/>
          <w:color w:val="000000"/>
          <w:lang w:eastAsia="en-GB"/>
        </w:rPr>
        <w:t>London Borough Representatives</w:t>
      </w:r>
      <w:r w:rsidR="00213725">
        <w:rPr>
          <w:rFonts w:eastAsia="Times New Roman"/>
          <w:color w:val="000000"/>
          <w:lang w:eastAsia="en-GB"/>
        </w:rPr>
        <w:t>:</w:t>
      </w:r>
      <w:r w:rsidR="0065179F">
        <w:rPr>
          <w:rFonts w:eastAsia="Times New Roman"/>
          <w:color w:val="000000"/>
          <w:lang w:eastAsia="en-GB"/>
        </w:rPr>
        <w:t xml:space="preserve"> three vice chairs of London Councils’ TEC and </w:t>
      </w:r>
      <w:r w:rsidR="00A07859">
        <w:rPr>
          <w:rFonts w:eastAsia="Times New Roman"/>
          <w:color w:val="000000"/>
          <w:lang w:eastAsia="en-GB"/>
        </w:rPr>
        <w:t xml:space="preserve">another two </w:t>
      </w:r>
      <w:r w:rsidR="0065179F">
        <w:rPr>
          <w:rFonts w:eastAsia="Times New Roman"/>
          <w:color w:val="000000"/>
          <w:lang w:eastAsia="en-GB"/>
        </w:rPr>
        <w:t xml:space="preserve">from </w:t>
      </w:r>
      <w:r w:rsidR="00A07859">
        <w:rPr>
          <w:rFonts w:eastAsia="Times New Roman"/>
          <w:color w:val="000000"/>
          <w:lang w:eastAsia="en-GB"/>
        </w:rPr>
        <w:t xml:space="preserve">the </w:t>
      </w:r>
      <w:r w:rsidR="0065179F">
        <w:rPr>
          <w:rFonts w:eastAsia="Times New Roman"/>
          <w:color w:val="000000"/>
          <w:lang w:eastAsia="en-GB"/>
        </w:rPr>
        <w:t>Thames RFCC</w:t>
      </w:r>
    </w:p>
    <w:p w14:paraId="37CFC312" w14:textId="77777777" w:rsidR="00B72FA1" w:rsidRPr="00B72FA1" w:rsidRDefault="00B72FA1" w:rsidP="00B72FA1">
      <w:pPr>
        <w:rPr>
          <w:rFonts w:eastAsia="Times New Roman"/>
        </w:rPr>
      </w:pPr>
    </w:p>
    <w:p w14:paraId="3CB26CEE" w14:textId="03A2993F" w:rsidR="00143365" w:rsidRPr="00673EA4" w:rsidRDefault="00085DC3" w:rsidP="00085DC3">
      <w:pPr>
        <w:pStyle w:val="ListParagraph"/>
        <w:numPr>
          <w:ilvl w:val="0"/>
          <w:numId w:val="15"/>
        </w:numPr>
        <w:spacing w:after="240"/>
        <w:rPr>
          <w:bCs/>
        </w:rPr>
      </w:pPr>
      <w:r>
        <w:t xml:space="preserve">A London Surface Water Officers </w:t>
      </w:r>
      <w:r w:rsidR="00A34C1E">
        <w:t>G</w:t>
      </w:r>
      <w:r>
        <w:t xml:space="preserve">roup has also been formed, comprised of representatives from the same organisations as the London Surface Water Strategic Group and a full time Secretariat and Project Officer </w:t>
      </w:r>
      <w:r w:rsidR="00E07FA2">
        <w:t>have been employed to focus solely on the work of the Group.</w:t>
      </w:r>
    </w:p>
    <w:p w14:paraId="78BB4863" w14:textId="5D907FCF" w:rsidR="00673EA4" w:rsidRPr="00A34C1E" w:rsidRDefault="00673EA4" w:rsidP="00A34C1E">
      <w:pPr>
        <w:spacing w:after="240"/>
        <w:rPr>
          <w:b/>
        </w:rPr>
      </w:pPr>
      <w:r w:rsidRPr="00A34C1E">
        <w:rPr>
          <w:b/>
        </w:rPr>
        <w:t>Activities to date</w:t>
      </w:r>
    </w:p>
    <w:p w14:paraId="0E5C2BB4" w14:textId="77777777" w:rsidR="006C2837" w:rsidRDefault="00BA5493" w:rsidP="006C2837">
      <w:pPr>
        <w:pStyle w:val="ListParagraph"/>
        <w:numPr>
          <w:ilvl w:val="0"/>
          <w:numId w:val="15"/>
        </w:numPr>
        <w:spacing w:after="240"/>
        <w:rPr>
          <w:bCs/>
        </w:rPr>
      </w:pPr>
      <w:r>
        <w:rPr>
          <w:bCs/>
        </w:rPr>
        <w:t>The LSWSG is keen to oversee a tangible differen</w:t>
      </w:r>
      <w:r w:rsidR="00661547">
        <w:rPr>
          <w:bCs/>
        </w:rPr>
        <w:t>ce</w:t>
      </w:r>
      <w:r>
        <w:rPr>
          <w:bCs/>
        </w:rPr>
        <w:t xml:space="preserve"> to surface water flood management in London</w:t>
      </w:r>
      <w:r w:rsidR="00A34C1E">
        <w:rPr>
          <w:bCs/>
        </w:rPr>
        <w:t>, and as such</w:t>
      </w:r>
      <w:r w:rsidR="000D592D">
        <w:rPr>
          <w:bCs/>
        </w:rPr>
        <w:t>,</w:t>
      </w:r>
      <w:r w:rsidR="00A34C1E">
        <w:rPr>
          <w:bCs/>
        </w:rPr>
        <w:t xml:space="preserve"> is seeking to prioritise action.</w:t>
      </w:r>
    </w:p>
    <w:p w14:paraId="443C29CF" w14:textId="15C73A34" w:rsidR="006C2837" w:rsidRPr="00B137E5" w:rsidRDefault="0023339F" w:rsidP="00B137E5">
      <w:pPr>
        <w:pStyle w:val="ListParagraph"/>
        <w:numPr>
          <w:ilvl w:val="0"/>
          <w:numId w:val="15"/>
        </w:numPr>
        <w:spacing w:after="240"/>
        <w:rPr>
          <w:bCs/>
        </w:rPr>
      </w:pPr>
      <w:r>
        <w:t xml:space="preserve">Recommendations </w:t>
      </w:r>
      <w:r w:rsidR="000E1542">
        <w:t xml:space="preserve">from </w:t>
      </w:r>
      <w:r w:rsidR="00661547">
        <w:t xml:space="preserve">the </w:t>
      </w:r>
      <w:r w:rsidR="000E1542">
        <w:t xml:space="preserve">commissioned reviews and reports in 2021 </w:t>
      </w:r>
      <w:r w:rsidR="00377F88">
        <w:t>were</w:t>
      </w:r>
      <w:r>
        <w:t xml:space="preserve"> consolidated as part of the Annual Monitoring Report 2023 into 6 distinct workstreams: Governance, Strategy, Funding, Evidence, Communications and Resilience.</w:t>
      </w:r>
      <w:r w:rsidR="00B137E5">
        <w:rPr>
          <w:bCs/>
        </w:rPr>
        <w:t xml:space="preserve"> The Annual Monitoring Report shows the progress of all actions (</w:t>
      </w:r>
      <w:r w:rsidR="00213725">
        <w:rPr>
          <w:bCs/>
        </w:rPr>
        <w:t xml:space="preserve">full report can be found </w:t>
      </w:r>
      <w:hyperlink r:id="rId12" w:history="1">
        <w:r w:rsidR="00213725" w:rsidRPr="00612E76">
          <w:rPr>
            <w:rStyle w:val="Hyperlink"/>
            <w:bCs/>
          </w:rPr>
          <w:t>here</w:t>
        </w:r>
      </w:hyperlink>
      <w:r w:rsidR="00B137E5">
        <w:rPr>
          <w:bCs/>
        </w:rPr>
        <w:t xml:space="preserve">). </w:t>
      </w:r>
      <w:r w:rsidR="00B137E5">
        <w:t xml:space="preserve">Of the 47 recommendations (12 of which were common across all reports): 14 have been completed; 25 are in progress; and 8 have yet to begin. </w:t>
      </w:r>
    </w:p>
    <w:p w14:paraId="192A4526" w14:textId="77777777" w:rsidR="006C2837" w:rsidRPr="006C2837" w:rsidRDefault="00377F88" w:rsidP="006C2837">
      <w:pPr>
        <w:pStyle w:val="ListParagraph"/>
        <w:numPr>
          <w:ilvl w:val="1"/>
          <w:numId w:val="15"/>
        </w:numPr>
        <w:spacing w:after="240"/>
        <w:rPr>
          <w:bCs/>
        </w:rPr>
      </w:pPr>
      <w:r>
        <w:t>The Governance workstream has now completed all actions so the working group has been closed.</w:t>
      </w:r>
      <w:r w:rsidR="006C2837">
        <w:t xml:space="preserve"> </w:t>
      </w:r>
    </w:p>
    <w:p w14:paraId="623FB206" w14:textId="3D587082" w:rsidR="00377F88" w:rsidRPr="006C2837" w:rsidRDefault="006C2837" w:rsidP="006C2837">
      <w:pPr>
        <w:pStyle w:val="ListParagraph"/>
        <w:numPr>
          <w:ilvl w:val="1"/>
          <w:numId w:val="15"/>
        </w:numPr>
        <w:spacing w:after="240"/>
        <w:rPr>
          <w:bCs/>
        </w:rPr>
      </w:pPr>
      <w:r>
        <w:t>The Resilience workstream has been adopted by the London Resilience Forum who are completing separate activities with regards to responding to a flooding event.</w:t>
      </w:r>
    </w:p>
    <w:p w14:paraId="3ADFA159" w14:textId="7626123F" w:rsidR="0023339F" w:rsidRPr="000D592D" w:rsidRDefault="00390F7E" w:rsidP="00085DC3">
      <w:pPr>
        <w:pStyle w:val="ListParagraph"/>
        <w:numPr>
          <w:ilvl w:val="0"/>
          <w:numId w:val="15"/>
        </w:numPr>
        <w:spacing w:after="240"/>
        <w:rPr>
          <w:bCs/>
        </w:rPr>
      </w:pPr>
      <w:r>
        <w:t>The LSWSG will oversee the delivery of these recommendations going forward.</w:t>
      </w:r>
      <w:r w:rsidR="00673EA4">
        <w:t xml:space="preserve"> Each workstream has a lead member from LSWSG as well as lead officer from the Officers Group.</w:t>
      </w:r>
    </w:p>
    <w:tbl>
      <w:tblPr>
        <w:tblStyle w:val="TableGrid"/>
        <w:tblW w:w="0" w:type="auto"/>
        <w:tblInd w:w="720" w:type="dxa"/>
        <w:tblLook w:val="04A0" w:firstRow="1" w:lastRow="0" w:firstColumn="1" w:lastColumn="0" w:noHBand="0" w:noVBand="1"/>
      </w:tblPr>
      <w:tblGrid>
        <w:gridCol w:w="1855"/>
        <w:gridCol w:w="3709"/>
        <w:gridCol w:w="2733"/>
      </w:tblGrid>
      <w:tr w:rsidR="00377F88" w:rsidRPr="00377F88" w14:paraId="18898816" w14:textId="77777777" w:rsidTr="00377F88">
        <w:tc>
          <w:tcPr>
            <w:tcW w:w="1827" w:type="dxa"/>
          </w:tcPr>
          <w:p w14:paraId="0E41F21D" w14:textId="0C5E8F93" w:rsidR="000D592D" w:rsidRPr="00377F88" w:rsidRDefault="000D592D" w:rsidP="000D592D">
            <w:pPr>
              <w:pStyle w:val="ListParagraph"/>
              <w:ind w:left="0"/>
              <w:rPr>
                <w:rFonts w:ascii="Arial" w:hAnsi="Arial"/>
                <w:b/>
                <w:bCs/>
              </w:rPr>
            </w:pPr>
            <w:r w:rsidRPr="00377F88">
              <w:rPr>
                <w:rFonts w:ascii="Arial" w:hAnsi="Arial"/>
                <w:b/>
                <w:bCs/>
              </w:rPr>
              <w:t>Workstream</w:t>
            </w:r>
          </w:p>
        </w:tc>
        <w:tc>
          <w:tcPr>
            <w:tcW w:w="3727" w:type="dxa"/>
          </w:tcPr>
          <w:p w14:paraId="12F20C0B" w14:textId="1CBCD232" w:rsidR="000D592D" w:rsidRPr="00377F88" w:rsidRDefault="000D592D" w:rsidP="000D592D">
            <w:pPr>
              <w:pStyle w:val="ListParagraph"/>
              <w:ind w:left="0"/>
              <w:rPr>
                <w:rFonts w:ascii="Arial" w:hAnsi="Arial"/>
                <w:b/>
                <w:bCs/>
              </w:rPr>
            </w:pPr>
            <w:r w:rsidRPr="00377F88">
              <w:rPr>
                <w:rFonts w:ascii="Arial" w:hAnsi="Arial"/>
                <w:b/>
                <w:bCs/>
              </w:rPr>
              <w:t>LSWSG Lead</w:t>
            </w:r>
          </w:p>
        </w:tc>
        <w:tc>
          <w:tcPr>
            <w:tcW w:w="2743" w:type="dxa"/>
          </w:tcPr>
          <w:p w14:paraId="6AC4BCBD" w14:textId="6FBA1EBB" w:rsidR="000D592D" w:rsidRPr="00377F88" w:rsidRDefault="000D592D" w:rsidP="000D592D">
            <w:pPr>
              <w:pStyle w:val="ListParagraph"/>
              <w:ind w:left="0"/>
              <w:rPr>
                <w:rFonts w:ascii="Arial" w:hAnsi="Arial"/>
                <w:b/>
                <w:bCs/>
              </w:rPr>
            </w:pPr>
            <w:r w:rsidRPr="00377F88">
              <w:rPr>
                <w:rFonts w:ascii="Arial" w:hAnsi="Arial"/>
                <w:b/>
                <w:bCs/>
              </w:rPr>
              <w:t xml:space="preserve">Officers </w:t>
            </w:r>
            <w:proofErr w:type="gramStart"/>
            <w:r w:rsidRPr="00377F88">
              <w:rPr>
                <w:rFonts w:ascii="Arial" w:hAnsi="Arial"/>
                <w:b/>
                <w:bCs/>
              </w:rPr>
              <w:t>Lead</w:t>
            </w:r>
            <w:proofErr w:type="gramEnd"/>
          </w:p>
        </w:tc>
      </w:tr>
      <w:tr w:rsidR="00377F88" w14:paraId="6602759B" w14:textId="77777777" w:rsidTr="00377F88">
        <w:tc>
          <w:tcPr>
            <w:tcW w:w="1827" w:type="dxa"/>
          </w:tcPr>
          <w:p w14:paraId="26628B32" w14:textId="476FC69C" w:rsidR="000D592D" w:rsidRPr="000D592D" w:rsidRDefault="000D592D" w:rsidP="000D592D">
            <w:pPr>
              <w:pStyle w:val="ListParagraph"/>
              <w:ind w:left="0"/>
              <w:rPr>
                <w:rFonts w:ascii="Arial" w:hAnsi="Arial"/>
              </w:rPr>
            </w:pPr>
            <w:r>
              <w:rPr>
                <w:rFonts w:ascii="Arial" w:hAnsi="Arial"/>
              </w:rPr>
              <w:t>Strategy</w:t>
            </w:r>
          </w:p>
        </w:tc>
        <w:tc>
          <w:tcPr>
            <w:tcW w:w="3727" w:type="dxa"/>
          </w:tcPr>
          <w:p w14:paraId="2D82D030" w14:textId="536FD9A8" w:rsidR="000D592D" w:rsidRPr="000D592D" w:rsidRDefault="00377F88" w:rsidP="000D592D">
            <w:pPr>
              <w:pStyle w:val="ListParagraph"/>
              <w:ind w:left="0"/>
              <w:rPr>
                <w:rFonts w:ascii="Arial" w:hAnsi="Arial"/>
              </w:rPr>
            </w:pPr>
            <w:r>
              <w:rPr>
                <w:rFonts w:ascii="Arial" w:hAnsi="Arial"/>
              </w:rPr>
              <w:t xml:space="preserve">Steve Thompsett, Thames RFCC </w:t>
            </w:r>
            <w:r w:rsidR="000D592D">
              <w:rPr>
                <w:rFonts w:ascii="Arial" w:hAnsi="Arial"/>
              </w:rPr>
              <w:t>Independent Member</w:t>
            </w:r>
          </w:p>
        </w:tc>
        <w:tc>
          <w:tcPr>
            <w:tcW w:w="2743" w:type="dxa"/>
          </w:tcPr>
          <w:p w14:paraId="0E797ECF" w14:textId="32FEFBBC" w:rsidR="000D592D" w:rsidRPr="000D592D" w:rsidRDefault="00377F88" w:rsidP="000D592D">
            <w:pPr>
              <w:pStyle w:val="ListParagraph"/>
              <w:ind w:left="0"/>
              <w:rPr>
                <w:rFonts w:ascii="Arial" w:hAnsi="Arial"/>
              </w:rPr>
            </w:pPr>
            <w:r>
              <w:rPr>
                <w:rFonts w:ascii="Arial" w:hAnsi="Arial"/>
              </w:rPr>
              <w:t xml:space="preserve">Alex Nickson, </w:t>
            </w:r>
            <w:r w:rsidR="000D592D">
              <w:rPr>
                <w:rFonts w:ascii="Arial" w:hAnsi="Arial"/>
              </w:rPr>
              <w:t>Thames Water</w:t>
            </w:r>
          </w:p>
        </w:tc>
      </w:tr>
      <w:tr w:rsidR="00377F88" w14:paraId="2B6F894A" w14:textId="77777777" w:rsidTr="00377F88">
        <w:tc>
          <w:tcPr>
            <w:tcW w:w="1827" w:type="dxa"/>
          </w:tcPr>
          <w:p w14:paraId="0766B42C" w14:textId="53F95E31" w:rsidR="000D592D" w:rsidRPr="000D592D" w:rsidRDefault="000D592D" w:rsidP="000D592D">
            <w:pPr>
              <w:pStyle w:val="ListParagraph"/>
              <w:ind w:left="0"/>
              <w:rPr>
                <w:rFonts w:ascii="Arial" w:hAnsi="Arial"/>
              </w:rPr>
            </w:pPr>
            <w:r>
              <w:rPr>
                <w:rFonts w:ascii="Arial" w:hAnsi="Arial"/>
              </w:rPr>
              <w:t>Funding</w:t>
            </w:r>
          </w:p>
        </w:tc>
        <w:tc>
          <w:tcPr>
            <w:tcW w:w="3727" w:type="dxa"/>
          </w:tcPr>
          <w:p w14:paraId="0A1AAEF0" w14:textId="04E452B1" w:rsidR="000D592D" w:rsidRPr="000D592D" w:rsidRDefault="00377F88" w:rsidP="000D592D">
            <w:pPr>
              <w:pStyle w:val="ListParagraph"/>
              <w:ind w:left="0"/>
              <w:rPr>
                <w:rFonts w:ascii="Arial" w:hAnsi="Arial"/>
              </w:rPr>
            </w:pPr>
            <w:r>
              <w:rPr>
                <w:rFonts w:ascii="Arial" w:hAnsi="Arial"/>
              </w:rPr>
              <w:t xml:space="preserve">Nevil Muncaster, </w:t>
            </w:r>
            <w:r w:rsidR="000D592D">
              <w:rPr>
                <w:rFonts w:ascii="Arial" w:hAnsi="Arial"/>
              </w:rPr>
              <w:t>Thames Water</w:t>
            </w:r>
          </w:p>
        </w:tc>
        <w:tc>
          <w:tcPr>
            <w:tcW w:w="2743" w:type="dxa"/>
          </w:tcPr>
          <w:p w14:paraId="3CB5F472" w14:textId="5FCCB1B6" w:rsidR="000D592D" w:rsidRPr="000D592D" w:rsidRDefault="00377F88" w:rsidP="000D592D">
            <w:pPr>
              <w:pStyle w:val="ListParagraph"/>
              <w:ind w:left="0"/>
              <w:rPr>
                <w:rFonts w:ascii="Arial" w:hAnsi="Arial"/>
              </w:rPr>
            </w:pPr>
            <w:r>
              <w:rPr>
                <w:rFonts w:ascii="Arial" w:hAnsi="Arial"/>
              </w:rPr>
              <w:t xml:space="preserve">Sam Nicholson, </w:t>
            </w:r>
            <w:r w:rsidR="000D592D">
              <w:rPr>
                <w:rFonts w:ascii="Arial" w:hAnsi="Arial"/>
              </w:rPr>
              <w:t>Environment Agency</w:t>
            </w:r>
          </w:p>
        </w:tc>
      </w:tr>
      <w:tr w:rsidR="00377F88" w:rsidRPr="000D592D" w14:paraId="72742891" w14:textId="77777777" w:rsidTr="00377F88">
        <w:tc>
          <w:tcPr>
            <w:tcW w:w="1827" w:type="dxa"/>
          </w:tcPr>
          <w:p w14:paraId="78E9BFCE" w14:textId="28FAC94D" w:rsidR="000D592D" w:rsidRPr="000D592D" w:rsidRDefault="000D592D" w:rsidP="000D592D">
            <w:pPr>
              <w:pStyle w:val="ListParagraph"/>
              <w:ind w:left="0"/>
              <w:rPr>
                <w:rFonts w:ascii="Arial" w:hAnsi="Arial"/>
              </w:rPr>
            </w:pPr>
            <w:r w:rsidRPr="000D592D">
              <w:rPr>
                <w:rFonts w:ascii="Arial" w:hAnsi="Arial"/>
              </w:rPr>
              <w:t>Evidence</w:t>
            </w:r>
          </w:p>
        </w:tc>
        <w:tc>
          <w:tcPr>
            <w:tcW w:w="3727" w:type="dxa"/>
          </w:tcPr>
          <w:p w14:paraId="3A704A48" w14:textId="1F4E0844" w:rsidR="000D592D" w:rsidRPr="000D592D" w:rsidRDefault="00377F88" w:rsidP="000D592D">
            <w:pPr>
              <w:pStyle w:val="ListParagraph"/>
              <w:ind w:left="0"/>
              <w:rPr>
                <w:rFonts w:ascii="Arial" w:hAnsi="Arial"/>
              </w:rPr>
            </w:pPr>
            <w:r>
              <w:rPr>
                <w:rFonts w:ascii="Arial" w:hAnsi="Arial"/>
              </w:rPr>
              <w:t xml:space="preserve">Lili Matson, </w:t>
            </w:r>
            <w:r w:rsidR="000D592D" w:rsidRPr="000D592D">
              <w:rPr>
                <w:rFonts w:ascii="Arial" w:hAnsi="Arial"/>
              </w:rPr>
              <w:t>Transport for London</w:t>
            </w:r>
          </w:p>
        </w:tc>
        <w:tc>
          <w:tcPr>
            <w:tcW w:w="2743" w:type="dxa"/>
          </w:tcPr>
          <w:p w14:paraId="00DE7D28" w14:textId="48E7B3FC" w:rsidR="000D592D" w:rsidRPr="000D592D" w:rsidRDefault="00377F88" w:rsidP="000D592D">
            <w:pPr>
              <w:pStyle w:val="ListParagraph"/>
              <w:ind w:left="0"/>
              <w:rPr>
                <w:rFonts w:ascii="Arial" w:hAnsi="Arial"/>
              </w:rPr>
            </w:pPr>
            <w:r>
              <w:rPr>
                <w:rFonts w:ascii="Arial" w:hAnsi="Arial"/>
              </w:rPr>
              <w:t xml:space="preserve">Vicky Boorman, </w:t>
            </w:r>
            <w:r w:rsidR="000D592D" w:rsidRPr="000D592D">
              <w:rPr>
                <w:rFonts w:ascii="Arial" w:hAnsi="Arial"/>
              </w:rPr>
              <w:t>Greater London Authority</w:t>
            </w:r>
          </w:p>
        </w:tc>
      </w:tr>
      <w:tr w:rsidR="00377F88" w:rsidRPr="000D592D" w14:paraId="479C09FA" w14:textId="77777777" w:rsidTr="00377F88">
        <w:tc>
          <w:tcPr>
            <w:tcW w:w="1827" w:type="dxa"/>
          </w:tcPr>
          <w:p w14:paraId="4375A47B" w14:textId="329C96FD" w:rsidR="000D592D" w:rsidRPr="000D592D" w:rsidRDefault="000D592D" w:rsidP="000D592D">
            <w:pPr>
              <w:pStyle w:val="ListParagraph"/>
              <w:ind w:left="0"/>
              <w:rPr>
                <w:rFonts w:ascii="Arial" w:hAnsi="Arial"/>
              </w:rPr>
            </w:pPr>
            <w:r w:rsidRPr="000D592D">
              <w:rPr>
                <w:rFonts w:ascii="Arial" w:hAnsi="Arial"/>
              </w:rPr>
              <w:lastRenderedPageBreak/>
              <w:t>Communications</w:t>
            </w:r>
          </w:p>
        </w:tc>
        <w:tc>
          <w:tcPr>
            <w:tcW w:w="3727" w:type="dxa"/>
          </w:tcPr>
          <w:p w14:paraId="1333DC9A" w14:textId="3DA2B5A8" w:rsidR="000D592D" w:rsidRPr="000D592D" w:rsidRDefault="00377F88" w:rsidP="000D592D">
            <w:pPr>
              <w:pStyle w:val="ListParagraph"/>
              <w:ind w:left="0"/>
              <w:rPr>
                <w:rFonts w:ascii="Arial" w:hAnsi="Arial"/>
              </w:rPr>
            </w:pPr>
            <w:r>
              <w:rPr>
                <w:rFonts w:ascii="Arial" w:hAnsi="Arial"/>
              </w:rPr>
              <w:t xml:space="preserve">Cllr Cem Kemahli, </w:t>
            </w:r>
            <w:r w:rsidR="000D592D" w:rsidRPr="000D592D">
              <w:rPr>
                <w:rFonts w:ascii="Arial" w:hAnsi="Arial"/>
              </w:rPr>
              <w:t xml:space="preserve">Transport and Environment </w:t>
            </w:r>
            <w:r w:rsidR="00F069FB">
              <w:rPr>
                <w:rFonts w:ascii="Arial" w:hAnsi="Arial"/>
              </w:rPr>
              <w:t>Vice Chair</w:t>
            </w:r>
          </w:p>
        </w:tc>
        <w:tc>
          <w:tcPr>
            <w:tcW w:w="2743" w:type="dxa"/>
          </w:tcPr>
          <w:p w14:paraId="47A2B239" w14:textId="38857B15" w:rsidR="000D592D" w:rsidRPr="000D592D" w:rsidRDefault="00377F88" w:rsidP="000D592D">
            <w:pPr>
              <w:pStyle w:val="ListParagraph"/>
              <w:ind w:left="0"/>
              <w:rPr>
                <w:rFonts w:ascii="Arial" w:hAnsi="Arial"/>
              </w:rPr>
            </w:pPr>
            <w:r>
              <w:rPr>
                <w:rFonts w:ascii="Arial" w:hAnsi="Arial"/>
              </w:rPr>
              <w:t xml:space="preserve">Polly Walton, </w:t>
            </w:r>
            <w:r w:rsidR="000D592D" w:rsidRPr="000D592D">
              <w:rPr>
                <w:rFonts w:ascii="Arial" w:hAnsi="Arial"/>
              </w:rPr>
              <w:t>Environment Agency</w:t>
            </w:r>
          </w:p>
        </w:tc>
      </w:tr>
      <w:tr w:rsidR="00377F88" w:rsidRPr="000D592D" w14:paraId="6897DC1D" w14:textId="77777777" w:rsidTr="00B72FA1">
        <w:tc>
          <w:tcPr>
            <w:tcW w:w="1827" w:type="dxa"/>
          </w:tcPr>
          <w:p w14:paraId="29E81DA3" w14:textId="2F3DE3E5" w:rsidR="000D592D" w:rsidRPr="000D592D" w:rsidRDefault="000D592D" w:rsidP="000D592D">
            <w:pPr>
              <w:pStyle w:val="ListParagraph"/>
              <w:ind w:left="0"/>
              <w:rPr>
                <w:rFonts w:ascii="Arial" w:hAnsi="Arial"/>
              </w:rPr>
            </w:pPr>
            <w:r w:rsidRPr="000D592D">
              <w:rPr>
                <w:rFonts w:ascii="Arial" w:hAnsi="Arial"/>
              </w:rPr>
              <w:t>Resilience</w:t>
            </w:r>
          </w:p>
        </w:tc>
        <w:tc>
          <w:tcPr>
            <w:tcW w:w="3727" w:type="dxa"/>
            <w:shd w:val="clear" w:color="auto" w:fill="auto"/>
          </w:tcPr>
          <w:p w14:paraId="48C5D141" w14:textId="617D9D26" w:rsidR="000D592D" w:rsidRPr="000D592D" w:rsidRDefault="00B72FA1" w:rsidP="000D592D">
            <w:pPr>
              <w:pStyle w:val="ListParagraph"/>
              <w:ind w:left="0"/>
              <w:rPr>
                <w:rFonts w:ascii="Arial" w:hAnsi="Arial"/>
              </w:rPr>
            </w:pPr>
            <w:r>
              <w:rPr>
                <w:rFonts w:ascii="Arial" w:hAnsi="Arial"/>
              </w:rPr>
              <w:t xml:space="preserve">Charlie Wood, </w:t>
            </w:r>
            <w:r w:rsidR="000D592D" w:rsidRPr="00B72FA1">
              <w:rPr>
                <w:rFonts w:ascii="Arial" w:hAnsi="Arial"/>
              </w:rPr>
              <w:t>Environment Agency</w:t>
            </w:r>
          </w:p>
        </w:tc>
        <w:tc>
          <w:tcPr>
            <w:tcW w:w="2743" w:type="dxa"/>
          </w:tcPr>
          <w:p w14:paraId="67F978B0" w14:textId="6BECCE8E" w:rsidR="000D592D" w:rsidRPr="000D592D" w:rsidRDefault="00377F88" w:rsidP="000D592D">
            <w:pPr>
              <w:pStyle w:val="ListParagraph"/>
              <w:ind w:left="0"/>
              <w:rPr>
                <w:rFonts w:ascii="Arial" w:hAnsi="Arial"/>
              </w:rPr>
            </w:pPr>
            <w:r>
              <w:rPr>
                <w:rFonts w:ascii="Arial" w:hAnsi="Arial"/>
              </w:rPr>
              <w:t xml:space="preserve">Fiona Mair, </w:t>
            </w:r>
            <w:r w:rsidR="000D592D" w:rsidRPr="000D592D">
              <w:rPr>
                <w:rFonts w:ascii="Arial" w:hAnsi="Arial"/>
              </w:rPr>
              <w:t>London Resilience</w:t>
            </w:r>
          </w:p>
        </w:tc>
      </w:tr>
    </w:tbl>
    <w:p w14:paraId="231B049E" w14:textId="77777777" w:rsidR="000D592D" w:rsidRPr="000D592D" w:rsidRDefault="000D592D" w:rsidP="000D592D">
      <w:pPr>
        <w:pStyle w:val="ListParagraph"/>
        <w:spacing w:after="240"/>
        <w:rPr>
          <w:bCs/>
        </w:rPr>
      </w:pPr>
    </w:p>
    <w:p w14:paraId="139D4C8C" w14:textId="3E62E1C7" w:rsidR="00E356D4" w:rsidRPr="00E356D4" w:rsidRDefault="00E356D4" w:rsidP="00AF7FC5">
      <w:pPr>
        <w:pStyle w:val="ListParagraph"/>
        <w:numPr>
          <w:ilvl w:val="0"/>
          <w:numId w:val="15"/>
        </w:numPr>
        <w:spacing w:after="240"/>
        <w:rPr>
          <w:bCs/>
        </w:rPr>
      </w:pPr>
      <w:r>
        <w:t xml:space="preserve">The following notable </w:t>
      </w:r>
      <w:r w:rsidR="00D22989">
        <w:t>milestones</w:t>
      </w:r>
      <w:r>
        <w:t xml:space="preserve"> have occurred since 2021:</w:t>
      </w:r>
    </w:p>
    <w:p w14:paraId="6AA90771" w14:textId="77777777" w:rsidR="00E356D4" w:rsidRPr="00E356D4" w:rsidRDefault="00E356D4" w:rsidP="00E356D4">
      <w:pPr>
        <w:pStyle w:val="ListParagraph"/>
        <w:numPr>
          <w:ilvl w:val="1"/>
          <w:numId w:val="15"/>
        </w:numPr>
        <w:spacing w:after="240"/>
        <w:rPr>
          <w:bCs/>
        </w:rPr>
      </w:pPr>
      <w:r>
        <w:t>A strategy and vision workshop to bring together Risk Management Authorities and other stakeholders was held on 29 Jun 2022.</w:t>
      </w:r>
    </w:p>
    <w:p w14:paraId="26F617C4" w14:textId="39E83183" w:rsidR="00EB4115" w:rsidRPr="00EB4115" w:rsidRDefault="00E356D4" w:rsidP="00E356D4">
      <w:pPr>
        <w:pStyle w:val="ListParagraph"/>
        <w:numPr>
          <w:ilvl w:val="1"/>
          <w:numId w:val="15"/>
        </w:numPr>
        <w:spacing w:after="240"/>
        <w:rPr>
          <w:bCs/>
        </w:rPr>
      </w:pPr>
      <w:r>
        <w:t>A flash flood awareness campaign aimed at the most vulnerable basement residents was developed, with leaflets distributed to 45,000</w:t>
      </w:r>
      <w:r w:rsidR="00E45997">
        <w:t xml:space="preserve"> basement properties</w:t>
      </w:r>
      <w:r>
        <w:t xml:space="preserve"> in June 2022</w:t>
      </w:r>
      <w:r w:rsidR="00390F7E">
        <w:t xml:space="preserve"> and </w:t>
      </w:r>
      <w:r w:rsidR="00993C34">
        <w:t>July</w:t>
      </w:r>
      <w:r w:rsidR="00390F7E">
        <w:t xml:space="preserve"> 2023</w:t>
      </w:r>
      <w:r>
        <w:t>.</w:t>
      </w:r>
    </w:p>
    <w:p w14:paraId="663893BC" w14:textId="49325117" w:rsidR="00EB4115" w:rsidRPr="00EB4115" w:rsidRDefault="00E356D4" w:rsidP="00E356D4">
      <w:pPr>
        <w:pStyle w:val="ListParagraph"/>
        <w:numPr>
          <w:ilvl w:val="1"/>
          <w:numId w:val="15"/>
        </w:numPr>
        <w:spacing w:after="240"/>
        <w:rPr>
          <w:bCs/>
        </w:rPr>
      </w:pPr>
      <w:r>
        <w:t>The London Surface Water Strategic Group was set up and has met in December 2022, April 2023, June 2023</w:t>
      </w:r>
      <w:r w:rsidR="00390F7E">
        <w:t>, 13 October 2023 and now meets quarterly</w:t>
      </w:r>
      <w:r>
        <w:t>.</w:t>
      </w:r>
      <w:r w:rsidR="00420A46">
        <w:t xml:space="preserve"> </w:t>
      </w:r>
    </w:p>
    <w:p w14:paraId="21F3758B" w14:textId="77777777" w:rsidR="00EB4115" w:rsidRPr="00EB4115" w:rsidRDefault="00E356D4" w:rsidP="00E356D4">
      <w:pPr>
        <w:pStyle w:val="ListParagraph"/>
        <w:numPr>
          <w:ilvl w:val="1"/>
          <w:numId w:val="15"/>
        </w:numPr>
        <w:spacing w:after="240"/>
        <w:rPr>
          <w:bCs/>
        </w:rPr>
      </w:pPr>
      <w:r>
        <w:t>A scope for the London Surface Water Strategy has been developed and approved by the London Surface Water Strategic Group.</w:t>
      </w:r>
    </w:p>
    <w:p w14:paraId="46A5E996" w14:textId="407EB730" w:rsidR="00AF7FC5" w:rsidRPr="006617E8" w:rsidRDefault="00676CAC" w:rsidP="00676CAC">
      <w:pPr>
        <w:pStyle w:val="ListParagraph"/>
        <w:numPr>
          <w:ilvl w:val="1"/>
          <w:numId w:val="15"/>
        </w:numPr>
        <w:spacing w:after="240"/>
        <w:rPr>
          <w:bCs/>
        </w:rPr>
      </w:pPr>
      <w:r>
        <w:t xml:space="preserve">Consultants, </w:t>
      </w:r>
      <w:r w:rsidR="00E45997">
        <w:t xml:space="preserve">from </w:t>
      </w:r>
      <w:r>
        <w:t>WSP, have been procured to develop the first strategy and action plan</w:t>
      </w:r>
      <w:r w:rsidR="00D62219">
        <w:t>.</w:t>
      </w:r>
    </w:p>
    <w:p w14:paraId="287E69DE" w14:textId="57015E9E" w:rsidR="007E2A66" w:rsidRPr="00E07FA2" w:rsidRDefault="006617E8" w:rsidP="007E2A66">
      <w:pPr>
        <w:pStyle w:val="ListParagraph"/>
        <w:numPr>
          <w:ilvl w:val="1"/>
          <w:numId w:val="15"/>
        </w:numPr>
        <w:spacing w:after="240"/>
        <w:rPr>
          <w:bCs/>
        </w:rPr>
      </w:pPr>
      <w:r>
        <w:t>Advisors</w:t>
      </w:r>
      <w:r w:rsidR="00E45997">
        <w:t xml:space="preserve"> to the Strategic Group</w:t>
      </w:r>
      <w:r>
        <w:t xml:space="preserve"> </w:t>
      </w:r>
      <w:r w:rsidR="00674668">
        <w:t>have been</w:t>
      </w:r>
      <w:r w:rsidR="00E45997">
        <w:t xml:space="preserve"> </w:t>
      </w:r>
      <w:r>
        <w:t>recruited</w:t>
      </w:r>
      <w:r w:rsidR="00E45997">
        <w:t xml:space="preserve">. </w:t>
      </w:r>
      <w:r w:rsidR="00E45997">
        <w:rPr>
          <w:rStyle w:val="normaltextrun"/>
          <w:color w:val="000000"/>
          <w:shd w:val="clear" w:color="auto" w:fill="FFFFFF"/>
          <w:lang w:val="en-AU"/>
        </w:rPr>
        <w:t>These representatives are appointed based on a combination of their role and/or their personal experience.</w:t>
      </w:r>
      <w:r w:rsidR="00E45997" w:rsidRPr="00E45997">
        <w:t xml:space="preserve"> </w:t>
      </w:r>
      <w:r w:rsidR="00E45997">
        <w:t>Their primary responsibility is to advise the Strategic Group on any matter pertaining to their area of expertise or organisation that is relevant to surface water flooding.</w:t>
      </w:r>
    </w:p>
    <w:p w14:paraId="5BDCA561" w14:textId="568863AD" w:rsidR="00E07FA2" w:rsidRPr="00390F7E" w:rsidRDefault="00E07FA2" w:rsidP="007E2A66">
      <w:pPr>
        <w:pStyle w:val="ListParagraph"/>
        <w:numPr>
          <w:ilvl w:val="1"/>
          <w:numId w:val="15"/>
        </w:numPr>
        <w:spacing w:after="240"/>
        <w:rPr>
          <w:bCs/>
        </w:rPr>
      </w:pPr>
      <w:r>
        <w:t xml:space="preserve">A </w:t>
      </w:r>
      <w:hyperlink r:id="rId13" w:history="1">
        <w:r w:rsidRPr="00793E3A">
          <w:rPr>
            <w:rStyle w:val="Hyperlink"/>
          </w:rPr>
          <w:t>webpage</w:t>
        </w:r>
      </w:hyperlink>
      <w:r>
        <w:t xml:space="preserve"> for this work has been created, hosted by the GLA, to </w:t>
      </w:r>
      <w:r w:rsidR="002949DB">
        <w:t>publish the Strategic Group minutes and Annual Monitoring Report.</w:t>
      </w:r>
    </w:p>
    <w:p w14:paraId="4474AF22" w14:textId="1E928774" w:rsidR="0096061C" w:rsidRPr="00A02C15" w:rsidRDefault="006C2837" w:rsidP="007E2A66">
      <w:pPr>
        <w:pStyle w:val="ListParagraph"/>
        <w:numPr>
          <w:ilvl w:val="1"/>
          <w:numId w:val="15"/>
        </w:numPr>
        <w:spacing w:after="240"/>
        <w:rPr>
          <w:bCs/>
        </w:rPr>
      </w:pPr>
      <w:r>
        <w:t>The first</w:t>
      </w:r>
      <w:r w:rsidR="00390F7E">
        <w:t xml:space="preserve"> </w:t>
      </w:r>
      <w:hyperlink r:id="rId14" w:history="1">
        <w:r w:rsidR="00390F7E" w:rsidRPr="0061660E">
          <w:rPr>
            <w:rStyle w:val="Hyperlink"/>
          </w:rPr>
          <w:t>Annual Monitoring Report</w:t>
        </w:r>
        <w:r w:rsidRPr="0061660E">
          <w:rPr>
            <w:rStyle w:val="Hyperlink"/>
          </w:rPr>
          <w:t xml:space="preserve"> 2023</w:t>
        </w:r>
      </w:hyperlink>
      <w:r>
        <w:t xml:space="preserve"> was created to track actions against recommendations adopted by the LSWSG. </w:t>
      </w:r>
      <w:r w:rsidR="0061660E">
        <w:t xml:space="preserve"> </w:t>
      </w:r>
    </w:p>
    <w:p w14:paraId="4D53A3B7" w14:textId="1BDCCE9B" w:rsidR="00A02C15" w:rsidRPr="00866CB6" w:rsidRDefault="0096061C" w:rsidP="00866CB6">
      <w:pPr>
        <w:pStyle w:val="ListParagraph"/>
        <w:numPr>
          <w:ilvl w:val="1"/>
          <w:numId w:val="15"/>
        </w:numPr>
        <w:spacing w:after="240"/>
        <w:rPr>
          <w:bCs/>
        </w:rPr>
      </w:pPr>
      <w:r>
        <w:t>Thames Water have produced data sharing agreements and eleven boroughs have signed up to these across the Thames Water Region. A data Sharing Agreement has also been established to share details of vulnerable people during an incident between Category 1 responders, but this does not extend more widely.</w:t>
      </w:r>
    </w:p>
    <w:p w14:paraId="304FA661" w14:textId="4B6F7262" w:rsidR="00D62219" w:rsidRPr="0096061C" w:rsidRDefault="00822071" w:rsidP="0096061C">
      <w:pPr>
        <w:spacing w:after="240"/>
        <w:rPr>
          <w:bCs/>
        </w:rPr>
      </w:pPr>
      <w:r w:rsidRPr="0096061C">
        <w:rPr>
          <w:b/>
        </w:rPr>
        <w:t>Current Activities</w:t>
      </w:r>
    </w:p>
    <w:p w14:paraId="56911195" w14:textId="3624B95A" w:rsidR="00AC7B32" w:rsidRDefault="00C30DDF" w:rsidP="00D62219">
      <w:pPr>
        <w:pStyle w:val="ListParagraph"/>
        <w:numPr>
          <w:ilvl w:val="0"/>
          <w:numId w:val="15"/>
        </w:numPr>
        <w:spacing w:after="240"/>
        <w:rPr>
          <w:bCs/>
        </w:rPr>
      </w:pPr>
      <w:r w:rsidRPr="00D931AD">
        <w:rPr>
          <w:b/>
        </w:rPr>
        <w:t>Chair recruitment</w:t>
      </w:r>
      <w:r w:rsidR="009C177C" w:rsidRPr="00D931AD">
        <w:rPr>
          <w:b/>
        </w:rPr>
        <w:t>.</w:t>
      </w:r>
      <w:r w:rsidR="009C177C">
        <w:rPr>
          <w:bCs/>
        </w:rPr>
        <w:t xml:space="preserve"> </w:t>
      </w:r>
      <w:r w:rsidR="005F29A6">
        <w:rPr>
          <w:bCs/>
        </w:rPr>
        <w:t xml:space="preserve">Following the unsuccessful </w:t>
      </w:r>
      <w:r w:rsidR="00D931AD">
        <w:rPr>
          <w:bCs/>
        </w:rPr>
        <w:t xml:space="preserve">recruitment process of summer 2023, the job description and candidate pack </w:t>
      </w:r>
      <w:r w:rsidR="0058062A">
        <w:rPr>
          <w:bCs/>
        </w:rPr>
        <w:t>were</w:t>
      </w:r>
      <w:r w:rsidR="00D931AD">
        <w:rPr>
          <w:bCs/>
        </w:rPr>
        <w:t xml:space="preserve"> revised </w:t>
      </w:r>
      <w:r w:rsidR="00581027">
        <w:rPr>
          <w:bCs/>
        </w:rPr>
        <w:t xml:space="preserve">according to feedback received </w:t>
      </w:r>
      <w:r w:rsidR="00D8137F">
        <w:rPr>
          <w:bCs/>
        </w:rPr>
        <w:t xml:space="preserve">to be more </w:t>
      </w:r>
      <w:r w:rsidR="00E60209">
        <w:rPr>
          <w:bCs/>
        </w:rPr>
        <w:t>appealing</w:t>
      </w:r>
      <w:r w:rsidR="00D8137F">
        <w:rPr>
          <w:bCs/>
        </w:rPr>
        <w:t xml:space="preserve"> to prospective candidates.</w:t>
      </w:r>
      <w:r w:rsidR="0058062A">
        <w:rPr>
          <w:bCs/>
        </w:rPr>
        <w:t xml:space="preserve"> </w:t>
      </w:r>
      <w:r w:rsidR="00E3769A" w:rsidRPr="007C4DE8">
        <w:rPr>
          <w:bCs/>
        </w:rPr>
        <w:t xml:space="preserve">The role was </w:t>
      </w:r>
      <w:r w:rsidR="002949DB" w:rsidRPr="007C4DE8">
        <w:rPr>
          <w:bCs/>
        </w:rPr>
        <w:t>re-</w:t>
      </w:r>
      <w:r w:rsidR="00E3769A" w:rsidRPr="007C4DE8">
        <w:rPr>
          <w:bCs/>
        </w:rPr>
        <w:t xml:space="preserve">opened at the </w:t>
      </w:r>
      <w:r w:rsidR="002949DB" w:rsidRPr="007C4DE8">
        <w:rPr>
          <w:bCs/>
        </w:rPr>
        <w:t>beginning of October</w:t>
      </w:r>
      <w:r w:rsidR="00E3769A" w:rsidRPr="007C4DE8">
        <w:rPr>
          <w:bCs/>
        </w:rPr>
        <w:t xml:space="preserve"> with interviews due to take place in November.</w:t>
      </w:r>
    </w:p>
    <w:p w14:paraId="1016C47C" w14:textId="2AE3EDFF" w:rsidR="00634741" w:rsidRPr="00866CB6" w:rsidRDefault="00AC7B32" w:rsidP="00866CB6">
      <w:pPr>
        <w:pStyle w:val="ListParagraph"/>
        <w:numPr>
          <w:ilvl w:val="0"/>
          <w:numId w:val="15"/>
        </w:numPr>
        <w:spacing w:after="240"/>
        <w:rPr>
          <w:bCs/>
        </w:rPr>
      </w:pPr>
      <w:r w:rsidRPr="00AC7B32">
        <w:rPr>
          <w:b/>
        </w:rPr>
        <w:t>Branding</w:t>
      </w:r>
      <w:r>
        <w:rPr>
          <w:bCs/>
        </w:rPr>
        <w:t xml:space="preserve">. Following the </w:t>
      </w:r>
      <w:r w:rsidR="00907E3E">
        <w:rPr>
          <w:bCs/>
        </w:rPr>
        <w:t xml:space="preserve">visioning workshop completed in the summer of 2022, </w:t>
      </w:r>
      <w:r w:rsidR="005733C4">
        <w:rPr>
          <w:bCs/>
        </w:rPr>
        <w:t>WSP</w:t>
      </w:r>
      <w:r w:rsidR="00907E3E">
        <w:rPr>
          <w:bCs/>
        </w:rPr>
        <w:t xml:space="preserve"> have consolidated feedback from the 27 boroughs represented</w:t>
      </w:r>
      <w:r w:rsidR="005733C4">
        <w:rPr>
          <w:bCs/>
        </w:rPr>
        <w:t xml:space="preserve"> at that session</w:t>
      </w:r>
      <w:r w:rsidR="00907E3E">
        <w:rPr>
          <w:bCs/>
        </w:rPr>
        <w:t xml:space="preserve"> </w:t>
      </w:r>
      <w:r w:rsidR="00F167A8">
        <w:rPr>
          <w:bCs/>
        </w:rPr>
        <w:t xml:space="preserve">and </w:t>
      </w:r>
      <w:r w:rsidR="00F167A8">
        <w:rPr>
          <w:bCs/>
        </w:rPr>
        <w:lastRenderedPageBreak/>
        <w:t xml:space="preserve">suggested names and branding options to explore further. </w:t>
      </w:r>
      <w:r w:rsidR="00A07859">
        <w:rPr>
          <w:bCs/>
        </w:rPr>
        <w:t xml:space="preserve">The Strategic Group will </w:t>
      </w:r>
      <w:proofErr w:type="gramStart"/>
      <w:r w:rsidR="00A07859">
        <w:rPr>
          <w:bCs/>
        </w:rPr>
        <w:t>make a decision</w:t>
      </w:r>
      <w:proofErr w:type="gramEnd"/>
      <w:r w:rsidR="00A07859">
        <w:rPr>
          <w:bCs/>
        </w:rPr>
        <w:t xml:space="preserve"> at its meeting </w:t>
      </w:r>
      <w:r w:rsidR="00634741" w:rsidRPr="00866CB6">
        <w:rPr>
          <w:bCs/>
        </w:rPr>
        <w:t>on 13 October</w:t>
      </w:r>
      <w:r w:rsidR="00866CB6">
        <w:rPr>
          <w:bCs/>
        </w:rPr>
        <w:t>.</w:t>
      </w:r>
    </w:p>
    <w:p w14:paraId="7C3DE82B" w14:textId="3329EF96" w:rsidR="00B137E5" w:rsidRDefault="00AC7B32" w:rsidP="00B137E5">
      <w:pPr>
        <w:pStyle w:val="ListParagraph"/>
        <w:numPr>
          <w:ilvl w:val="0"/>
          <w:numId w:val="15"/>
        </w:numPr>
        <w:spacing w:after="240"/>
        <w:rPr>
          <w:bCs/>
        </w:rPr>
      </w:pPr>
      <w:r w:rsidRPr="008D00D0">
        <w:rPr>
          <w:b/>
        </w:rPr>
        <w:t>Vision and objectives</w:t>
      </w:r>
      <w:r w:rsidR="008D00D0" w:rsidRPr="008D00D0">
        <w:rPr>
          <w:b/>
        </w:rPr>
        <w:t>.</w:t>
      </w:r>
      <w:r w:rsidR="008D00D0">
        <w:rPr>
          <w:bCs/>
        </w:rPr>
        <w:t xml:space="preserve"> Following the visioning workshop completed in the summer of 2022, </w:t>
      </w:r>
      <w:r w:rsidR="00BC77A2">
        <w:rPr>
          <w:bCs/>
        </w:rPr>
        <w:t>WSP</w:t>
      </w:r>
      <w:r w:rsidR="008D00D0">
        <w:rPr>
          <w:bCs/>
        </w:rPr>
        <w:t xml:space="preserve"> </w:t>
      </w:r>
      <w:r w:rsidR="0061660E">
        <w:rPr>
          <w:bCs/>
        </w:rPr>
        <w:t xml:space="preserve">are </w:t>
      </w:r>
      <w:r w:rsidR="008D00D0">
        <w:rPr>
          <w:bCs/>
        </w:rPr>
        <w:t>develop</w:t>
      </w:r>
      <w:r w:rsidR="0061660E">
        <w:rPr>
          <w:bCs/>
        </w:rPr>
        <w:t>ing</w:t>
      </w:r>
      <w:r w:rsidR="008D00D0">
        <w:rPr>
          <w:bCs/>
        </w:rPr>
        <w:t xml:space="preserve"> draft proposals for a vision and objectives</w:t>
      </w:r>
      <w:r w:rsidR="00581027">
        <w:rPr>
          <w:bCs/>
        </w:rPr>
        <w:t>, which again will be agreed by the LSWSG</w:t>
      </w:r>
      <w:r w:rsidR="008D00D0">
        <w:rPr>
          <w:bCs/>
        </w:rPr>
        <w:t>.</w:t>
      </w:r>
      <w:r w:rsidR="00BC77A2">
        <w:rPr>
          <w:bCs/>
        </w:rPr>
        <w:t xml:space="preserve"> </w:t>
      </w:r>
      <w:r w:rsidR="00552A26">
        <w:rPr>
          <w:bCs/>
        </w:rPr>
        <w:t>T</w:t>
      </w:r>
      <w:r w:rsidR="00BC77A2">
        <w:rPr>
          <w:bCs/>
        </w:rPr>
        <w:t xml:space="preserve">hese will </w:t>
      </w:r>
      <w:r w:rsidR="006669D3">
        <w:rPr>
          <w:bCs/>
        </w:rPr>
        <w:t xml:space="preserve">remain flexible </w:t>
      </w:r>
      <w:r w:rsidR="00552A26">
        <w:rPr>
          <w:bCs/>
        </w:rPr>
        <w:t xml:space="preserve">and adaptable </w:t>
      </w:r>
      <w:r w:rsidR="006669D3">
        <w:rPr>
          <w:bCs/>
        </w:rPr>
        <w:t xml:space="preserve">as engagement </w:t>
      </w:r>
      <w:r w:rsidR="00552A26">
        <w:rPr>
          <w:bCs/>
        </w:rPr>
        <w:t xml:space="preserve">is </w:t>
      </w:r>
      <w:r w:rsidR="006669D3">
        <w:rPr>
          <w:bCs/>
        </w:rPr>
        <w:t>tak</w:t>
      </w:r>
      <w:r w:rsidR="00552A26">
        <w:rPr>
          <w:bCs/>
        </w:rPr>
        <w:t>ing</w:t>
      </w:r>
      <w:r w:rsidR="006669D3">
        <w:rPr>
          <w:bCs/>
        </w:rPr>
        <w:t xml:space="preserve"> place</w:t>
      </w:r>
      <w:r w:rsidR="00552A26">
        <w:rPr>
          <w:bCs/>
        </w:rPr>
        <w:t xml:space="preserve"> and as the strategy evolves</w:t>
      </w:r>
      <w:r w:rsidR="006669D3">
        <w:rPr>
          <w:bCs/>
        </w:rPr>
        <w:t>.</w:t>
      </w:r>
    </w:p>
    <w:p w14:paraId="775BEE16" w14:textId="77777777" w:rsidR="005C7350" w:rsidRDefault="00EA72B5" w:rsidP="00B137E5">
      <w:pPr>
        <w:pStyle w:val="ListParagraph"/>
        <w:numPr>
          <w:ilvl w:val="0"/>
          <w:numId w:val="15"/>
        </w:numPr>
        <w:spacing w:after="240"/>
        <w:textAlignment w:val="baseline"/>
        <w:rPr>
          <w:bCs/>
        </w:rPr>
      </w:pPr>
      <w:r w:rsidRPr="005C7350">
        <w:rPr>
          <w:b/>
        </w:rPr>
        <w:t>Strategy</w:t>
      </w:r>
      <w:r w:rsidR="00A32A86" w:rsidRPr="005C7350">
        <w:rPr>
          <w:bCs/>
        </w:rPr>
        <w:t xml:space="preserve">. </w:t>
      </w:r>
      <w:r w:rsidR="00CC3CE9" w:rsidRPr="005C7350">
        <w:rPr>
          <w:bCs/>
        </w:rPr>
        <w:t>WSP are</w:t>
      </w:r>
      <w:r w:rsidR="00565446" w:rsidRPr="005C7350">
        <w:rPr>
          <w:bCs/>
        </w:rPr>
        <w:t xml:space="preserve"> </w:t>
      </w:r>
      <w:r w:rsidR="006669D3" w:rsidRPr="005C7350">
        <w:rPr>
          <w:bCs/>
        </w:rPr>
        <w:t xml:space="preserve">developing a </w:t>
      </w:r>
      <w:r w:rsidR="00CC3CE9" w:rsidRPr="005C7350">
        <w:rPr>
          <w:bCs/>
        </w:rPr>
        <w:t>geospatial approach methodology</w:t>
      </w:r>
      <w:r w:rsidR="006669D3" w:rsidRPr="005C7350">
        <w:rPr>
          <w:bCs/>
        </w:rPr>
        <w:t xml:space="preserve"> to assess</w:t>
      </w:r>
      <w:r w:rsidR="00565446" w:rsidRPr="005C7350">
        <w:rPr>
          <w:bCs/>
        </w:rPr>
        <w:t xml:space="preserve"> </w:t>
      </w:r>
      <w:r w:rsidR="00804936" w:rsidRPr="005C7350">
        <w:rPr>
          <w:bCs/>
        </w:rPr>
        <w:t>how flooding might</w:t>
      </w:r>
      <w:r w:rsidR="00132689" w:rsidRPr="005C7350">
        <w:rPr>
          <w:bCs/>
        </w:rPr>
        <w:t xml:space="preserve"> be analysed and understood </w:t>
      </w:r>
      <w:r w:rsidR="00804936" w:rsidRPr="005C7350">
        <w:rPr>
          <w:bCs/>
        </w:rPr>
        <w:t>in different parts of London</w:t>
      </w:r>
      <w:r w:rsidR="00132689" w:rsidRPr="005C7350">
        <w:rPr>
          <w:bCs/>
        </w:rPr>
        <w:t xml:space="preserve">. </w:t>
      </w:r>
      <w:r w:rsidR="00754F9B" w:rsidRPr="005C7350">
        <w:rPr>
          <w:bCs/>
        </w:rPr>
        <w:t xml:space="preserve">This </w:t>
      </w:r>
      <w:r w:rsidR="00866CB6" w:rsidRPr="005C7350">
        <w:rPr>
          <w:bCs/>
        </w:rPr>
        <w:t>approach</w:t>
      </w:r>
      <w:r w:rsidR="00754F9B" w:rsidRPr="005C7350">
        <w:rPr>
          <w:bCs/>
        </w:rPr>
        <w:t xml:space="preserve"> </w:t>
      </w:r>
      <w:r w:rsidR="00866CB6" w:rsidRPr="005C7350">
        <w:rPr>
          <w:bCs/>
        </w:rPr>
        <w:t>involves layering different types of data on</w:t>
      </w:r>
      <w:r w:rsidR="008B1A99" w:rsidRPr="005C7350">
        <w:rPr>
          <w:bCs/>
        </w:rPr>
        <w:t>to</w:t>
      </w:r>
      <w:r w:rsidR="00866CB6" w:rsidRPr="005C7350">
        <w:rPr>
          <w:bCs/>
        </w:rPr>
        <w:t xml:space="preserve"> specific locations</w:t>
      </w:r>
      <w:r w:rsidR="008B1A99" w:rsidRPr="005C7350">
        <w:rPr>
          <w:bCs/>
        </w:rPr>
        <w:t xml:space="preserve"> and will form a robust database with which to conduct flood modelling. It will </w:t>
      </w:r>
      <w:r w:rsidR="00754F9B" w:rsidRPr="005C7350">
        <w:rPr>
          <w:bCs/>
        </w:rPr>
        <w:t>require</w:t>
      </w:r>
      <w:r w:rsidR="008B1A99" w:rsidRPr="005C7350">
        <w:rPr>
          <w:bCs/>
        </w:rPr>
        <w:t xml:space="preserve"> assessment of</w:t>
      </w:r>
      <w:r w:rsidR="00754F9B" w:rsidRPr="005C7350">
        <w:rPr>
          <w:bCs/>
        </w:rPr>
        <w:t xml:space="preserve"> receptors</w:t>
      </w:r>
      <w:r w:rsidR="008B1A99" w:rsidRPr="005C7350">
        <w:rPr>
          <w:bCs/>
        </w:rPr>
        <w:t xml:space="preserve"> (units impacted</w:t>
      </w:r>
      <w:r w:rsidR="00B137E5" w:rsidRPr="005C7350">
        <w:rPr>
          <w:bCs/>
        </w:rPr>
        <w:t xml:space="preserve"> by flooding</w:t>
      </w:r>
      <w:r w:rsidR="008B1A99" w:rsidRPr="005C7350">
        <w:rPr>
          <w:bCs/>
        </w:rPr>
        <w:t>, for example, number of homes)</w:t>
      </w:r>
      <w:r w:rsidR="00754F9B" w:rsidRPr="005C7350">
        <w:rPr>
          <w:bCs/>
        </w:rPr>
        <w:t>, vulnerability</w:t>
      </w:r>
      <w:r w:rsidR="008B1A99" w:rsidRPr="005C7350">
        <w:rPr>
          <w:bCs/>
        </w:rPr>
        <w:t xml:space="preserve"> (for example, </w:t>
      </w:r>
      <w:r w:rsidR="00B137E5" w:rsidRPr="005C7350">
        <w:rPr>
          <w:bCs/>
        </w:rPr>
        <w:t>spread</w:t>
      </w:r>
      <w:r w:rsidR="008B1A99" w:rsidRPr="005C7350">
        <w:rPr>
          <w:bCs/>
        </w:rPr>
        <w:t xml:space="preserve"> of basements)</w:t>
      </w:r>
      <w:r w:rsidR="00754F9B" w:rsidRPr="005C7350">
        <w:rPr>
          <w:bCs/>
        </w:rPr>
        <w:t>, exposure to flooding and ultimate consequences, both in human and financial terms.</w:t>
      </w:r>
      <w:r w:rsidR="0096061C" w:rsidRPr="005C7350">
        <w:rPr>
          <w:bCs/>
        </w:rPr>
        <w:t xml:space="preserve"> </w:t>
      </w:r>
    </w:p>
    <w:p w14:paraId="28E7A496" w14:textId="1B1A9DDF" w:rsidR="005C7350" w:rsidRDefault="005C7350" w:rsidP="00B137E5">
      <w:pPr>
        <w:pStyle w:val="ListParagraph"/>
        <w:numPr>
          <w:ilvl w:val="0"/>
          <w:numId w:val="15"/>
        </w:numPr>
        <w:spacing w:after="240"/>
        <w:textAlignment w:val="baseline"/>
        <w:rPr>
          <w:bCs/>
        </w:rPr>
      </w:pPr>
      <w:r>
        <w:rPr>
          <w:bCs/>
        </w:rPr>
        <w:t>Follow</w:t>
      </w:r>
      <w:r w:rsidR="00583079">
        <w:rPr>
          <w:bCs/>
        </w:rPr>
        <w:t>ing</w:t>
      </w:r>
      <w:r>
        <w:rPr>
          <w:bCs/>
        </w:rPr>
        <w:t xml:space="preserve"> this, WSP plan to evaluate the delivery constraints of flood management actions in different parts of London. </w:t>
      </w:r>
      <w:r w:rsidR="00B137E5" w:rsidRPr="00B137E5">
        <w:rPr>
          <w:bCs/>
        </w:rPr>
        <w:t xml:space="preserve">This analysis will guide exploration of alternative funding options, </w:t>
      </w:r>
      <w:r>
        <w:rPr>
          <w:bCs/>
        </w:rPr>
        <w:t>partnership working models</w:t>
      </w:r>
      <w:r w:rsidR="00B137E5" w:rsidRPr="00B137E5">
        <w:rPr>
          <w:bCs/>
        </w:rPr>
        <w:t xml:space="preserve">, and the </w:t>
      </w:r>
      <w:r>
        <w:rPr>
          <w:bCs/>
        </w:rPr>
        <w:t>alignment</w:t>
      </w:r>
      <w:r w:rsidR="00B137E5" w:rsidRPr="00B137E5">
        <w:rPr>
          <w:bCs/>
        </w:rPr>
        <w:t xml:space="preserve"> of infrastructure </w:t>
      </w:r>
      <w:r>
        <w:rPr>
          <w:bCs/>
        </w:rPr>
        <w:t>delivery</w:t>
      </w:r>
      <w:r w:rsidR="00B137E5" w:rsidRPr="00B137E5">
        <w:rPr>
          <w:bCs/>
        </w:rPr>
        <w:t xml:space="preserve"> programs. </w:t>
      </w:r>
      <w:r>
        <w:rPr>
          <w:bCs/>
        </w:rPr>
        <w:t xml:space="preserve">This will produce solutions pathways, which will take account of </w:t>
      </w:r>
      <w:r w:rsidR="00B137E5" w:rsidRPr="00B137E5">
        <w:rPr>
          <w:bCs/>
        </w:rPr>
        <w:t>critical social and environmental factors such as biodiversity and social wellbeing. </w:t>
      </w:r>
      <w:r>
        <w:rPr>
          <w:bCs/>
        </w:rPr>
        <w:t>Enabler</w:t>
      </w:r>
      <w:r w:rsidR="00B137E5" w:rsidRPr="005C7350">
        <w:rPr>
          <w:bCs/>
        </w:rPr>
        <w:t xml:space="preserve"> actions </w:t>
      </w:r>
      <w:r>
        <w:rPr>
          <w:bCs/>
        </w:rPr>
        <w:t>will also be identified,</w:t>
      </w:r>
      <w:r w:rsidR="00B137E5" w:rsidRPr="005C7350">
        <w:rPr>
          <w:bCs/>
        </w:rPr>
        <w:t xml:space="preserve"> including data requirements, tools, and support networks. </w:t>
      </w:r>
    </w:p>
    <w:p w14:paraId="3F43A463" w14:textId="36484514" w:rsidR="00B137E5" w:rsidRPr="005C7350" w:rsidRDefault="00B137E5" w:rsidP="00B137E5">
      <w:pPr>
        <w:pStyle w:val="ListParagraph"/>
        <w:numPr>
          <w:ilvl w:val="0"/>
          <w:numId w:val="15"/>
        </w:numPr>
        <w:spacing w:after="240"/>
        <w:textAlignment w:val="baseline"/>
        <w:rPr>
          <w:bCs/>
        </w:rPr>
      </w:pPr>
      <w:r w:rsidRPr="005C7350">
        <w:rPr>
          <w:bCs/>
        </w:rPr>
        <w:t>Through the engagement process and collaboration across the Working Groups</w:t>
      </w:r>
      <w:r w:rsidR="005C7350">
        <w:rPr>
          <w:bCs/>
        </w:rPr>
        <w:t xml:space="preserve">, </w:t>
      </w:r>
      <w:r w:rsidR="00583079">
        <w:rPr>
          <w:bCs/>
        </w:rPr>
        <w:t>the viability of large-scale changes will also be explored,</w:t>
      </w:r>
      <w:r w:rsidRPr="005C7350">
        <w:rPr>
          <w:bCs/>
        </w:rPr>
        <w:t xml:space="preserve"> to address resource challenges, unlock funding, facilitate collaboration, and consider innovative multi-outcome investments.</w:t>
      </w:r>
    </w:p>
    <w:p w14:paraId="13000690" w14:textId="6C93DA1F" w:rsidR="00EA72B5" w:rsidRDefault="0096061C" w:rsidP="00D62219">
      <w:pPr>
        <w:pStyle w:val="ListParagraph"/>
        <w:numPr>
          <w:ilvl w:val="0"/>
          <w:numId w:val="15"/>
        </w:numPr>
        <w:spacing w:after="240"/>
        <w:rPr>
          <w:bCs/>
        </w:rPr>
      </w:pPr>
      <w:r>
        <w:rPr>
          <w:bCs/>
        </w:rPr>
        <w:t xml:space="preserve">The </w:t>
      </w:r>
      <w:r w:rsidR="008B1A99">
        <w:rPr>
          <w:bCs/>
        </w:rPr>
        <w:t>broader timeline for strategy development is as below:</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1277"/>
        <w:gridCol w:w="4891"/>
      </w:tblGrid>
      <w:tr w:rsidR="00187299" w:rsidRPr="00187299" w14:paraId="479565FA" w14:textId="77777777" w:rsidTr="00187299">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C1DA453" w14:textId="77777777" w:rsidR="00187299" w:rsidRPr="00187299" w:rsidRDefault="00187299" w:rsidP="00187299">
            <w:pPr>
              <w:textAlignment w:val="baseline"/>
              <w:rPr>
                <w:b/>
                <w:bCs/>
                <w:lang w:eastAsia="en-GB"/>
              </w:rPr>
            </w:pPr>
            <w:r w:rsidRPr="00187299">
              <w:rPr>
                <w:b/>
                <w:bCs/>
                <w:lang w:eastAsia="en-GB"/>
              </w:rPr>
              <w:t>Project Phase </w:t>
            </w:r>
          </w:p>
        </w:tc>
        <w:tc>
          <w:tcPr>
            <w:tcW w:w="1410" w:type="dxa"/>
            <w:tcBorders>
              <w:top w:val="single" w:sz="6" w:space="0" w:color="BFBFBF"/>
              <w:left w:val="single" w:sz="6" w:space="0" w:color="BFBFBF"/>
              <w:bottom w:val="single" w:sz="6" w:space="0" w:color="BFBFBF"/>
              <w:right w:val="single" w:sz="6" w:space="0" w:color="BFBFBF"/>
            </w:tcBorders>
            <w:shd w:val="clear" w:color="auto" w:fill="auto"/>
            <w:hideMark/>
          </w:tcPr>
          <w:p w14:paraId="4835EDCD" w14:textId="77777777" w:rsidR="00187299" w:rsidRPr="00187299" w:rsidRDefault="00187299" w:rsidP="00187299">
            <w:pPr>
              <w:textAlignment w:val="baseline"/>
              <w:rPr>
                <w:b/>
                <w:bCs/>
                <w:lang w:eastAsia="en-GB"/>
              </w:rPr>
            </w:pPr>
            <w:r w:rsidRPr="00187299">
              <w:rPr>
                <w:b/>
                <w:bCs/>
                <w:lang w:eastAsia="en-GB"/>
              </w:rPr>
              <w:t>Period </w:t>
            </w:r>
          </w:p>
        </w:tc>
        <w:tc>
          <w:tcPr>
            <w:tcW w:w="5805" w:type="dxa"/>
            <w:tcBorders>
              <w:top w:val="single" w:sz="6" w:space="0" w:color="BFBFBF"/>
              <w:left w:val="single" w:sz="6" w:space="0" w:color="BFBFBF"/>
              <w:bottom w:val="single" w:sz="6" w:space="0" w:color="BFBFBF"/>
              <w:right w:val="single" w:sz="6" w:space="0" w:color="BFBFBF"/>
            </w:tcBorders>
            <w:shd w:val="clear" w:color="auto" w:fill="auto"/>
            <w:hideMark/>
          </w:tcPr>
          <w:p w14:paraId="57F0AFCE" w14:textId="77777777" w:rsidR="00187299" w:rsidRPr="00187299" w:rsidRDefault="00187299" w:rsidP="00187299">
            <w:pPr>
              <w:textAlignment w:val="baseline"/>
              <w:rPr>
                <w:b/>
                <w:bCs/>
                <w:lang w:eastAsia="en-GB"/>
              </w:rPr>
            </w:pPr>
            <w:r w:rsidRPr="00187299">
              <w:rPr>
                <w:b/>
                <w:bCs/>
                <w:lang w:eastAsia="en-GB"/>
              </w:rPr>
              <w:t>Key Engagement Dates </w:t>
            </w:r>
          </w:p>
        </w:tc>
      </w:tr>
      <w:tr w:rsidR="00187299" w:rsidRPr="00187299" w14:paraId="3D50FC74" w14:textId="77777777" w:rsidTr="00187299">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975F020" w14:textId="77777777" w:rsidR="00187299" w:rsidRPr="00187299" w:rsidRDefault="00187299" w:rsidP="00187299">
            <w:pPr>
              <w:textAlignment w:val="baseline"/>
              <w:rPr>
                <w:lang w:eastAsia="en-GB"/>
              </w:rPr>
            </w:pPr>
            <w:r w:rsidRPr="00187299">
              <w:rPr>
                <w:b/>
                <w:bCs/>
                <w:lang w:eastAsia="en-GB"/>
              </w:rPr>
              <w:t>Planning Phase</w:t>
            </w:r>
            <w:r w:rsidRPr="00187299">
              <w:rPr>
                <w:lang w:eastAsia="en-GB"/>
              </w:rPr>
              <w:t> </w:t>
            </w:r>
            <w:r w:rsidRPr="00187299">
              <w:rPr>
                <w:lang w:eastAsia="en-GB"/>
              </w:rPr>
              <w:br/>
              <w:t>Project planning and collation of information and insight to inform the development approach </w:t>
            </w:r>
          </w:p>
        </w:tc>
        <w:tc>
          <w:tcPr>
            <w:tcW w:w="1410" w:type="dxa"/>
            <w:tcBorders>
              <w:top w:val="single" w:sz="6" w:space="0" w:color="BFBFBF"/>
              <w:left w:val="single" w:sz="6" w:space="0" w:color="BFBFBF"/>
              <w:bottom w:val="single" w:sz="6" w:space="0" w:color="BFBFBF"/>
              <w:right w:val="single" w:sz="6" w:space="0" w:color="BFBFBF"/>
            </w:tcBorders>
            <w:shd w:val="clear" w:color="auto" w:fill="auto"/>
            <w:hideMark/>
          </w:tcPr>
          <w:p w14:paraId="4C89E054" w14:textId="77777777" w:rsidR="00187299" w:rsidRPr="00187299" w:rsidRDefault="00187299" w:rsidP="00187299">
            <w:pPr>
              <w:textAlignment w:val="baseline"/>
              <w:rPr>
                <w:lang w:eastAsia="en-GB"/>
              </w:rPr>
            </w:pPr>
            <w:r w:rsidRPr="00187299">
              <w:rPr>
                <w:lang w:eastAsia="en-GB"/>
              </w:rPr>
              <w:t>July 2023 – Sep 2023 </w:t>
            </w:r>
          </w:p>
        </w:tc>
        <w:tc>
          <w:tcPr>
            <w:tcW w:w="5805" w:type="dxa"/>
            <w:tcBorders>
              <w:top w:val="single" w:sz="6" w:space="0" w:color="BFBFBF"/>
              <w:left w:val="single" w:sz="6" w:space="0" w:color="BFBFBF"/>
              <w:bottom w:val="single" w:sz="6" w:space="0" w:color="BFBFBF"/>
              <w:right w:val="single" w:sz="6" w:space="0" w:color="BFBFBF"/>
            </w:tcBorders>
            <w:shd w:val="clear" w:color="auto" w:fill="auto"/>
            <w:hideMark/>
          </w:tcPr>
          <w:p w14:paraId="606FD526" w14:textId="5A34C246" w:rsidR="00187299" w:rsidRPr="00187299" w:rsidRDefault="00187299" w:rsidP="00187299">
            <w:pPr>
              <w:textAlignment w:val="baseline"/>
              <w:rPr>
                <w:lang w:eastAsia="en-GB"/>
              </w:rPr>
            </w:pPr>
            <w:r w:rsidRPr="00187299">
              <w:rPr>
                <w:lang w:eastAsia="en-GB"/>
              </w:rPr>
              <w:t>Project</w:t>
            </w:r>
            <w:r w:rsidR="00B137E5" w:rsidRPr="00583079">
              <w:rPr>
                <w:lang w:eastAsia="en-GB"/>
              </w:rPr>
              <w:t xml:space="preserve"> </w:t>
            </w:r>
            <w:r w:rsidRPr="00187299">
              <w:rPr>
                <w:lang w:eastAsia="en-GB"/>
              </w:rPr>
              <w:t>progress</w:t>
            </w:r>
            <w:r w:rsidR="00B137E5" w:rsidRPr="00583079">
              <w:rPr>
                <w:lang w:eastAsia="en-GB"/>
              </w:rPr>
              <w:t xml:space="preserve"> </w:t>
            </w:r>
            <w:r w:rsidRPr="00187299">
              <w:rPr>
                <w:lang w:eastAsia="en-GB"/>
              </w:rPr>
              <w:t>update to Strategic Group – Oct 2023 </w:t>
            </w:r>
          </w:p>
        </w:tc>
      </w:tr>
      <w:tr w:rsidR="00187299" w:rsidRPr="00187299" w14:paraId="787F5B04" w14:textId="77777777" w:rsidTr="00187299">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6F1CC53" w14:textId="77777777" w:rsidR="00187299" w:rsidRPr="00187299" w:rsidRDefault="00187299" w:rsidP="00187299">
            <w:pPr>
              <w:textAlignment w:val="baseline"/>
              <w:rPr>
                <w:lang w:eastAsia="en-GB"/>
              </w:rPr>
            </w:pPr>
            <w:r w:rsidRPr="00187299">
              <w:rPr>
                <w:b/>
                <w:bCs/>
                <w:lang w:eastAsia="en-GB"/>
              </w:rPr>
              <w:t>Discovery</w:t>
            </w:r>
            <w:r w:rsidRPr="00187299">
              <w:rPr>
                <w:lang w:eastAsia="en-GB"/>
              </w:rPr>
              <w:t> </w:t>
            </w:r>
            <w:r w:rsidRPr="00187299">
              <w:rPr>
                <w:lang w:eastAsia="en-GB"/>
              </w:rPr>
              <w:br/>
              <w:t>Generation of insights through stakeholder engagement and evaluation of the current flood risk management environment </w:t>
            </w:r>
          </w:p>
        </w:tc>
        <w:tc>
          <w:tcPr>
            <w:tcW w:w="1410" w:type="dxa"/>
            <w:tcBorders>
              <w:top w:val="single" w:sz="6" w:space="0" w:color="BFBFBF"/>
              <w:left w:val="single" w:sz="6" w:space="0" w:color="BFBFBF"/>
              <w:bottom w:val="single" w:sz="6" w:space="0" w:color="BFBFBF"/>
              <w:right w:val="single" w:sz="6" w:space="0" w:color="BFBFBF"/>
            </w:tcBorders>
            <w:shd w:val="clear" w:color="auto" w:fill="auto"/>
            <w:hideMark/>
          </w:tcPr>
          <w:p w14:paraId="6538725A" w14:textId="2ED130EE" w:rsidR="00187299" w:rsidRPr="00187299" w:rsidRDefault="00187299" w:rsidP="00187299">
            <w:pPr>
              <w:textAlignment w:val="baseline"/>
              <w:rPr>
                <w:lang w:eastAsia="en-GB"/>
              </w:rPr>
            </w:pPr>
            <w:r w:rsidRPr="00187299">
              <w:rPr>
                <w:lang w:eastAsia="en-GB"/>
              </w:rPr>
              <w:t>Sep 2023 – Nov 2023 </w:t>
            </w:r>
          </w:p>
        </w:tc>
        <w:tc>
          <w:tcPr>
            <w:tcW w:w="5805" w:type="dxa"/>
            <w:tcBorders>
              <w:top w:val="single" w:sz="6" w:space="0" w:color="BFBFBF"/>
              <w:left w:val="single" w:sz="6" w:space="0" w:color="BFBFBF"/>
              <w:bottom w:val="single" w:sz="6" w:space="0" w:color="BFBFBF"/>
              <w:right w:val="single" w:sz="6" w:space="0" w:color="BFBFBF"/>
            </w:tcBorders>
            <w:shd w:val="clear" w:color="auto" w:fill="auto"/>
            <w:hideMark/>
          </w:tcPr>
          <w:p w14:paraId="4187DD9B" w14:textId="3021D51D" w:rsidR="00187299" w:rsidRPr="00187299" w:rsidRDefault="00187299" w:rsidP="00187299">
            <w:pPr>
              <w:textAlignment w:val="baseline"/>
              <w:rPr>
                <w:lang w:eastAsia="en-GB"/>
              </w:rPr>
            </w:pPr>
            <w:r w:rsidRPr="00187299">
              <w:rPr>
                <w:lang w:eastAsia="en-GB"/>
              </w:rPr>
              <w:t>Stakeholder engagement - Late Oct 2023 to Late Nov 2023 </w:t>
            </w:r>
          </w:p>
          <w:p w14:paraId="144D6744" w14:textId="1CF98C7C" w:rsidR="00187299" w:rsidRPr="00187299" w:rsidRDefault="00187299" w:rsidP="00187299">
            <w:pPr>
              <w:textAlignment w:val="baseline"/>
              <w:rPr>
                <w:lang w:eastAsia="en-GB"/>
              </w:rPr>
            </w:pPr>
            <w:r w:rsidRPr="00187299">
              <w:rPr>
                <w:lang w:eastAsia="en-GB"/>
              </w:rPr>
              <w:t>Feedback on engagement outcomes – Late Nov 2023 </w:t>
            </w:r>
          </w:p>
        </w:tc>
      </w:tr>
      <w:tr w:rsidR="00187299" w:rsidRPr="00187299" w14:paraId="17C5158D" w14:textId="77777777" w:rsidTr="00187299">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8D394F3" w14:textId="77777777" w:rsidR="00187299" w:rsidRPr="00187299" w:rsidRDefault="00187299" w:rsidP="00187299">
            <w:pPr>
              <w:textAlignment w:val="baseline"/>
              <w:rPr>
                <w:lang w:eastAsia="en-GB"/>
              </w:rPr>
            </w:pPr>
            <w:r w:rsidRPr="00187299">
              <w:rPr>
                <w:b/>
                <w:bCs/>
                <w:lang w:eastAsia="en-GB"/>
              </w:rPr>
              <w:t>Development</w:t>
            </w:r>
            <w:r w:rsidRPr="00187299">
              <w:rPr>
                <w:lang w:eastAsia="en-GB"/>
              </w:rPr>
              <w:t> </w:t>
            </w:r>
            <w:r w:rsidRPr="00187299">
              <w:rPr>
                <w:lang w:eastAsia="en-GB"/>
              </w:rPr>
              <w:br/>
              <w:t>Technical investigations and development of the strategy recommendations </w:t>
            </w:r>
          </w:p>
        </w:tc>
        <w:tc>
          <w:tcPr>
            <w:tcW w:w="1410" w:type="dxa"/>
            <w:tcBorders>
              <w:top w:val="single" w:sz="6" w:space="0" w:color="BFBFBF"/>
              <w:left w:val="single" w:sz="6" w:space="0" w:color="BFBFBF"/>
              <w:bottom w:val="single" w:sz="6" w:space="0" w:color="BFBFBF"/>
              <w:right w:val="single" w:sz="6" w:space="0" w:color="BFBFBF"/>
            </w:tcBorders>
            <w:shd w:val="clear" w:color="auto" w:fill="auto"/>
            <w:hideMark/>
          </w:tcPr>
          <w:p w14:paraId="780608B6" w14:textId="2A4EE7DD" w:rsidR="00187299" w:rsidRPr="00187299" w:rsidRDefault="00187299" w:rsidP="00187299">
            <w:pPr>
              <w:textAlignment w:val="baseline"/>
              <w:rPr>
                <w:lang w:eastAsia="en-GB"/>
              </w:rPr>
            </w:pPr>
            <w:r w:rsidRPr="00187299">
              <w:rPr>
                <w:lang w:eastAsia="en-GB"/>
              </w:rPr>
              <w:t>Sep 2023 – Mar 2024 </w:t>
            </w:r>
          </w:p>
        </w:tc>
        <w:tc>
          <w:tcPr>
            <w:tcW w:w="5805" w:type="dxa"/>
            <w:tcBorders>
              <w:top w:val="single" w:sz="6" w:space="0" w:color="BFBFBF"/>
              <w:left w:val="single" w:sz="6" w:space="0" w:color="BFBFBF"/>
              <w:bottom w:val="single" w:sz="6" w:space="0" w:color="BFBFBF"/>
              <w:right w:val="single" w:sz="6" w:space="0" w:color="BFBFBF"/>
            </w:tcBorders>
            <w:shd w:val="clear" w:color="auto" w:fill="auto"/>
            <w:hideMark/>
          </w:tcPr>
          <w:p w14:paraId="1A89378A" w14:textId="2C8F2772" w:rsidR="00187299" w:rsidRPr="00187299" w:rsidRDefault="00187299" w:rsidP="00187299">
            <w:pPr>
              <w:textAlignment w:val="baseline"/>
              <w:rPr>
                <w:lang w:eastAsia="en-GB"/>
              </w:rPr>
            </w:pPr>
            <w:r w:rsidRPr="00187299">
              <w:rPr>
                <w:lang w:eastAsia="en-GB"/>
              </w:rPr>
              <w:t>Focused Engagement Sessions – Dec 2023 to Early Jan 2024 </w:t>
            </w:r>
          </w:p>
          <w:p w14:paraId="1D2461B5" w14:textId="77777777" w:rsidR="00187299" w:rsidRPr="00187299" w:rsidRDefault="00187299" w:rsidP="00187299">
            <w:pPr>
              <w:textAlignment w:val="baseline"/>
              <w:rPr>
                <w:lang w:eastAsia="en-GB"/>
              </w:rPr>
            </w:pPr>
            <w:r w:rsidRPr="00187299">
              <w:rPr>
                <w:lang w:eastAsia="en-GB"/>
              </w:rPr>
              <w:t>Project progress update to Strategic Group – Jan 2024 </w:t>
            </w:r>
          </w:p>
        </w:tc>
      </w:tr>
      <w:tr w:rsidR="00187299" w:rsidRPr="00187299" w14:paraId="7EF5ACC8" w14:textId="77777777" w:rsidTr="00187299">
        <w:trPr>
          <w:trHeight w:val="300"/>
        </w:trPr>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ED88FEB" w14:textId="77777777" w:rsidR="00187299" w:rsidRPr="00187299" w:rsidRDefault="00187299" w:rsidP="00187299">
            <w:pPr>
              <w:textAlignment w:val="baseline"/>
              <w:rPr>
                <w:lang w:eastAsia="en-GB"/>
              </w:rPr>
            </w:pPr>
            <w:r w:rsidRPr="00187299">
              <w:rPr>
                <w:b/>
                <w:bCs/>
                <w:lang w:eastAsia="en-GB"/>
              </w:rPr>
              <w:t>Delivery</w:t>
            </w:r>
            <w:r w:rsidRPr="00187299">
              <w:rPr>
                <w:lang w:eastAsia="en-GB"/>
              </w:rPr>
              <w:t> </w:t>
            </w:r>
            <w:r w:rsidRPr="00187299">
              <w:rPr>
                <w:lang w:eastAsia="en-GB"/>
              </w:rPr>
              <w:br/>
              <w:t>Preparation of the strategy documents and supporting information, and support of the launch   </w:t>
            </w:r>
          </w:p>
        </w:tc>
        <w:tc>
          <w:tcPr>
            <w:tcW w:w="1410" w:type="dxa"/>
            <w:tcBorders>
              <w:top w:val="single" w:sz="6" w:space="0" w:color="BFBFBF"/>
              <w:left w:val="single" w:sz="6" w:space="0" w:color="BFBFBF"/>
              <w:bottom w:val="single" w:sz="6" w:space="0" w:color="BFBFBF"/>
              <w:right w:val="single" w:sz="6" w:space="0" w:color="BFBFBF"/>
            </w:tcBorders>
            <w:shd w:val="clear" w:color="auto" w:fill="auto"/>
            <w:hideMark/>
          </w:tcPr>
          <w:p w14:paraId="5516386F" w14:textId="77777777" w:rsidR="00187299" w:rsidRPr="00187299" w:rsidRDefault="00187299" w:rsidP="00187299">
            <w:pPr>
              <w:textAlignment w:val="baseline"/>
              <w:rPr>
                <w:lang w:eastAsia="en-GB"/>
              </w:rPr>
            </w:pPr>
            <w:r w:rsidRPr="00187299">
              <w:rPr>
                <w:lang w:eastAsia="en-GB"/>
              </w:rPr>
              <w:t>Apr 2024 – Jun 2024 </w:t>
            </w:r>
          </w:p>
        </w:tc>
        <w:tc>
          <w:tcPr>
            <w:tcW w:w="5805" w:type="dxa"/>
            <w:tcBorders>
              <w:top w:val="single" w:sz="6" w:space="0" w:color="BFBFBF"/>
              <w:left w:val="single" w:sz="6" w:space="0" w:color="BFBFBF"/>
              <w:bottom w:val="single" w:sz="6" w:space="0" w:color="BFBFBF"/>
              <w:right w:val="single" w:sz="6" w:space="0" w:color="BFBFBF"/>
            </w:tcBorders>
            <w:shd w:val="clear" w:color="auto" w:fill="auto"/>
            <w:hideMark/>
          </w:tcPr>
          <w:p w14:paraId="507FE326" w14:textId="77777777" w:rsidR="00187299" w:rsidRPr="00187299" w:rsidRDefault="00187299" w:rsidP="00187299">
            <w:pPr>
              <w:textAlignment w:val="baseline"/>
              <w:rPr>
                <w:lang w:eastAsia="en-GB"/>
              </w:rPr>
            </w:pPr>
            <w:r w:rsidRPr="00187299">
              <w:rPr>
                <w:lang w:eastAsia="en-GB"/>
              </w:rPr>
              <w:t>Draft Strategy Presentation Strategy – Early Mar 2024 </w:t>
            </w:r>
          </w:p>
          <w:p w14:paraId="553A0710" w14:textId="77777777" w:rsidR="00187299" w:rsidRPr="00187299" w:rsidRDefault="00187299" w:rsidP="00187299">
            <w:pPr>
              <w:textAlignment w:val="baseline"/>
              <w:rPr>
                <w:lang w:eastAsia="en-GB"/>
              </w:rPr>
            </w:pPr>
            <w:r w:rsidRPr="00187299">
              <w:rPr>
                <w:lang w:eastAsia="en-GB"/>
              </w:rPr>
              <w:t>Draft Strategy Feedback &amp; Consultations Engagement – Late Mar 2024 </w:t>
            </w:r>
          </w:p>
          <w:p w14:paraId="2E2DDDFC" w14:textId="77777777" w:rsidR="00187299" w:rsidRPr="00187299" w:rsidRDefault="00187299" w:rsidP="00187299">
            <w:pPr>
              <w:textAlignment w:val="baseline"/>
              <w:rPr>
                <w:lang w:eastAsia="en-GB"/>
              </w:rPr>
            </w:pPr>
            <w:r w:rsidRPr="00187299">
              <w:rPr>
                <w:lang w:eastAsia="en-GB"/>
              </w:rPr>
              <w:lastRenderedPageBreak/>
              <w:t>Project progress update to Strategic Group (inc. approval of final Strategy) – Apr 2024 </w:t>
            </w:r>
          </w:p>
          <w:p w14:paraId="30A9D8FA" w14:textId="2AE349D2" w:rsidR="00187299" w:rsidRPr="00187299" w:rsidRDefault="00187299" w:rsidP="00187299">
            <w:pPr>
              <w:textAlignment w:val="baseline"/>
              <w:rPr>
                <w:lang w:eastAsia="en-GB"/>
              </w:rPr>
            </w:pPr>
            <w:r w:rsidRPr="00187299">
              <w:rPr>
                <w:lang w:eastAsia="en-GB"/>
              </w:rPr>
              <w:t>Final Strategy Presentation</w:t>
            </w:r>
            <w:r w:rsidRPr="00583079">
              <w:rPr>
                <w:lang w:eastAsia="en-GB"/>
              </w:rPr>
              <w:t xml:space="preserve"> </w:t>
            </w:r>
            <w:r w:rsidRPr="00187299">
              <w:rPr>
                <w:lang w:eastAsia="en-GB"/>
              </w:rPr>
              <w:t>– Late Apr 2024 </w:t>
            </w:r>
          </w:p>
        </w:tc>
      </w:tr>
    </w:tbl>
    <w:p w14:paraId="78C5BDBC" w14:textId="77777777" w:rsidR="00187299" w:rsidRPr="00583079" w:rsidRDefault="00187299" w:rsidP="00583079">
      <w:pPr>
        <w:spacing w:after="240"/>
        <w:rPr>
          <w:bCs/>
        </w:rPr>
      </w:pPr>
    </w:p>
    <w:p w14:paraId="220860F1" w14:textId="075B6D8C" w:rsidR="00E57455" w:rsidRPr="00583079" w:rsidRDefault="00E57455" w:rsidP="00583079">
      <w:pPr>
        <w:pStyle w:val="ListParagraph"/>
        <w:numPr>
          <w:ilvl w:val="0"/>
          <w:numId w:val="15"/>
        </w:numPr>
        <w:spacing w:after="240"/>
        <w:rPr>
          <w:bCs/>
        </w:rPr>
      </w:pPr>
      <w:r w:rsidRPr="00877342">
        <w:rPr>
          <w:b/>
        </w:rPr>
        <w:t>Engagement</w:t>
      </w:r>
      <w:r w:rsidRPr="00583079">
        <w:rPr>
          <w:bCs/>
        </w:rPr>
        <w:t xml:space="preserve">. </w:t>
      </w:r>
      <w:r w:rsidR="00583079" w:rsidRPr="00583079">
        <w:rPr>
          <w:bCs/>
        </w:rPr>
        <w:t xml:space="preserve">A Communications and Stakeholder Engagement </w:t>
      </w:r>
      <w:r w:rsidR="00583079" w:rsidRPr="002021B1">
        <w:rPr>
          <w:bCs/>
        </w:rPr>
        <w:t>Plan</w:t>
      </w:r>
      <w:r w:rsidR="00583079" w:rsidRPr="00583079">
        <w:rPr>
          <w:bCs/>
        </w:rPr>
        <w:t xml:space="preserve"> </w:t>
      </w:r>
      <w:r w:rsidR="0061660E">
        <w:rPr>
          <w:bCs/>
        </w:rPr>
        <w:t>is being developed</w:t>
      </w:r>
      <w:r w:rsidR="00583079" w:rsidRPr="00583079">
        <w:rPr>
          <w:bCs/>
        </w:rPr>
        <w:t xml:space="preserve"> to guide how the Officer Group and Working Groups collaborate with WSP to </w:t>
      </w:r>
      <w:r w:rsidR="00583079">
        <w:rPr>
          <w:bCs/>
        </w:rPr>
        <w:t>ensure RMAs and other stakeholders can shape the strategy.</w:t>
      </w:r>
      <w:r w:rsidR="00877342">
        <w:rPr>
          <w:bCs/>
        </w:rPr>
        <w:t xml:space="preserve"> </w:t>
      </w:r>
      <w:r w:rsidR="002021B1">
        <w:rPr>
          <w:bCs/>
        </w:rPr>
        <w:t xml:space="preserve">Stakeholder engagement will take place over November and focused engagement sessions will take place over December and January – see above table for reference. </w:t>
      </w:r>
      <w:r w:rsidR="00877342">
        <w:rPr>
          <w:bCs/>
        </w:rPr>
        <w:t xml:space="preserve">The plan will remain adaptable and flexible as discussions with stakeholders develop. </w:t>
      </w:r>
    </w:p>
    <w:p w14:paraId="29A0A5E2" w14:textId="21C567E0" w:rsidR="00784E1C" w:rsidRPr="00E159A9" w:rsidRDefault="00784E1C" w:rsidP="00362B7F">
      <w:pPr>
        <w:spacing w:after="240"/>
        <w:rPr>
          <w:b/>
        </w:rPr>
      </w:pPr>
      <w:r w:rsidRPr="00E159A9">
        <w:rPr>
          <w:b/>
        </w:rPr>
        <w:t>Next steps</w:t>
      </w:r>
    </w:p>
    <w:p w14:paraId="3AB1750C" w14:textId="77777777" w:rsidR="004321DA" w:rsidRDefault="003E7033" w:rsidP="004321DA">
      <w:pPr>
        <w:pStyle w:val="ListParagraph"/>
        <w:numPr>
          <w:ilvl w:val="0"/>
          <w:numId w:val="15"/>
        </w:numPr>
        <w:spacing w:after="240"/>
        <w:rPr>
          <w:bCs/>
        </w:rPr>
      </w:pPr>
      <w:r>
        <w:rPr>
          <w:bCs/>
        </w:rPr>
        <w:t xml:space="preserve">The launch of the name and branding of the Surface Water group will take place this Autumn </w:t>
      </w:r>
      <w:r w:rsidR="004321DA">
        <w:rPr>
          <w:bCs/>
        </w:rPr>
        <w:t>as part of</w:t>
      </w:r>
      <w:r>
        <w:rPr>
          <w:bCs/>
        </w:rPr>
        <w:t xml:space="preserve"> Flo</w:t>
      </w:r>
      <w:r w:rsidR="00D77F38">
        <w:rPr>
          <w:bCs/>
        </w:rPr>
        <w:t xml:space="preserve">od Awareness Week </w:t>
      </w:r>
      <w:r w:rsidR="004321DA">
        <w:rPr>
          <w:bCs/>
        </w:rPr>
        <w:t>in November.</w:t>
      </w:r>
    </w:p>
    <w:p w14:paraId="16E753BD" w14:textId="0951F3F8" w:rsidR="00FB7C2F" w:rsidRPr="004321DA" w:rsidRDefault="002B1322" w:rsidP="004321DA">
      <w:pPr>
        <w:pStyle w:val="ListParagraph"/>
        <w:numPr>
          <w:ilvl w:val="0"/>
          <w:numId w:val="15"/>
        </w:numPr>
        <w:spacing w:after="240"/>
        <w:rPr>
          <w:bCs/>
        </w:rPr>
      </w:pPr>
      <w:r w:rsidRPr="004321DA">
        <w:rPr>
          <w:bCs/>
        </w:rPr>
        <w:t xml:space="preserve">We will update TEC on this work </w:t>
      </w:r>
      <w:r w:rsidR="00E07FA2">
        <w:rPr>
          <w:bCs/>
        </w:rPr>
        <w:t>i</w:t>
      </w:r>
      <w:r w:rsidRPr="004321DA">
        <w:rPr>
          <w:bCs/>
        </w:rPr>
        <w:t xml:space="preserve">n </w:t>
      </w:r>
      <w:r w:rsidR="00E07FA2">
        <w:rPr>
          <w:bCs/>
        </w:rPr>
        <w:t>December 2023 as</w:t>
      </w:r>
      <w:r w:rsidRPr="004321DA">
        <w:rPr>
          <w:bCs/>
        </w:rPr>
        <w:t xml:space="preserve"> part of a broader flooding update.</w:t>
      </w:r>
    </w:p>
    <w:p w14:paraId="740E8500" w14:textId="2BBEE411" w:rsidR="00784E1C" w:rsidRPr="00E159A9" w:rsidRDefault="00784E1C" w:rsidP="00362B7F">
      <w:pPr>
        <w:spacing w:after="240"/>
        <w:rPr>
          <w:b/>
        </w:rPr>
      </w:pPr>
      <w:r w:rsidRPr="00E159A9">
        <w:rPr>
          <w:b/>
        </w:rPr>
        <w:t>Recommendations</w:t>
      </w:r>
    </w:p>
    <w:p w14:paraId="4A7F1D23" w14:textId="7DF800A4" w:rsidR="00E159A9" w:rsidRPr="00E159A9" w:rsidRDefault="00E159A9" w:rsidP="00E159A9">
      <w:pPr>
        <w:pStyle w:val="ListParagraph"/>
        <w:numPr>
          <w:ilvl w:val="0"/>
          <w:numId w:val="15"/>
        </w:numPr>
        <w:spacing w:after="240"/>
        <w:rPr>
          <w:bCs/>
        </w:rPr>
      </w:pPr>
      <w:r>
        <w:rPr>
          <w:bCs/>
        </w:rPr>
        <w:t xml:space="preserve">Members to note the </w:t>
      </w:r>
      <w:proofErr w:type="gramStart"/>
      <w:r>
        <w:rPr>
          <w:bCs/>
        </w:rPr>
        <w:t>report</w:t>
      </w:r>
      <w:proofErr w:type="gramEnd"/>
    </w:p>
    <w:p w14:paraId="19AB516D" w14:textId="580A991C" w:rsidR="00362B7F" w:rsidRPr="00E159A9" w:rsidRDefault="00362B7F" w:rsidP="00362B7F">
      <w:pPr>
        <w:spacing w:after="240"/>
        <w:rPr>
          <w:b/>
        </w:rPr>
      </w:pPr>
      <w:r w:rsidRPr="00E159A9">
        <w:rPr>
          <w:b/>
        </w:rPr>
        <w:t>Financial implications</w:t>
      </w:r>
    </w:p>
    <w:p w14:paraId="0B19144E" w14:textId="0E150430" w:rsidR="00E159A9" w:rsidRPr="00E159A9" w:rsidRDefault="00E159A9" w:rsidP="00E159A9">
      <w:pPr>
        <w:spacing w:after="240"/>
        <w:rPr>
          <w:bCs/>
        </w:rPr>
      </w:pPr>
      <w:r w:rsidRPr="00E159A9">
        <w:rPr>
          <w:bCs/>
        </w:rPr>
        <w:t>No financial implicat</w:t>
      </w:r>
      <w:r>
        <w:rPr>
          <w:bCs/>
        </w:rPr>
        <w:t xml:space="preserve">ions </w:t>
      </w:r>
      <w:r w:rsidR="00783887">
        <w:rPr>
          <w:bCs/>
        </w:rPr>
        <w:t>recorded.</w:t>
      </w:r>
    </w:p>
    <w:p w14:paraId="1866A683" w14:textId="15883411" w:rsidR="00784E1C" w:rsidRPr="00783887" w:rsidRDefault="00784E1C" w:rsidP="00362B7F">
      <w:pPr>
        <w:spacing w:after="240"/>
        <w:rPr>
          <w:b/>
        </w:rPr>
      </w:pPr>
      <w:r w:rsidRPr="00783887">
        <w:rPr>
          <w:b/>
        </w:rPr>
        <w:t>Legal implications</w:t>
      </w:r>
    </w:p>
    <w:p w14:paraId="770B9444" w14:textId="73C75841" w:rsidR="00783887" w:rsidRDefault="00783887" w:rsidP="00362B7F">
      <w:pPr>
        <w:spacing w:after="240"/>
        <w:rPr>
          <w:bCs/>
        </w:rPr>
      </w:pPr>
      <w:r>
        <w:rPr>
          <w:bCs/>
        </w:rPr>
        <w:t>No legal implications recorded.</w:t>
      </w:r>
    </w:p>
    <w:p w14:paraId="70683FD1" w14:textId="749F1226" w:rsidR="00784E1C" w:rsidRPr="00783887" w:rsidRDefault="00784E1C" w:rsidP="00362B7F">
      <w:pPr>
        <w:spacing w:after="240"/>
        <w:rPr>
          <w:b/>
        </w:rPr>
      </w:pPr>
      <w:r w:rsidRPr="00783887">
        <w:rPr>
          <w:b/>
        </w:rPr>
        <w:t>Equalities implications</w:t>
      </w:r>
    </w:p>
    <w:p w14:paraId="0CD3B1DE" w14:textId="2427724F" w:rsidR="00783887" w:rsidRPr="00362B7F" w:rsidRDefault="00872CA3" w:rsidP="00362B7F">
      <w:pPr>
        <w:spacing w:after="240"/>
        <w:rPr>
          <w:bCs/>
        </w:rPr>
      </w:pPr>
      <w:r>
        <w:rPr>
          <w:bCs/>
        </w:rPr>
        <w:t>A key outcome of t</w:t>
      </w:r>
      <w:r w:rsidR="00071FA9">
        <w:rPr>
          <w:bCs/>
        </w:rPr>
        <w:t xml:space="preserve">he visioning session of </w:t>
      </w:r>
      <w:r w:rsidR="006D3301">
        <w:rPr>
          <w:bCs/>
        </w:rPr>
        <w:t>S</w:t>
      </w:r>
      <w:r w:rsidR="00071FA9">
        <w:rPr>
          <w:bCs/>
        </w:rPr>
        <w:t>ummer 2022</w:t>
      </w:r>
      <w:r w:rsidR="006D3301">
        <w:rPr>
          <w:bCs/>
        </w:rPr>
        <w:t xml:space="preserve"> </w:t>
      </w:r>
      <w:r>
        <w:rPr>
          <w:bCs/>
        </w:rPr>
        <w:t xml:space="preserve">was that boroughs wanted to make sure the </w:t>
      </w:r>
      <w:r w:rsidR="006D3301">
        <w:rPr>
          <w:bCs/>
        </w:rPr>
        <w:t xml:space="preserve">strategy </w:t>
      </w:r>
      <w:r>
        <w:rPr>
          <w:bCs/>
        </w:rPr>
        <w:t>was inclusive of</w:t>
      </w:r>
      <w:r w:rsidR="006D3301">
        <w:rPr>
          <w:bCs/>
        </w:rPr>
        <w:t xml:space="preserve"> all residents, especially those who are most vulnerable</w:t>
      </w:r>
      <w:r>
        <w:rPr>
          <w:bCs/>
        </w:rPr>
        <w:t xml:space="preserve">. This is </w:t>
      </w:r>
      <w:r w:rsidR="00071FA9">
        <w:rPr>
          <w:bCs/>
        </w:rPr>
        <w:t xml:space="preserve">now reflected in the current vision and objectives. </w:t>
      </w:r>
      <w:r w:rsidR="00783887">
        <w:rPr>
          <w:bCs/>
        </w:rPr>
        <w:t xml:space="preserve">The </w:t>
      </w:r>
      <w:r w:rsidR="003B1C4F">
        <w:rPr>
          <w:bCs/>
        </w:rPr>
        <w:t xml:space="preserve">geospatial approach as </w:t>
      </w:r>
      <w:r>
        <w:rPr>
          <w:bCs/>
        </w:rPr>
        <w:t xml:space="preserve">it </w:t>
      </w:r>
      <w:r w:rsidR="003B1C4F">
        <w:rPr>
          <w:bCs/>
        </w:rPr>
        <w:t xml:space="preserve">stands aims to </w:t>
      </w:r>
      <w:r w:rsidR="00A83327">
        <w:rPr>
          <w:bCs/>
        </w:rPr>
        <w:t>assess</w:t>
      </w:r>
      <w:r w:rsidR="003B1C4F">
        <w:rPr>
          <w:bCs/>
        </w:rPr>
        <w:t xml:space="preserve"> vulnerability of residents</w:t>
      </w:r>
      <w:r w:rsidR="00A83327">
        <w:rPr>
          <w:bCs/>
        </w:rPr>
        <w:t xml:space="preserve">, on the basis of protected characteristics such as age, as well as </w:t>
      </w:r>
      <w:r w:rsidR="00AC6651">
        <w:rPr>
          <w:bCs/>
        </w:rPr>
        <w:t xml:space="preserve">geographical characteristics such as the number of residents in basements. </w:t>
      </w:r>
      <w:r w:rsidR="00C4694D">
        <w:rPr>
          <w:bCs/>
        </w:rPr>
        <w:t xml:space="preserve">Officers will be fully engaged in the process </w:t>
      </w:r>
      <w:r w:rsidR="00A36702">
        <w:rPr>
          <w:bCs/>
        </w:rPr>
        <w:t>as it develops.</w:t>
      </w:r>
    </w:p>
    <w:sectPr w:rsidR="00783887" w:rsidRPr="00362B7F">
      <w:headerReference w:type="default" r:id="rId15"/>
      <w:footerReference w:type="default" r:id="rId16"/>
      <w:pgSz w:w="11907" w:h="16840"/>
      <w:pgMar w:top="1560" w:right="1440" w:bottom="720" w:left="1440" w:header="73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58E6" w14:textId="77777777" w:rsidR="002D3914" w:rsidRDefault="002D3914">
      <w:r>
        <w:separator/>
      </w:r>
    </w:p>
  </w:endnote>
  <w:endnote w:type="continuationSeparator" w:id="0">
    <w:p w14:paraId="72B51E25" w14:textId="77777777" w:rsidR="002D3914" w:rsidRDefault="002D3914">
      <w:r>
        <w:continuationSeparator/>
      </w:r>
    </w:p>
  </w:endnote>
  <w:endnote w:type="continuationNotice" w:id="1">
    <w:p w14:paraId="5AA7FB12" w14:textId="77777777" w:rsidR="002D3914" w:rsidRDefault="002D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none)">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default"/>
  </w:font>
  <w:font w:name="Officina Sans ITC T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Agency FB"/>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oundry Form Sans">
    <w:altName w:val="Calibri"/>
    <w:charset w:val="00"/>
    <w:family w:val="auto"/>
    <w:pitch w:val="variable"/>
    <w:sig w:usb0="800000A7" w:usb1="00000040" w:usb2="00000000" w:usb3="00000000" w:csb0="00000001" w:csb1="00000000"/>
  </w:font>
  <w:font w:name="NJFont Medium">
    <w:altName w:val="Cambria"/>
    <w:charset w:val="00"/>
    <w:family w:val="swiss"/>
    <w:pitch w:val="variable"/>
    <w:sig w:usb0="A00002AF" w:usb1="5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E374" w14:textId="77777777" w:rsidR="001E0589" w:rsidRDefault="001E0589">
    <w:pPr>
      <w:pBdr>
        <w:top w:val="nil"/>
        <w:left w:val="nil"/>
        <w:bottom w:val="nil"/>
        <w:right w:val="nil"/>
        <w:between w:val="nil"/>
      </w:pBdr>
      <w:tabs>
        <w:tab w:val="center" w:pos="4153"/>
        <w:tab w:val="right" w:pos="8306"/>
      </w:tabs>
      <w:ind w:left="-993" w:right="-710"/>
      <w:rPr>
        <w:b/>
        <w:color w:val="000000"/>
        <w:sz w:val="16"/>
        <w:szCs w:val="16"/>
      </w:rPr>
    </w:pPr>
  </w:p>
  <w:p w14:paraId="00409BFB" w14:textId="68D1E2D5" w:rsidR="001E0589" w:rsidRDefault="00746116">
    <w:pPr>
      <w:pBdr>
        <w:top w:val="nil"/>
        <w:left w:val="nil"/>
        <w:bottom w:val="nil"/>
        <w:right w:val="nil"/>
        <w:between w:val="nil"/>
      </w:pBdr>
      <w:tabs>
        <w:tab w:val="center" w:pos="4153"/>
        <w:tab w:val="right" w:pos="8306"/>
      </w:tabs>
      <w:ind w:left="-993" w:right="-710"/>
      <w:rPr>
        <w:b/>
        <w:color w:val="000000"/>
        <w:sz w:val="16"/>
        <w:szCs w:val="16"/>
      </w:rPr>
    </w:pPr>
    <w:r>
      <w:rPr>
        <w:b/>
        <w:color w:val="000000"/>
        <w:sz w:val="16"/>
        <w:szCs w:val="16"/>
      </w:rPr>
      <w:tab/>
    </w:r>
    <w:r w:rsidR="005E2150">
      <w:rPr>
        <w:b/>
        <w:color w:val="000000"/>
        <w:sz w:val="16"/>
        <w:szCs w:val="16"/>
      </w:rPr>
      <w:t>Surface Water Update</w:t>
    </w:r>
    <w:r>
      <w:rPr>
        <w:b/>
        <w:color w:val="000000"/>
        <w:sz w:val="16"/>
        <w:szCs w:val="16"/>
      </w:rPr>
      <w:t xml:space="preserve">                                                                                                                                    </w:t>
    </w:r>
    <w:r w:rsidR="005E2150">
      <w:rPr>
        <w:b/>
        <w:color w:val="000000"/>
        <w:sz w:val="16"/>
        <w:szCs w:val="16"/>
      </w:rPr>
      <w:t xml:space="preserve"> </w:t>
    </w:r>
    <w:r>
      <w:rPr>
        <w:b/>
        <w:color w:val="000000"/>
        <w:sz w:val="16"/>
        <w:szCs w:val="16"/>
      </w:rPr>
      <w:t xml:space="preserve">London Councils’ TEC – </w:t>
    </w:r>
    <w:r w:rsidR="005E2150">
      <w:rPr>
        <w:b/>
        <w:color w:val="000000"/>
        <w:sz w:val="16"/>
        <w:szCs w:val="16"/>
      </w:rPr>
      <w:t>18 October</w:t>
    </w:r>
    <w:r w:rsidR="000C2AF2">
      <w:rPr>
        <w:b/>
        <w:color w:val="000000"/>
        <w:sz w:val="16"/>
        <w:szCs w:val="16"/>
      </w:rPr>
      <w:t xml:space="preserve"> 2023</w:t>
    </w:r>
  </w:p>
  <w:p w14:paraId="49ACA08F" w14:textId="77777777" w:rsidR="001E0589" w:rsidRDefault="00746116">
    <w:pPr>
      <w:pBdr>
        <w:top w:val="nil"/>
        <w:left w:val="nil"/>
        <w:bottom w:val="nil"/>
        <w:right w:val="nil"/>
        <w:between w:val="nil"/>
      </w:pBdr>
      <w:tabs>
        <w:tab w:val="center" w:pos="4153"/>
        <w:tab w:val="right" w:pos="8306"/>
      </w:tabs>
      <w:ind w:left="-993" w:right="-710"/>
      <w:jc w:val="center"/>
      <w:rPr>
        <w:b/>
        <w:color w:val="000000"/>
        <w:sz w:val="16"/>
        <w:szCs w:val="16"/>
      </w:rPr>
    </w:pPr>
    <w:r>
      <w:rPr>
        <w:b/>
        <w:color w:val="000000"/>
        <w:sz w:val="16"/>
        <w:szCs w:val="16"/>
        <w:highlight w:val="yellow"/>
      </w:rPr>
      <w:t xml:space="preserve">Agenda Item X, Page </w:t>
    </w:r>
    <w:r>
      <w:rPr>
        <w:b/>
        <w:color w:val="000000"/>
        <w:sz w:val="16"/>
        <w:szCs w:val="16"/>
        <w:highlight w:val="yellow"/>
      </w:rPr>
      <w:fldChar w:fldCharType="begin"/>
    </w:r>
    <w:r>
      <w:rPr>
        <w:b/>
        <w:color w:val="000000"/>
        <w:sz w:val="16"/>
        <w:szCs w:val="16"/>
        <w:highlight w:val="yellow"/>
      </w:rPr>
      <w:instrText>PAGE</w:instrText>
    </w:r>
    <w:r>
      <w:rPr>
        <w:b/>
        <w:color w:val="000000"/>
        <w:sz w:val="16"/>
        <w:szCs w:val="16"/>
        <w:highlight w:val="yellow"/>
      </w:rPr>
      <w:fldChar w:fldCharType="separate"/>
    </w:r>
    <w:r w:rsidR="00707C7D">
      <w:rPr>
        <w:b/>
        <w:noProof/>
        <w:color w:val="000000"/>
        <w:sz w:val="16"/>
        <w:szCs w:val="16"/>
        <w:highlight w:val="yellow"/>
      </w:rPr>
      <w:t>1</w:t>
    </w:r>
    <w:r>
      <w:rPr>
        <w:b/>
        <w:color w:val="000000"/>
        <w:sz w:val="16"/>
        <w:szCs w:val="16"/>
        <w:highlight w:val="yellow"/>
      </w:rPr>
      <w:fldChar w:fldCharType="end"/>
    </w:r>
  </w:p>
  <w:p w14:paraId="7E986683" w14:textId="77777777" w:rsidR="001E0589" w:rsidRDefault="001E0589">
    <w:pPr>
      <w:widowControl w:val="0"/>
      <w:pBdr>
        <w:top w:val="nil"/>
        <w:left w:val="nil"/>
        <w:bottom w:val="nil"/>
        <w:right w:val="nil"/>
        <w:between w:val="nil"/>
      </w:pBdr>
      <w:spacing w:line="276" w:lineRule="auto"/>
      <w:rPr>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FB1E" w14:textId="77777777" w:rsidR="002D3914" w:rsidRDefault="002D3914">
      <w:r>
        <w:separator/>
      </w:r>
    </w:p>
  </w:footnote>
  <w:footnote w:type="continuationSeparator" w:id="0">
    <w:p w14:paraId="6A1C0C3A" w14:textId="77777777" w:rsidR="002D3914" w:rsidRDefault="002D3914">
      <w:r>
        <w:continuationSeparator/>
      </w:r>
    </w:p>
  </w:footnote>
  <w:footnote w:type="continuationNotice" w:id="1">
    <w:p w14:paraId="22D82B56" w14:textId="77777777" w:rsidR="002D3914" w:rsidRDefault="002D3914"/>
  </w:footnote>
  <w:footnote w:id="2">
    <w:p w14:paraId="3ACF7EEA" w14:textId="2AC52FB0" w:rsidR="00646371" w:rsidRDefault="00646371">
      <w:pPr>
        <w:pStyle w:val="FootnoteText"/>
      </w:pPr>
      <w:r>
        <w:rPr>
          <w:rStyle w:val="FootnoteReference"/>
        </w:rPr>
        <w:footnoteRef/>
      </w:r>
      <w:r>
        <w:t xml:space="preserve"> Mayor of London</w:t>
      </w:r>
      <w:r w:rsidR="00B42BDB">
        <w:t>, Surface Water Flooding</w:t>
      </w:r>
      <w:r>
        <w:t xml:space="preserve">: </w:t>
      </w:r>
      <w:r w:rsidR="00B42BDB" w:rsidRPr="00B42BDB">
        <w:t>https://www.london.gov.uk/programmes-strategies/environment-and-climate-change/climate-change/climate-adaptation/surface-water-flooding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9FC1" w14:textId="77777777" w:rsidR="001E0589" w:rsidRDefault="00746116">
    <w:pPr>
      <w:pBdr>
        <w:top w:val="nil"/>
        <w:left w:val="nil"/>
        <w:bottom w:val="nil"/>
        <w:right w:val="nil"/>
        <w:between w:val="nil"/>
      </w:pBdr>
      <w:tabs>
        <w:tab w:val="right" w:pos="9497"/>
        <w:tab w:val="right" w:pos="9027"/>
      </w:tabs>
      <w:ind w:left="567"/>
      <w:rPr>
        <w:color w:val="000000"/>
        <w:sz w:val="20"/>
        <w:szCs w:val="20"/>
      </w:rPr>
    </w:pPr>
    <w:r>
      <w:rPr>
        <w:color w:val="000000"/>
        <w:sz w:val="20"/>
        <w:szCs w:val="20"/>
      </w:rPr>
      <w:t>[Type here]</w:t>
    </w:r>
    <w:r>
      <w:rPr>
        <w:color w:val="000000"/>
        <w:sz w:val="20"/>
        <w:szCs w:val="20"/>
      </w:rPr>
      <w:tab/>
    </w:r>
    <w:r>
      <w:rPr>
        <w:noProof/>
      </w:rPr>
      <w:drawing>
        <wp:anchor distT="0" distB="0" distL="114300" distR="114300" simplePos="0" relativeHeight="251658240" behindDoc="0" locked="0" layoutInCell="1" hidden="0" allowOverlap="1" wp14:anchorId="607C09FA" wp14:editId="1197942A">
          <wp:simplePos x="0" y="0"/>
          <wp:positionH relativeFrom="column">
            <wp:posOffset>4333875</wp:posOffset>
          </wp:positionH>
          <wp:positionV relativeFrom="paragraph">
            <wp:posOffset>-162559</wp:posOffset>
          </wp:positionV>
          <wp:extent cx="1734185" cy="829310"/>
          <wp:effectExtent l="0" t="0" r="0" b="0"/>
          <wp:wrapSquare wrapText="bothSides" distT="0" distB="0" distL="114300" distR="114300"/>
          <wp:docPr id="509" name="Picture 509" descr="smaller_London Councils_colour"/>
          <wp:cNvGraphicFramePr/>
          <a:graphic xmlns:a="http://schemas.openxmlformats.org/drawingml/2006/main">
            <a:graphicData uri="http://schemas.openxmlformats.org/drawingml/2006/picture">
              <pic:pic xmlns:pic="http://schemas.openxmlformats.org/drawingml/2006/picture">
                <pic:nvPicPr>
                  <pic:cNvPr id="0" name="image1.jpg" descr="smaller_London Councils_colour"/>
                  <pic:cNvPicPr preferRelativeResize="0"/>
                </pic:nvPicPr>
                <pic:blipFill>
                  <a:blip r:embed="rId1"/>
                  <a:srcRect/>
                  <a:stretch>
                    <a:fillRect/>
                  </a:stretch>
                </pic:blipFill>
                <pic:spPr>
                  <a:xfrm>
                    <a:off x="0" y="0"/>
                    <a:ext cx="1734185" cy="829310"/>
                  </a:xfrm>
                  <a:prstGeom prst="rect">
                    <a:avLst/>
                  </a:prstGeom>
                  <a:ln/>
                </pic:spPr>
              </pic:pic>
            </a:graphicData>
          </a:graphic>
        </wp:anchor>
      </w:drawing>
    </w:r>
  </w:p>
  <w:p w14:paraId="443E7D1D" w14:textId="77777777" w:rsidR="001E0589" w:rsidRDefault="001E0589">
    <w:pPr>
      <w:pBdr>
        <w:top w:val="nil"/>
        <w:left w:val="nil"/>
        <w:bottom w:val="nil"/>
        <w:right w:val="nil"/>
        <w:between w:val="nil"/>
      </w:pBdr>
      <w:tabs>
        <w:tab w:val="right" w:pos="9497"/>
      </w:tabs>
      <w:ind w:left="567"/>
      <w:rPr>
        <w:color w:val="000000"/>
        <w:sz w:val="20"/>
        <w:szCs w:val="20"/>
      </w:rPr>
    </w:pPr>
  </w:p>
  <w:p w14:paraId="2C529EBF" w14:textId="77777777" w:rsidR="001E0589" w:rsidRDefault="001E0589">
    <w:pPr>
      <w:pBdr>
        <w:top w:val="nil"/>
        <w:left w:val="nil"/>
        <w:bottom w:val="nil"/>
        <w:right w:val="nil"/>
        <w:between w:val="nil"/>
      </w:pBdr>
      <w:tabs>
        <w:tab w:val="right" w:pos="9497"/>
      </w:tabs>
      <w:ind w:left="567"/>
      <w:rPr>
        <w:color w:val="000000"/>
        <w:sz w:val="20"/>
        <w:szCs w:val="20"/>
      </w:rPr>
    </w:pPr>
  </w:p>
  <w:p w14:paraId="78A0DDB9" w14:textId="77777777" w:rsidR="001E0589" w:rsidRDefault="001E0589">
    <w:pPr>
      <w:pBdr>
        <w:top w:val="nil"/>
        <w:left w:val="nil"/>
        <w:bottom w:val="nil"/>
        <w:right w:val="nil"/>
        <w:between w:val="nil"/>
      </w:pBdr>
      <w:tabs>
        <w:tab w:val="right" w:pos="9497"/>
      </w:tabs>
      <w:ind w:left="567"/>
      <w:rPr>
        <w:color w:val="000000"/>
        <w:sz w:val="20"/>
        <w:szCs w:val="20"/>
      </w:rPr>
    </w:pPr>
  </w:p>
  <w:p w14:paraId="4E670854" w14:textId="77777777" w:rsidR="001E0589" w:rsidRDefault="001E0589">
    <w:pPr>
      <w:pBdr>
        <w:top w:val="nil"/>
        <w:left w:val="nil"/>
        <w:bottom w:val="nil"/>
        <w:right w:val="nil"/>
        <w:between w:val="nil"/>
      </w:pBdr>
      <w:tabs>
        <w:tab w:val="right" w:pos="9497"/>
      </w:tabs>
      <w:ind w:left="567"/>
      <w:rPr>
        <w:color w:val="000000"/>
        <w:sz w:val="20"/>
        <w:szCs w:val="20"/>
      </w:rPr>
    </w:pPr>
  </w:p>
  <w:p w14:paraId="61B75DBF" w14:textId="77777777" w:rsidR="001E0589" w:rsidRDefault="001E0589">
    <w:pPr>
      <w:pBdr>
        <w:top w:val="nil"/>
        <w:left w:val="nil"/>
        <w:bottom w:val="nil"/>
        <w:right w:val="nil"/>
        <w:between w:val="nil"/>
      </w:pBdr>
      <w:tabs>
        <w:tab w:val="right" w:pos="9497"/>
      </w:tabs>
      <w:ind w:left="567"/>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DC5"/>
    <w:multiLevelType w:val="hybridMultilevel"/>
    <w:tmpl w:val="04F0B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51D31"/>
    <w:multiLevelType w:val="hybridMultilevel"/>
    <w:tmpl w:val="E14A92A8"/>
    <w:lvl w:ilvl="0" w:tplc="51CA3B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44540"/>
    <w:multiLevelType w:val="hybridMultilevel"/>
    <w:tmpl w:val="1478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0D9"/>
    <w:multiLevelType w:val="multilevel"/>
    <w:tmpl w:val="B4E0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C87E64"/>
    <w:multiLevelType w:val="hybridMultilevel"/>
    <w:tmpl w:val="3A702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9F7DE7"/>
    <w:multiLevelType w:val="hybridMultilevel"/>
    <w:tmpl w:val="B6767C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B0E65"/>
    <w:multiLevelType w:val="hybridMultilevel"/>
    <w:tmpl w:val="C6A679FA"/>
    <w:lvl w:ilvl="0" w:tplc="DBDAD47E">
      <w:start w:val="1"/>
      <w:numFmt w:val="decimal"/>
      <w:pStyle w:val="xl26"/>
      <w:lvlText w:val="%1."/>
      <w:lvlJc w:val="left"/>
      <w:pPr>
        <w:ind w:left="360" w:hanging="360"/>
      </w:pPr>
      <w:rPr>
        <w:b w:val="0"/>
        <w:color w:val="000000"/>
        <w:sz w:val="22"/>
        <w:szCs w:val="22"/>
      </w:rPr>
    </w:lvl>
    <w:lvl w:ilvl="1" w:tplc="2A3EE32C">
      <w:start w:val="1"/>
      <w:numFmt w:val="bullet"/>
      <w:lvlText w:val="●"/>
      <w:lvlJc w:val="left"/>
      <w:pPr>
        <w:ind w:left="1070" w:hanging="360"/>
      </w:pPr>
      <w:rPr>
        <w:rFonts w:ascii="Noto Sans Symbols" w:hAnsi="Noto Sans Symbols" w:hint="default"/>
      </w:rPr>
    </w:lvl>
    <w:lvl w:ilvl="2" w:tplc="9880CBC4">
      <w:start w:val="1"/>
      <w:numFmt w:val="lowerRoman"/>
      <w:lvlText w:val="%3."/>
      <w:lvlJc w:val="right"/>
      <w:pPr>
        <w:ind w:left="2727" w:hanging="180"/>
      </w:pPr>
    </w:lvl>
    <w:lvl w:ilvl="3" w:tplc="CF0ED042">
      <w:start w:val="1"/>
      <w:numFmt w:val="decimal"/>
      <w:lvlText w:val="%4."/>
      <w:lvlJc w:val="left"/>
      <w:pPr>
        <w:ind w:left="3447" w:hanging="360"/>
      </w:pPr>
    </w:lvl>
    <w:lvl w:ilvl="4" w:tplc="282208C6">
      <w:start w:val="1"/>
      <w:numFmt w:val="lowerLetter"/>
      <w:lvlText w:val="%5."/>
      <w:lvlJc w:val="left"/>
      <w:pPr>
        <w:ind w:left="4167" w:hanging="360"/>
      </w:pPr>
    </w:lvl>
    <w:lvl w:ilvl="5" w:tplc="10B8B69E">
      <w:start w:val="1"/>
      <w:numFmt w:val="lowerRoman"/>
      <w:lvlText w:val="%6."/>
      <w:lvlJc w:val="right"/>
      <w:pPr>
        <w:ind w:left="4887" w:hanging="180"/>
      </w:pPr>
    </w:lvl>
    <w:lvl w:ilvl="6" w:tplc="6284FFA0">
      <w:start w:val="1"/>
      <w:numFmt w:val="decimal"/>
      <w:lvlText w:val="%7."/>
      <w:lvlJc w:val="left"/>
      <w:pPr>
        <w:ind w:left="5607" w:hanging="360"/>
      </w:pPr>
    </w:lvl>
    <w:lvl w:ilvl="7" w:tplc="5954742E">
      <w:start w:val="1"/>
      <w:numFmt w:val="lowerLetter"/>
      <w:lvlText w:val="%8."/>
      <w:lvlJc w:val="left"/>
      <w:pPr>
        <w:ind w:left="6327" w:hanging="360"/>
      </w:pPr>
    </w:lvl>
    <w:lvl w:ilvl="8" w:tplc="7254675E">
      <w:start w:val="1"/>
      <w:numFmt w:val="lowerRoman"/>
      <w:lvlText w:val="%9."/>
      <w:lvlJc w:val="right"/>
      <w:pPr>
        <w:ind w:left="7047" w:hanging="180"/>
      </w:pPr>
    </w:lvl>
  </w:abstractNum>
  <w:abstractNum w:abstractNumId="7" w15:restartNumberingAfterBreak="0">
    <w:nsid w:val="37D406DF"/>
    <w:multiLevelType w:val="hybridMultilevel"/>
    <w:tmpl w:val="CE58A114"/>
    <w:lvl w:ilvl="0" w:tplc="08090001">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CB2494C"/>
    <w:multiLevelType w:val="hybridMultilevel"/>
    <w:tmpl w:val="9344318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F46BCD"/>
    <w:multiLevelType w:val="hybridMultilevel"/>
    <w:tmpl w:val="AFFC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9BBB59" w:themeColor="accent3"/>
      </w:rPr>
    </w:lvl>
    <w:lvl w:ilvl="1">
      <w:start w:val="1"/>
      <w:numFmt w:val="bullet"/>
      <w:pStyle w:val="Bullet2"/>
      <w:lvlText w:val="–"/>
      <w:lvlJc w:val="left"/>
      <w:pPr>
        <w:tabs>
          <w:tab w:val="num" w:pos="680"/>
        </w:tabs>
        <w:ind w:left="680" w:hanging="340"/>
      </w:pPr>
      <w:rPr>
        <w:rFonts w:ascii="(none)" w:hAnsi="(none)" w:hint="default"/>
        <w:color w:val="9BBB59" w:themeColor="accent3"/>
      </w:rPr>
    </w:lvl>
    <w:lvl w:ilvl="2">
      <w:start w:val="1"/>
      <w:numFmt w:val="bullet"/>
      <w:pStyle w:val="Bullet3"/>
      <w:lvlText w:val="–"/>
      <w:lvlJc w:val="left"/>
      <w:pPr>
        <w:tabs>
          <w:tab w:val="num" w:pos="1021"/>
        </w:tabs>
        <w:ind w:left="1021" w:hanging="341"/>
      </w:pPr>
      <w:rPr>
        <w:rFonts w:ascii="(none)" w:hAnsi="(none)" w:hint="default"/>
        <w:color w:val="9BBB59"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1" w15:restartNumberingAfterBreak="0">
    <w:nsid w:val="4A637591"/>
    <w:multiLevelType w:val="multilevel"/>
    <w:tmpl w:val="0ADC09C6"/>
    <w:lvl w:ilvl="0">
      <w:start w:val="1"/>
      <w:numFmt w:val="bullet"/>
      <w:pStyle w:val="algHeading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9F2A0F"/>
    <w:multiLevelType w:val="hybridMultilevel"/>
    <w:tmpl w:val="D428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531BF"/>
    <w:multiLevelType w:val="hybridMultilevel"/>
    <w:tmpl w:val="188E3FFC"/>
    <w:lvl w:ilvl="0" w:tplc="33E65D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02828"/>
    <w:multiLevelType w:val="multilevel"/>
    <w:tmpl w:val="977633C0"/>
    <w:lvl w:ilvl="0">
      <w:start w:val="1"/>
      <w:numFmt w:val="decimal"/>
      <w:pStyle w:val="Heading"/>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EF3E65"/>
    <w:multiLevelType w:val="multilevel"/>
    <w:tmpl w:val="AF92FDD0"/>
    <w:lvl w:ilvl="0">
      <w:start w:val="1"/>
      <w:numFmt w:val="bullet"/>
      <w:pStyle w:val="DfES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F07C1C"/>
    <w:multiLevelType w:val="hybridMultilevel"/>
    <w:tmpl w:val="4D2C19AC"/>
    <w:lvl w:ilvl="0" w:tplc="E4BEF6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6137184">
    <w:abstractNumId w:val="16"/>
  </w:num>
  <w:num w:numId="2" w16cid:durableId="705495267">
    <w:abstractNumId w:val="11"/>
  </w:num>
  <w:num w:numId="3" w16cid:durableId="727339015">
    <w:abstractNumId w:val="6"/>
  </w:num>
  <w:num w:numId="4" w16cid:durableId="1230270444">
    <w:abstractNumId w:val="14"/>
  </w:num>
  <w:num w:numId="5" w16cid:durableId="1637182956">
    <w:abstractNumId w:val="2"/>
  </w:num>
  <w:num w:numId="6" w16cid:durableId="163980295">
    <w:abstractNumId w:val="12"/>
  </w:num>
  <w:num w:numId="7" w16cid:durableId="1416895899">
    <w:abstractNumId w:val="13"/>
  </w:num>
  <w:num w:numId="8" w16cid:durableId="1288661502">
    <w:abstractNumId w:val="10"/>
  </w:num>
  <w:num w:numId="9" w16cid:durableId="1415737661">
    <w:abstractNumId w:val="15"/>
  </w:num>
  <w:num w:numId="10" w16cid:durableId="1294097517">
    <w:abstractNumId w:val="4"/>
  </w:num>
  <w:num w:numId="11" w16cid:durableId="128281877">
    <w:abstractNumId w:val="1"/>
  </w:num>
  <w:num w:numId="12" w16cid:durableId="297105256">
    <w:abstractNumId w:val="17"/>
  </w:num>
  <w:num w:numId="13" w16cid:durableId="1747262495">
    <w:abstractNumId w:val="0"/>
  </w:num>
  <w:num w:numId="14" w16cid:durableId="953244295">
    <w:abstractNumId w:val="9"/>
  </w:num>
  <w:num w:numId="15" w16cid:durableId="1155222567">
    <w:abstractNumId w:val="8"/>
  </w:num>
  <w:num w:numId="16" w16cid:durableId="727534866">
    <w:abstractNumId w:val="3"/>
  </w:num>
  <w:num w:numId="17" w16cid:durableId="1481725581">
    <w:abstractNumId w:val="5"/>
  </w:num>
  <w:num w:numId="18" w16cid:durableId="118352023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89"/>
    <w:rsid w:val="00000969"/>
    <w:rsid w:val="00000F2E"/>
    <w:rsid w:val="0000182A"/>
    <w:rsid w:val="0000224C"/>
    <w:rsid w:val="00003562"/>
    <w:rsid w:val="00004E44"/>
    <w:rsid w:val="00006D36"/>
    <w:rsid w:val="0000731E"/>
    <w:rsid w:val="00007557"/>
    <w:rsid w:val="00010043"/>
    <w:rsid w:val="000103E5"/>
    <w:rsid w:val="00010521"/>
    <w:rsid w:val="00010E54"/>
    <w:rsid w:val="00010ED8"/>
    <w:rsid w:val="0001423D"/>
    <w:rsid w:val="00017956"/>
    <w:rsid w:val="00022013"/>
    <w:rsid w:val="0002203A"/>
    <w:rsid w:val="000220A0"/>
    <w:rsid w:val="00022FC8"/>
    <w:rsid w:val="000237FF"/>
    <w:rsid w:val="000256E7"/>
    <w:rsid w:val="000263A1"/>
    <w:rsid w:val="00027D0C"/>
    <w:rsid w:val="000301D8"/>
    <w:rsid w:val="00032BE2"/>
    <w:rsid w:val="00034291"/>
    <w:rsid w:val="00034526"/>
    <w:rsid w:val="00035B38"/>
    <w:rsid w:val="00037798"/>
    <w:rsid w:val="000378B5"/>
    <w:rsid w:val="00037C36"/>
    <w:rsid w:val="00037D7B"/>
    <w:rsid w:val="00040275"/>
    <w:rsid w:val="00040E2D"/>
    <w:rsid w:val="0004295D"/>
    <w:rsid w:val="00042EBD"/>
    <w:rsid w:val="00043643"/>
    <w:rsid w:val="00043B10"/>
    <w:rsid w:val="0004680F"/>
    <w:rsid w:val="000513FE"/>
    <w:rsid w:val="00051998"/>
    <w:rsid w:val="000538C2"/>
    <w:rsid w:val="00053D85"/>
    <w:rsid w:val="00053EA4"/>
    <w:rsid w:val="000540D5"/>
    <w:rsid w:val="00056C9F"/>
    <w:rsid w:val="0005799A"/>
    <w:rsid w:val="00057BA7"/>
    <w:rsid w:val="00057F46"/>
    <w:rsid w:val="0006115F"/>
    <w:rsid w:val="00061844"/>
    <w:rsid w:val="00062FDF"/>
    <w:rsid w:val="00065F19"/>
    <w:rsid w:val="0006677E"/>
    <w:rsid w:val="000669D5"/>
    <w:rsid w:val="00070178"/>
    <w:rsid w:val="000707D6"/>
    <w:rsid w:val="0007160D"/>
    <w:rsid w:val="0007163F"/>
    <w:rsid w:val="000717AB"/>
    <w:rsid w:val="00071896"/>
    <w:rsid w:val="00071980"/>
    <w:rsid w:val="00071FA9"/>
    <w:rsid w:val="000722FD"/>
    <w:rsid w:val="0007259E"/>
    <w:rsid w:val="00073DBF"/>
    <w:rsid w:val="00074912"/>
    <w:rsid w:val="0007627B"/>
    <w:rsid w:val="000765D2"/>
    <w:rsid w:val="000765E7"/>
    <w:rsid w:val="00077146"/>
    <w:rsid w:val="00080B50"/>
    <w:rsid w:val="00080D0D"/>
    <w:rsid w:val="000810A4"/>
    <w:rsid w:val="00081291"/>
    <w:rsid w:val="00082CAA"/>
    <w:rsid w:val="0008537D"/>
    <w:rsid w:val="00085D32"/>
    <w:rsid w:val="00085DC3"/>
    <w:rsid w:val="00086EB2"/>
    <w:rsid w:val="00090D86"/>
    <w:rsid w:val="00090DA1"/>
    <w:rsid w:val="00092175"/>
    <w:rsid w:val="00093E93"/>
    <w:rsid w:val="00095239"/>
    <w:rsid w:val="0009627B"/>
    <w:rsid w:val="000963EE"/>
    <w:rsid w:val="00096D38"/>
    <w:rsid w:val="000A085B"/>
    <w:rsid w:val="000A41BA"/>
    <w:rsid w:val="000A44F5"/>
    <w:rsid w:val="000A51C2"/>
    <w:rsid w:val="000A5A4A"/>
    <w:rsid w:val="000A6D66"/>
    <w:rsid w:val="000B0DCC"/>
    <w:rsid w:val="000B106D"/>
    <w:rsid w:val="000B2815"/>
    <w:rsid w:val="000B4904"/>
    <w:rsid w:val="000B6256"/>
    <w:rsid w:val="000B6A8F"/>
    <w:rsid w:val="000C0B00"/>
    <w:rsid w:val="000C112E"/>
    <w:rsid w:val="000C181A"/>
    <w:rsid w:val="000C2AF2"/>
    <w:rsid w:val="000C3DA8"/>
    <w:rsid w:val="000C41AE"/>
    <w:rsid w:val="000C5DA1"/>
    <w:rsid w:val="000C658C"/>
    <w:rsid w:val="000D1257"/>
    <w:rsid w:val="000D2F0D"/>
    <w:rsid w:val="000D592D"/>
    <w:rsid w:val="000D5FC3"/>
    <w:rsid w:val="000D643F"/>
    <w:rsid w:val="000E029C"/>
    <w:rsid w:val="000E1542"/>
    <w:rsid w:val="000E34C1"/>
    <w:rsid w:val="000E3AEF"/>
    <w:rsid w:val="000E4BB5"/>
    <w:rsid w:val="000E56B5"/>
    <w:rsid w:val="000E5CA8"/>
    <w:rsid w:val="000F2447"/>
    <w:rsid w:val="000F33DE"/>
    <w:rsid w:val="000F4BEC"/>
    <w:rsid w:val="000F630D"/>
    <w:rsid w:val="000F710C"/>
    <w:rsid w:val="000F75C2"/>
    <w:rsid w:val="000F7C4D"/>
    <w:rsid w:val="001001A6"/>
    <w:rsid w:val="0010043E"/>
    <w:rsid w:val="0010137E"/>
    <w:rsid w:val="00101DD4"/>
    <w:rsid w:val="0010206C"/>
    <w:rsid w:val="0010232B"/>
    <w:rsid w:val="00102917"/>
    <w:rsid w:val="001053E3"/>
    <w:rsid w:val="001069C1"/>
    <w:rsid w:val="00107BCE"/>
    <w:rsid w:val="00107C34"/>
    <w:rsid w:val="00107D21"/>
    <w:rsid w:val="00107DAA"/>
    <w:rsid w:val="001103C1"/>
    <w:rsid w:val="00110A5A"/>
    <w:rsid w:val="00112B92"/>
    <w:rsid w:val="0011359F"/>
    <w:rsid w:val="00114545"/>
    <w:rsid w:val="00114D13"/>
    <w:rsid w:val="00114D56"/>
    <w:rsid w:val="001153AB"/>
    <w:rsid w:val="00116945"/>
    <w:rsid w:val="00120325"/>
    <w:rsid w:val="00120ED8"/>
    <w:rsid w:val="00121C57"/>
    <w:rsid w:val="00123E1C"/>
    <w:rsid w:val="0012509A"/>
    <w:rsid w:val="00125F3E"/>
    <w:rsid w:val="00126DF0"/>
    <w:rsid w:val="0012951D"/>
    <w:rsid w:val="00130A3C"/>
    <w:rsid w:val="00131462"/>
    <w:rsid w:val="00132608"/>
    <w:rsid w:val="00132689"/>
    <w:rsid w:val="001337DB"/>
    <w:rsid w:val="00137C89"/>
    <w:rsid w:val="00137DC5"/>
    <w:rsid w:val="0013E9F7"/>
    <w:rsid w:val="00140B66"/>
    <w:rsid w:val="00141338"/>
    <w:rsid w:val="00141488"/>
    <w:rsid w:val="00141C4C"/>
    <w:rsid w:val="00142B37"/>
    <w:rsid w:val="00142E6D"/>
    <w:rsid w:val="00143365"/>
    <w:rsid w:val="0014389F"/>
    <w:rsid w:val="00146A68"/>
    <w:rsid w:val="00147624"/>
    <w:rsid w:val="0015039D"/>
    <w:rsid w:val="00150EE9"/>
    <w:rsid w:val="001528D5"/>
    <w:rsid w:val="001537CD"/>
    <w:rsid w:val="00153E67"/>
    <w:rsid w:val="001540A5"/>
    <w:rsid w:val="00154648"/>
    <w:rsid w:val="00154726"/>
    <w:rsid w:val="00154A3B"/>
    <w:rsid w:val="00157AF7"/>
    <w:rsid w:val="00161697"/>
    <w:rsid w:val="00161699"/>
    <w:rsid w:val="00162244"/>
    <w:rsid w:val="00163391"/>
    <w:rsid w:val="001652A3"/>
    <w:rsid w:val="001660B0"/>
    <w:rsid w:val="00166515"/>
    <w:rsid w:val="0016676E"/>
    <w:rsid w:val="00166FDF"/>
    <w:rsid w:val="00170614"/>
    <w:rsid w:val="00170E3E"/>
    <w:rsid w:val="00172BDA"/>
    <w:rsid w:val="00172E2B"/>
    <w:rsid w:val="00175241"/>
    <w:rsid w:val="00176F18"/>
    <w:rsid w:val="00180D16"/>
    <w:rsid w:val="001817E4"/>
    <w:rsid w:val="001828B2"/>
    <w:rsid w:val="00182D30"/>
    <w:rsid w:val="00187299"/>
    <w:rsid w:val="00187452"/>
    <w:rsid w:val="001878B4"/>
    <w:rsid w:val="00187E3A"/>
    <w:rsid w:val="0018BC3B"/>
    <w:rsid w:val="00190E1C"/>
    <w:rsid w:val="00191252"/>
    <w:rsid w:val="001914ED"/>
    <w:rsid w:val="0019253B"/>
    <w:rsid w:val="00194E96"/>
    <w:rsid w:val="00195223"/>
    <w:rsid w:val="00196AC3"/>
    <w:rsid w:val="001972BF"/>
    <w:rsid w:val="00197FD5"/>
    <w:rsid w:val="001A107B"/>
    <w:rsid w:val="001A1428"/>
    <w:rsid w:val="001A1F49"/>
    <w:rsid w:val="001A4074"/>
    <w:rsid w:val="001A6E13"/>
    <w:rsid w:val="001A7AB6"/>
    <w:rsid w:val="001B18FF"/>
    <w:rsid w:val="001B2C8B"/>
    <w:rsid w:val="001B356F"/>
    <w:rsid w:val="001B4EBF"/>
    <w:rsid w:val="001B6E87"/>
    <w:rsid w:val="001C10D8"/>
    <w:rsid w:val="001C27DD"/>
    <w:rsid w:val="001C381C"/>
    <w:rsid w:val="001C4493"/>
    <w:rsid w:val="001C5A40"/>
    <w:rsid w:val="001C6AC8"/>
    <w:rsid w:val="001C70A2"/>
    <w:rsid w:val="001C73DD"/>
    <w:rsid w:val="001C7528"/>
    <w:rsid w:val="001D07AC"/>
    <w:rsid w:val="001D305E"/>
    <w:rsid w:val="001D30C2"/>
    <w:rsid w:val="001D30EE"/>
    <w:rsid w:val="001D5390"/>
    <w:rsid w:val="001D7912"/>
    <w:rsid w:val="001E0589"/>
    <w:rsid w:val="001E071E"/>
    <w:rsid w:val="001E1396"/>
    <w:rsid w:val="001E1B56"/>
    <w:rsid w:val="001E252B"/>
    <w:rsid w:val="001E2B90"/>
    <w:rsid w:val="001E3818"/>
    <w:rsid w:val="001E3F5C"/>
    <w:rsid w:val="001E406D"/>
    <w:rsid w:val="001E6A5E"/>
    <w:rsid w:val="001F1295"/>
    <w:rsid w:val="001F1428"/>
    <w:rsid w:val="001F1E65"/>
    <w:rsid w:val="001F5CF0"/>
    <w:rsid w:val="001F71C5"/>
    <w:rsid w:val="0020012D"/>
    <w:rsid w:val="00200A6A"/>
    <w:rsid w:val="00200C09"/>
    <w:rsid w:val="00200FAC"/>
    <w:rsid w:val="00201446"/>
    <w:rsid w:val="00201DD3"/>
    <w:rsid w:val="002021B1"/>
    <w:rsid w:val="00203808"/>
    <w:rsid w:val="00204D0F"/>
    <w:rsid w:val="00205899"/>
    <w:rsid w:val="00210B7E"/>
    <w:rsid w:val="002123FC"/>
    <w:rsid w:val="00212A10"/>
    <w:rsid w:val="00213725"/>
    <w:rsid w:val="00215CC3"/>
    <w:rsid w:val="002168EC"/>
    <w:rsid w:val="002216CA"/>
    <w:rsid w:val="00223B46"/>
    <w:rsid w:val="0022582C"/>
    <w:rsid w:val="00225D7E"/>
    <w:rsid w:val="0022679D"/>
    <w:rsid w:val="00230498"/>
    <w:rsid w:val="002311CC"/>
    <w:rsid w:val="002319E0"/>
    <w:rsid w:val="002325A0"/>
    <w:rsid w:val="00233289"/>
    <w:rsid w:val="0023339F"/>
    <w:rsid w:val="002334BC"/>
    <w:rsid w:val="00234364"/>
    <w:rsid w:val="00236F6E"/>
    <w:rsid w:val="0023773C"/>
    <w:rsid w:val="00240E4B"/>
    <w:rsid w:val="002417CE"/>
    <w:rsid w:val="00241A86"/>
    <w:rsid w:val="00241F35"/>
    <w:rsid w:val="0024241F"/>
    <w:rsid w:val="00243679"/>
    <w:rsid w:val="00244B26"/>
    <w:rsid w:val="002466B0"/>
    <w:rsid w:val="00246901"/>
    <w:rsid w:val="002475ED"/>
    <w:rsid w:val="0024782B"/>
    <w:rsid w:val="00247CD0"/>
    <w:rsid w:val="00250403"/>
    <w:rsid w:val="002509D1"/>
    <w:rsid w:val="002516DB"/>
    <w:rsid w:val="00251876"/>
    <w:rsid w:val="002526FE"/>
    <w:rsid w:val="002537BD"/>
    <w:rsid w:val="00254CC9"/>
    <w:rsid w:val="00254F80"/>
    <w:rsid w:val="00257231"/>
    <w:rsid w:val="0025740F"/>
    <w:rsid w:val="00257AEF"/>
    <w:rsid w:val="0026053E"/>
    <w:rsid w:val="00260A45"/>
    <w:rsid w:val="00261CC3"/>
    <w:rsid w:val="00262BD6"/>
    <w:rsid w:val="00262F4B"/>
    <w:rsid w:val="00263107"/>
    <w:rsid w:val="00263442"/>
    <w:rsid w:val="0026465E"/>
    <w:rsid w:val="00265EA0"/>
    <w:rsid w:val="00266274"/>
    <w:rsid w:val="00267186"/>
    <w:rsid w:val="0026796C"/>
    <w:rsid w:val="00270E88"/>
    <w:rsid w:val="002720F3"/>
    <w:rsid w:val="002725CD"/>
    <w:rsid w:val="0027291E"/>
    <w:rsid w:val="00273A12"/>
    <w:rsid w:val="002746B5"/>
    <w:rsid w:val="002758B5"/>
    <w:rsid w:val="00276A1B"/>
    <w:rsid w:val="00276E2F"/>
    <w:rsid w:val="00276E3A"/>
    <w:rsid w:val="002803E6"/>
    <w:rsid w:val="00280EF3"/>
    <w:rsid w:val="00281417"/>
    <w:rsid w:val="002823BB"/>
    <w:rsid w:val="00283970"/>
    <w:rsid w:val="00285212"/>
    <w:rsid w:val="00285B3A"/>
    <w:rsid w:val="00285CE9"/>
    <w:rsid w:val="002864FA"/>
    <w:rsid w:val="00287980"/>
    <w:rsid w:val="00287F16"/>
    <w:rsid w:val="00291618"/>
    <w:rsid w:val="00291DBD"/>
    <w:rsid w:val="00292A2E"/>
    <w:rsid w:val="00292ED0"/>
    <w:rsid w:val="00294359"/>
    <w:rsid w:val="002949DB"/>
    <w:rsid w:val="00295A10"/>
    <w:rsid w:val="00295F24"/>
    <w:rsid w:val="002976BE"/>
    <w:rsid w:val="00297822"/>
    <w:rsid w:val="00297BE3"/>
    <w:rsid w:val="002A1511"/>
    <w:rsid w:val="002A1D12"/>
    <w:rsid w:val="002A1E2A"/>
    <w:rsid w:val="002A30FD"/>
    <w:rsid w:val="002A39DC"/>
    <w:rsid w:val="002A52F8"/>
    <w:rsid w:val="002A6B30"/>
    <w:rsid w:val="002B1322"/>
    <w:rsid w:val="002B2C4A"/>
    <w:rsid w:val="002B302F"/>
    <w:rsid w:val="002B3F7D"/>
    <w:rsid w:val="002B4207"/>
    <w:rsid w:val="002B4BA7"/>
    <w:rsid w:val="002B5129"/>
    <w:rsid w:val="002B54BA"/>
    <w:rsid w:val="002B57E1"/>
    <w:rsid w:val="002B5CCD"/>
    <w:rsid w:val="002B680B"/>
    <w:rsid w:val="002B6B37"/>
    <w:rsid w:val="002B7AA1"/>
    <w:rsid w:val="002C2423"/>
    <w:rsid w:val="002C408A"/>
    <w:rsid w:val="002C4679"/>
    <w:rsid w:val="002C467D"/>
    <w:rsid w:val="002C62C7"/>
    <w:rsid w:val="002C6B01"/>
    <w:rsid w:val="002C6C85"/>
    <w:rsid w:val="002C7383"/>
    <w:rsid w:val="002C745B"/>
    <w:rsid w:val="002D00EE"/>
    <w:rsid w:val="002D311B"/>
    <w:rsid w:val="002D3914"/>
    <w:rsid w:val="002D6387"/>
    <w:rsid w:val="002D7052"/>
    <w:rsid w:val="002D7D63"/>
    <w:rsid w:val="002E180C"/>
    <w:rsid w:val="002E2859"/>
    <w:rsid w:val="002E2CE9"/>
    <w:rsid w:val="002E4960"/>
    <w:rsid w:val="002E4BC7"/>
    <w:rsid w:val="002E51E0"/>
    <w:rsid w:val="002E7B89"/>
    <w:rsid w:val="002F0298"/>
    <w:rsid w:val="002F19CD"/>
    <w:rsid w:val="002F2A69"/>
    <w:rsid w:val="002F3276"/>
    <w:rsid w:val="002F372C"/>
    <w:rsid w:val="002F3D59"/>
    <w:rsid w:val="002F4802"/>
    <w:rsid w:val="002F6DDC"/>
    <w:rsid w:val="002F6E8C"/>
    <w:rsid w:val="003008D0"/>
    <w:rsid w:val="00304706"/>
    <w:rsid w:val="00307693"/>
    <w:rsid w:val="00311670"/>
    <w:rsid w:val="00312320"/>
    <w:rsid w:val="00312E1C"/>
    <w:rsid w:val="00315D8F"/>
    <w:rsid w:val="003165F5"/>
    <w:rsid w:val="003166BC"/>
    <w:rsid w:val="00316EDF"/>
    <w:rsid w:val="0031757F"/>
    <w:rsid w:val="00317AA2"/>
    <w:rsid w:val="00320D4B"/>
    <w:rsid w:val="0032186E"/>
    <w:rsid w:val="00321C4D"/>
    <w:rsid w:val="0032258B"/>
    <w:rsid w:val="00323389"/>
    <w:rsid w:val="00323EE8"/>
    <w:rsid w:val="003262CA"/>
    <w:rsid w:val="00326372"/>
    <w:rsid w:val="00327541"/>
    <w:rsid w:val="00327991"/>
    <w:rsid w:val="003321B8"/>
    <w:rsid w:val="00333948"/>
    <w:rsid w:val="003343B5"/>
    <w:rsid w:val="00335533"/>
    <w:rsid w:val="003364A3"/>
    <w:rsid w:val="00336B3F"/>
    <w:rsid w:val="00337BDE"/>
    <w:rsid w:val="00341481"/>
    <w:rsid w:val="003416C9"/>
    <w:rsid w:val="00344C36"/>
    <w:rsid w:val="003456E2"/>
    <w:rsid w:val="003470E9"/>
    <w:rsid w:val="00347ED6"/>
    <w:rsid w:val="00352E2A"/>
    <w:rsid w:val="00352F02"/>
    <w:rsid w:val="003532CC"/>
    <w:rsid w:val="00353353"/>
    <w:rsid w:val="003540C0"/>
    <w:rsid w:val="00354602"/>
    <w:rsid w:val="00354F1B"/>
    <w:rsid w:val="00354F3E"/>
    <w:rsid w:val="0035509A"/>
    <w:rsid w:val="003552C8"/>
    <w:rsid w:val="003563A2"/>
    <w:rsid w:val="00356852"/>
    <w:rsid w:val="00356F2F"/>
    <w:rsid w:val="00360DBD"/>
    <w:rsid w:val="00361531"/>
    <w:rsid w:val="003617B8"/>
    <w:rsid w:val="003618D1"/>
    <w:rsid w:val="00362B7F"/>
    <w:rsid w:val="00362F36"/>
    <w:rsid w:val="00365A9E"/>
    <w:rsid w:val="00367162"/>
    <w:rsid w:val="003707EB"/>
    <w:rsid w:val="003752FD"/>
    <w:rsid w:val="003764AF"/>
    <w:rsid w:val="003769A8"/>
    <w:rsid w:val="00377D07"/>
    <w:rsid w:val="00377D71"/>
    <w:rsid w:val="00377F88"/>
    <w:rsid w:val="00380D92"/>
    <w:rsid w:val="00380F73"/>
    <w:rsid w:val="00381E37"/>
    <w:rsid w:val="003820FA"/>
    <w:rsid w:val="00383AA2"/>
    <w:rsid w:val="00383B03"/>
    <w:rsid w:val="00385562"/>
    <w:rsid w:val="003858E7"/>
    <w:rsid w:val="00385BFB"/>
    <w:rsid w:val="00385E90"/>
    <w:rsid w:val="0038708A"/>
    <w:rsid w:val="00387304"/>
    <w:rsid w:val="00390F7E"/>
    <w:rsid w:val="003916AE"/>
    <w:rsid w:val="00391764"/>
    <w:rsid w:val="00393EB9"/>
    <w:rsid w:val="003961F7"/>
    <w:rsid w:val="00396DD6"/>
    <w:rsid w:val="003A22AB"/>
    <w:rsid w:val="003A36E0"/>
    <w:rsid w:val="003A5798"/>
    <w:rsid w:val="003A5F05"/>
    <w:rsid w:val="003A6FCA"/>
    <w:rsid w:val="003A7E70"/>
    <w:rsid w:val="003A7F00"/>
    <w:rsid w:val="003B01EF"/>
    <w:rsid w:val="003B12D0"/>
    <w:rsid w:val="003B139F"/>
    <w:rsid w:val="003B1C4F"/>
    <w:rsid w:val="003B27F0"/>
    <w:rsid w:val="003B2E64"/>
    <w:rsid w:val="003B3845"/>
    <w:rsid w:val="003B4218"/>
    <w:rsid w:val="003B4741"/>
    <w:rsid w:val="003B497A"/>
    <w:rsid w:val="003B4C2C"/>
    <w:rsid w:val="003B551E"/>
    <w:rsid w:val="003B5A97"/>
    <w:rsid w:val="003B64EC"/>
    <w:rsid w:val="003B6BBF"/>
    <w:rsid w:val="003B6FA2"/>
    <w:rsid w:val="003B7196"/>
    <w:rsid w:val="003B7B9B"/>
    <w:rsid w:val="003C06C0"/>
    <w:rsid w:val="003C0C69"/>
    <w:rsid w:val="003C1820"/>
    <w:rsid w:val="003C1FC2"/>
    <w:rsid w:val="003C365C"/>
    <w:rsid w:val="003C3A18"/>
    <w:rsid w:val="003C5AEF"/>
    <w:rsid w:val="003C6937"/>
    <w:rsid w:val="003C6B85"/>
    <w:rsid w:val="003C785E"/>
    <w:rsid w:val="003C7C47"/>
    <w:rsid w:val="003D07EB"/>
    <w:rsid w:val="003D0DA3"/>
    <w:rsid w:val="003D111C"/>
    <w:rsid w:val="003D1235"/>
    <w:rsid w:val="003D14F4"/>
    <w:rsid w:val="003D1946"/>
    <w:rsid w:val="003D298C"/>
    <w:rsid w:val="003E1817"/>
    <w:rsid w:val="003E195F"/>
    <w:rsid w:val="003E25FB"/>
    <w:rsid w:val="003E2DF1"/>
    <w:rsid w:val="003E4701"/>
    <w:rsid w:val="003E5A8B"/>
    <w:rsid w:val="003E5C75"/>
    <w:rsid w:val="003E5F52"/>
    <w:rsid w:val="003E6B59"/>
    <w:rsid w:val="003E7033"/>
    <w:rsid w:val="003E7BD9"/>
    <w:rsid w:val="003F0024"/>
    <w:rsid w:val="003F08F0"/>
    <w:rsid w:val="003F32AF"/>
    <w:rsid w:val="003F33DA"/>
    <w:rsid w:val="003F4625"/>
    <w:rsid w:val="003F5641"/>
    <w:rsid w:val="003F5E9B"/>
    <w:rsid w:val="00401597"/>
    <w:rsid w:val="00402DB8"/>
    <w:rsid w:val="0040339A"/>
    <w:rsid w:val="004036BA"/>
    <w:rsid w:val="004039DC"/>
    <w:rsid w:val="00403A01"/>
    <w:rsid w:val="00406C4C"/>
    <w:rsid w:val="00407215"/>
    <w:rsid w:val="004078B4"/>
    <w:rsid w:val="00410EBC"/>
    <w:rsid w:val="004126A6"/>
    <w:rsid w:val="00412D1B"/>
    <w:rsid w:val="00412F3B"/>
    <w:rsid w:val="00413926"/>
    <w:rsid w:val="00420A46"/>
    <w:rsid w:val="00420FBA"/>
    <w:rsid w:val="00421D15"/>
    <w:rsid w:val="00422910"/>
    <w:rsid w:val="00422F57"/>
    <w:rsid w:val="00422F5F"/>
    <w:rsid w:val="00423755"/>
    <w:rsid w:val="00425A17"/>
    <w:rsid w:val="00426759"/>
    <w:rsid w:val="00426850"/>
    <w:rsid w:val="0042796B"/>
    <w:rsid w:val="0042AABF"/>
    <w:rsid w:val="0043001A"/>
    <w:rsid w:val="00430C35"/>
    <w:rsid w:val="004321DA"/>
    <w:rsid w:val="004324A6"/>
    <w:rsid w:val="00432D83"/>
    <w:rsid w:val="004331F5"/>
    <w:rsid w:val="00433996"/>
    <w:rsid w:val="00436A33"/>
    <w:rsid w:val="00440DFE"/>
    <w:rsid w:val="004447A5"/>
    <w:rsid w:val="00445EF1"/>
    <w:rsid w:val="00446243"/>
    <w:rsid w:val="004462C7"/>
    <w:rsid w:val="0044638C"/>
    <w:rsid w:val="004464AA"/>
    <w:rsid w:val="004475E3"/>
    <w:rsid w:val="0045079E"/>
    <w:rsid w:val="00452B65"/>
    <w:rsid w:val="00452B98"/>
    <w:rsid w:val="00454410"/>
    <w:rsid w:val="004551F4"/>
    <w:rsid w:val="00455B43"/>
    <w:rsid w:val="00456E09"/>
    <w:rsid w:val="00460DD7"/>
    <w:rsid w:val="00460DED"/>
    <w:rsid w:val="0046129F"/>
    <w:rsid w:val="00461B34"/>
    <w:rsid w:val="00461FCF"/>
    <w:rsid w:val="0046359B"/>
    <w:rsid w:val="0046536D"/>
    <w:rsid w:val="00467529"/>
    <w:rsid w:val="00467724"/>
    <w:rsid w:val="00471E24"/>
    <w:rsid w:val="00471EBE"/>
    <w:rsid w:val="00472FB9"/>
    <w:rsid w:val="004733E6"/>
    <w:rsid w:val="004736E2"/>
    <w:rsid w:val="0047479C"/>
    <w:rsid w:val="004748F0"/>
    <w:rsid w:val="0048123E"/>
    <w:rsid w:val="004830D4"/>
    <w:rsid w:val="00483759"/>
    <w:rsid w:val="004838EB"/>
    <w:rsid w:val="0048649E"/>
    <w:rsid w:val="00487FB2"/>
    <w:rsid w:val="00490891"/>
    <w:rsid w:val="00490CBE"/>
    <w:rsid w:val="00492164"/>
    <w:rsid w:val="004926E8"/>
    <w:rsid w:val="00492886"/>
    <w:rsid w:val="00492C59"/>
    <w:rsid w:val="00493F2F"/>
    <w:rsid w:val="00496811"/>
    <w:rsid w:val="004979D5"/>
    <w:rsid w:val="004A006F"/>
    <w:rsid w:val="004A426F"/>
    <w:rsid w:val="004A52BA"/>
    <w:rsid w:val="004A5355"/>
    <w:rsid w:val="004A715E"/>
    <w:rsid w:val="004A7FA9"/>
    <w:rsid w:val="004B053E"/>
    <w:rsid w:val="004B09CF"/>
    <w:rsid w:val="004B09F3"/>
    <w:rsid w:val="004B1119"/>
    <w:rsid w:val="004B16EB"/>
    <w:rsid w:val="004B2175"/>
    <w:rsid w:val="004B30E8"/>
    <w:rsid w:val="004B347D"/>
    <w:rsid w:val="004B4A36"/>
    <w:rsid w:val="004B556C"/>
    <w:rsid w:val="004B5A3B"/>
    <w:rsid w:val="004B5BA7"/>
    <w:rsid w:val="004B63D6"/>
    <w:rsid w:val="004C0274"/>
    <w:rsid w:val="004C04D2"/>
    <w:rsid w:val="004C08B4"/>
    <w:rsid w:val="004C1FA9"/>
    <w:rsid w:val="004C2115"/>
    <w:rsid w:val="004C69FE"/>
    <w:rsid w:val="004C6E91"/>
    <w:rsid w:val="004C7B6D"/>
    <w:rsid w:val="004D0017"/>
    <w:rsid w:val="004D019C"/>
    <w:rsid w:val="004D01BC"/>
    <w:rsid w:val="004D1220"/>
    <w:rsid w:val="004D1222"/>
    <w:rsid w:val="004D5528"/>
    <w:rsid w:val="004D78D5"/>
    <w:rsid w:val="004D7C0F"/>
    <w:rsid w:val="004E0D6D"/>
    <w:rsid w:val="004E0EEC"/>
    <w:rsid w:val="004E5033"/>
    <w:rsid w:val="004E53BC"/>
    <w:rsid w:val="004F17CB"/>
    <w:rsid w:val="004F423D"/>
    <w:rsid w:val="004F4381"/>
    <w:rsid w:val="004F4B23"/>
    <w:rsid w:val="004F4FEB"/>
    <w:rsid w:val="004F5867"/>
    <w:rsid w:val="004F6849"/>
    <w:rsid w:val="004F7116"/>
    <w:rsid w:val="004F76AD"/>
    <w:rsid w:val="0050006F"/>
    <w:rsid w:val="00501B78"/>
    <w:rsid w:val="00501DF6"/>
    <w:rsid w:val="00502F4E"/>
    <w:rsid w:val="00503B69"/>
    <w:rsid w:val="00505E71"/>
    <w:rsid w:val="00505FAA"/>
    <w:rsid w:val="0050667B"/>
    <w:rsid w:val="005103B1"/>
    <w:rsid w:val="00510FEE"/>
    <w:rsid w:val="00515416"/>
    <w:rsid w:val="00516495"/>
    <w:rsid w:val="0051728B"/>
    <w:rsid w:val="005209BE"/>
    <w:rsid w:val="00520D67"/>
    <w:rsid w:val="00521070"/>
    <w:rsid w:val="0052137A"/>
    <w:rsid w:val="005213F2"/>
    <w:rsid w:val="0052251D"/>
    <w:rsid w:val="00522582"/>
    <w:rsid w:val="00523648"/>
    <w:rsid w:val="005257DC"/>
    <w:rsid w:val="0052603E"/>
    <w:rsid w:val="00527137"/>
    <w:rsid w:val="00527623"/>
    <w:rsid w:val="00530C89"/>
    <w:rsid w:val="00531597"/>
    <w:rsid w:val="00532209"/>
    <w:rsid w:val="005323BD"/>
    <w:rsid w:val="005324E5"/>
    <w:rsid w:val="005324F5"/>
    <w:rsid w:val="00532771"/>
    <w:rsid w:val="00534398"/>
    <w:rsid w:val="00535F7F"/>
    <w:rsid w:val="0053714D"/>
    <w:rsid w:val="00537CE3"/>
    <w:rsid w:val="00537D28"/>
    <w:rsid w:val="005403BF"/>
    <w:rsid w:val="0054083E"/>
    <w:rsid w:val="005418B1"/>
    <w:rsid w:val="00541CB6"/>
    <w:rsid w:val="00541F2B"/>
    <w:rsid w:val="00542A9F"/>
    <w:rsid w:val="00542EE1"/>
    <w:rsid w:val="00543159"/>
    <w:rsid w:val="00544D96"/>
    <w:rsid w:val="005502A5"/>
    <w:rsid w:val="00551A0F"/>
    <w:rsid w:val="00552A26"/>
    <w:rsid w:val="00552BB9"/>
    <w:rsid w:val="00552E83"/>
    <w:rsid w:val="00556D2F"/>
    <w:rsid w:val="005572AC"/>
    <w:rsid w:val="0055796F"/>
    <w:rsid w:val="0056339E"/>
    <w:rsid w:val="005638F5"/>
    <w:rsid w:val="00564406"/>
    <w:rsid w:val="00565446"/>
    <w:rsid w:val="0056583D"/>
    <w:rsid w:val="00567435"/>
    <w:rsid w:val="005700CC"/>
    <w:rsid w:val="00571477"/>
    <w:rsid w:val="00571978"/>
    <w:rsid w:val="00572A72"/>
    <w:rsid w:val="005733C4"/>
    <w:rsid w:val="0057469B"/>
    <w:rsid w:val="00575422"/>
    <w:rsid w:val="00575C22"/>
    <w:rsid w:val="0058062A"/>
    <w:rsid w:val="00581027"/>
    <w:rsid w:val="00583079"/>
    <w:rsid w:val="00583264"/>
    <w:rsid w:val="00583865"/>
    <w:rsid w:val="005841A0"/>
    <w:rsid w:val="00584217"/>
    <w:rsid w:val="00591745"/>
    <w:rsid w:val="00591BA0"/>
    <w:rsid w:val="00592DF1"/>
    <w:rsid w:val="00593225"/>
    <w:rsid w:val="00594226"/>
    <w:rsid w:val="00595DB9"/>
    <w:rsid w:val="00596270"/>
    <w:rsid w:val="00597583"/>
    <w:rsid w:val="00597945"/>
    <w:rsid w:val="00597AA1"/>
    <w:rsid w:val="005A0713"/>
    <w:rsid w:val="005A110E"/>
    <w:rsid w:val="005A1318"/>
    <w:rsid w:val="005A3F8A"/>
    <w:rsid w:val="005A41A1"/>
    <w:rsid w:val="005A4B82"/>
    <w:rsid w:val="005A52D6"/>
    <w:rsid w:val="005A5711"/>
    <w:rsid w:val="005A5734"/>
    <w:rsid w:val="005A7F19"/>
    <w:rsid w:val="005B125F"/>
    <w:rsid w:val="005B185D"/>
    <w:rsid w:val="005B2184"/>
    <w:rsid w:val="005B2BAE"/>
    <w:rsid w:val="005B3F2F"/>
    <w:rsid w:val="005B5FB8"/>
    <w:rsid w:val="005B630C"/>
    <w:rsid w:val="005C13F7"/>
    <w:rsid w:val="005C1F3E"/>
    <w:rsid w:val="005C2F9E"/>
    <w:rsid w:val="005C325A"/>
    <w:rsid w:val="005C3599"/>
    <w:rsid w:val="005C6D77"/>
    <w:rsid w:val="005C7350"/>
    <w:rsid w:val="005D02EC"/>
    <w:rsid w:val="005D05ED"/>
    <w:rsid w:val="005D1478"/>
    <w:rsid w:val="005D25EB"/>
    <w:rsid w:val="005D27D5"/>
    <w:rsid w:val="005D2B71"/>
    <w:rsid w:val="005D361B"/>
    <w:rsid w:val="005D5E3C"/>
    <w:rsid w:val="005D6846"/>
    <w:rsid w:val="005D72AD"/>
    <w:rsid w:val="005D7326"/>
    <w:rsid w:val="005D7757"/>
    <w:rsid w:val="005E1867"/>
    <w:rsid w:val="005E1A55"/>
    <w:rsid w:val="005E2150"/>
    <w:rsid w:val="005E31ED"/>
    <w:rsid w:val="005E38DD"/>
    <w:rsid w:val="005E5E5B"/>
    <w:rsid w:val="005E7A3D"/>
    <w:rsid w:val="005F0C68"/>
    <w:rsid w:val="005F1238"/>
    <w:rsid w:val="005F17B6"/>
    <w:rsid w:val="005F29A6"/>
    <w:rsid w:val="005F3B08"/>
    <w:rsid w:val="005F3B09"/>
    <w:rsid w:val="005F4FA1"/>
    <w:rsid w:val="005F59FA"/>
    <w:rsid w:val="005F5B03"/>
    <w:rsid w:val="005F6D57"/>
    <w:rsid w:val="005F6EEC"/>
    <w:rsid w:val="0060022C"/>
    <w:rsid w:val="0060442C"/>
    <w:rsid w:val="00605916"/>
    <w:rsid w:val="00606457"/>
    <w:rsid w:val="00606730"/>
    <w:rsid w:val="00606C77"/>
    <w:rsid w:val="00606F3C"/>
    <w:rsid w:val="00607508"/>
    <w:rsid w:val="00607B68"/>
    <w:rsid w:val="0061049F"/>
    <w:rsid w:val="0061264B"/>
    <w:rsid w:val="0061660E"/>
    <w:rsid w:val="00617058"/>
    <w:rsid w:val="00617BF3"/>
    <w:rsid w:val="00620C5B"/>
    <w:rsid w:val="006231C9"/>
    <w:rsid w:val="0062348A"/>
    <w:rsid w:val="00624709"/>
    <w:rsid w:val="00627CE8"/>
    <w:rsid w:val="0063078D"/>
    <w:rsid w:val="00630DF6"/>
    <w:rsid w:val="0063195D"/>
    <w:rsid w:val="006335E0"/>
    <w:rsid w:val="00633FA5"/>
    <w:rsid w:val="00634741"/>
    <w:rsid w:val="00634A16"/>
    <w:rsid w:val="00635CD4"/>
    <w:rsid w:val="006369EC"/>
    <w:rsid w:val="00636C67"/>
    <w:rsid w:val="00641153"/>
    <w:rsid w:val="00642F3E"/>
    <w:rsid w:val="00643F19"/>
    <w:rsid w:val="00644573"/>
    <w:rsid w:val="00644C8A"/>
    <w:rsid w:val="00645775"/>
    <w:rsid w:val="00645DAE"/>
    <w:rsid w:val="00646371"/>
    <w:rsid w:val="006505E7"/>
    <w:rsid w:val="0065179F"/>
    <w:rsid w:val="00652007"/>
    <w:rsid w:val="00653458"/>
    <w:rsid w:val="00653675"/>
    <w:rsid w:val="00653F20"/>
    <w:rsid w:val="0065629A"/>
    <w:rsid w:val="0066065B"/>
    <w:rsid w:val="00660700"/>
    <w:rsid w:val="00661547"/>
    <w:rsid w:val="006617E8"/>
    <w:rsid w:val="00661EE0"/>
    <w:rsid w:val="00662273"/>
    <w:rsid w:val="00664A9A"/>
    <w:rsid w:val="00664B17"/>
    <w:rsid w:val="0066515C"/>
    <w:rsid w:val="00665E27"/>
    <w:rsid w:val="006669D3"/>
    <w:rsid w:val="00670CB3"/>
    <w:rsid w:val="0067129F"/>
    <w:rsid w:val="0067158C"/>
    <w:rsid w:val="006728C6"/>
    <w:rsid w:val="00672BA5"/>
    <w:rsid w:val="00673EA4"/>
    <w:rsid w:val="00673F6C"/>
    <w:rsid w:val="00674668"/>
    <w:rsid w:val="00674BA3"/>
    <w:rsid w:val="006758C9"/>
    <w:rsid w:val="00676CAC"/>
    <w:rsid w:val="0067711B"/>
    <w:rsid w:val="00680B8D"/>
    <w:rsid w:val="00680D21"/>
    <w:rsid w:val="00681B48"/>
    <w:rsid w:val="00682E34"/>
    <w:rsid w:val="006831D6"/>
    <w:rsid w:val="00684D06"/>
    <w:rsid w:val="00685573"/>
    <w:rsid w:val="0068625C"/>
    <w:rsid w:val="00686697"/>
    <w:rsid w:val="00687355"/>
    <w:rsid w:val="00687CE7"/>
    <w:rsid w:val="00691566"/>
    <w:rsid w:val="00692320"/>
    <w:rsid w:val="00692AB0"/>
    <w:rsid w:val="006932F0"/>
    <w:rsid w:val="00695691"/>
    <w:rsid w:val="00695ACB"/>
    <w:rsid w:val="00696220"/>
    <w:rsid w:val="00696445"/>
    <w:rsid w:val="00697619"/>
    <w:rsid w:val="006978E2"/>
    <w:rsid w:val="006A0578"/>
    <w:rsid w:val="006A077A"/>
    <w:rsid w:val="006A0928"/>
    <w:rsid w:val="006A1E6E"/>
    <w:rsid w:val="006A5BC7"/>
    <w:rsid w:val="006A6A02"/>
    <w:rsid w:val="006A75B4"/>
    <w:rsid w:val="006A75BC"/>
    <w:rsid w:val="006B00C5"/>
    <w:rsid w:val="006B18A4"/>
    <w:rsid w:val="006B2629"/>
    <w:rsid w:val="006B2C53"/>
    <w:rsid w:val="006B4250"/>
    <w:rsid w:val="006B713C"/>
    <w:rsid w:val="006C07ED"/>
    <w:rsid w:val="006C098A"/>
    <w:rsid w:val="006C17E4"/>
    <w:rsid w:val="006C2837"/>
    <w:rsid w:val="006C3195"/>
    <w:rsid w:val="006C3469"/>
    <w:rsid w:val="006C3E26"/>
    <w:rsid w:val="006C653D"/>
    <w:rsid w:val="006C6FFC"/>
    <w:rsid w:val="006C7277"/>
    <w:rsid w:val="006D0277"/>
    <w:rsid w:val="006D1138"/>
    <w:rsid w:val="006D136B"/>
    <w:rsid w:val="006D29F1"/>
    <w:rsid w:val="006D2B50"/>
    <w:rsid w:val="006D3301"/>
    <w:rsid w:val="006D49CF"/>
    <w:rsid w:val="006D4F7B"/>
    <w:rsid w:val="006D5C94"/>
    <w:rsid w:val="006D64CC"/>
    <w:rsid w:val="006D7115"/>
    <w:rsid w:val="006D7C59"/>
    <w:rsid w:val="006E02FD"/>
    <w:rsid w:val="006E06F9"/>
    <w:rsid w:val="006E07FB"/>
    <w:rsid w:val="006E0B91"/>
    <w:rsid w:val="006E0DD4"/>
    <w:rsid w:val="006E18E0"/>
    <w:rsid w:val="006E2D25"/>
    <w:rsid w:val="006E36BB"/>
    <w:rsid w:val="006E3BA7"/>
    <w:rsid w:val="006E4293"/>
    <w:rsid w:val="006E5643"/>
    <w:rsid w:val="006E589B"/>
    <w:rsid w:val="006E69C7"/>
    <w:rsid w:val="006E7978"/>
    <w:rsid w:val="006F3B7F"/>
    <w:rsid w:val="006F567B"/>
    <w:rsid w:val="006F5C38"/>
    <w:rsid w:val="006F6426"/>
    <w:rsid w:val="006F75A3"/>
    <w:rsid w:val="006FE4B4"/>
    <w:rsid w:val="007007B5"/>
    <w:rsid w:val="00700B83"/>
    <w:rsid w:val="00703423"/>
    <w:rsid w:val="007041EE"/>
    <w:rsid w:val="007047E2"/>
    <w:rsid w:val="007065DC"/>
    <w:rsid w:val="00707C7D"/>
    <w:rsid w:val="00712877"/>
    <w:rsid w:val="00715E7E"/>
    <w:rsid w:val="007171F9"/>
    <w:rsid w:val="00717C12"/>
    <w:rsid w:val="00721AF8"/>
    <w:rsid w:val="00721D5C"/>
    <w:rsid w:val="007238AC"/>
    <w:rsid w:val="00724959"/>
    <w:rsid w:val="00725E78"/>
    <w:rsid w:val="00726453"/>
    <w:rsid w:val="00727130"/>
    <w:rsid w:val="007301CA"/>
    <w:rsid w:val="00730613"/>
    <w:rsid w:val="007309FB"/>
    <w:rsid w:val="00731717"/>
    <w:rsid w:val="00731CF7"/>
    <w:rsid w:val="007320FA"/>
    <w:rsid w:val="0073226C"/>
    <w:rsid w:val="00732876"/>
    <w:rsid w:val="00735AE1"/>
    <w:rsid w:val="00736CAD"/>
    <w:rsid w:val="00737823"/>
    <w:rsid w:val="00740453"/>
    <w:rsid w:val="00743D4C"/>
    <w:rsid w:val="0074439D"/>
    <w:rsid w:val="007448F5"/>
    <w:rsid w:val="007449B5"/>
    <w:rsid w:val="00745113"/>
    <w:rsid w:val="00746116"/>
    <w:rsid w:val="00747748"/>
    <w:rsid w:val="00747D1D"/>
    <w:rsid w:val="00747DDB"/>
    <w:rsid w:val="00750E5F"/>
    <w:rsid w:val="007545E7"/>
    <w:rsid w:val="00754F9B"/>
    <w:rsid w:val="0075747A"/>
    <w:rsid w:val="00757B77"/>
    <w:rsid w:val="00757CDE"/>
    <w:rsid w:val="007602A2"/>
    <w:rsid w:val="0076146C"/>
    <w:rsid w:val="00762102"/>
    <w:rsid w:val="007632DA"/>
    <w:rsid w:val="007641D8"/>
    <w:rsid w:val="0076483D"/>
    <w:rsid w:val="007659B4"/>
    <w:rsid w:val="0076670C"/>
    <w:rsid w:val="00766C83"/>
    <w:rsid w:val="00767DCE"/>
    <w:rsid w:val="00772115"/>
    <w:rsid w:val="0077219D"/>
    <w:rsid w:val="00774920"/>
    <w:rsid w:val="00775329"/>
    <w:rsid w:val="00775669"/>
    <w:rsid w:val="00777762"/>
    <w:rsid w:val="00781D1C"/>
    <w:rsid w:val="007822A0"/>
    <w:rsid w:val="00783887"/>
    <w:rsid w:val="007847F6"/>
    <w:rsid w:val="00784E1C"/>
    <w:rsid w:val="00785DB8"/>
    <w:rsid w:val="00786982"/>
    <w:rsid w:val="00786CEC"/>
    <w:rsid w:val="00786DBB"/>
    <w:rsid w:val="007870C9"/>
    <w:rsid w:val="00787E3F"/>
    <w:rsid w:val="00787FD5"/>
    <w:rsid w:val="007907DA"/>
    <w:rsid w:val="00790BD7"/>
    <w:rsid w:val="00793B0B"/>
    <w:rsid w:val="00793E3A"/>
    <w:rsid w:val="00795339"/>
    <w:rsid w:val="00795F76"/>
    <w:rsid w:val="00796940"/>
    <w:rsid w:val="007A103E"/>
    <w:rsid w:val="007A3EBF"/>
    <w:rsid w:val="007A6F8C"/>
    <w:rsid w:val="007B013D"/>
    <w:rsid w:val="007B0A74"/>
    <w:rsid w:val="007B24A9"/>
    <w:rsid w:val="007B4357"/>
    <w:rsid w:val="007B5502"/>
    <w:rsid w:val="007B5BA5"/>
    <w:rsid w:val="007B5BD3"/>
    <w:rsid w:val="007B6379"/>
    <w:rsid w:val="007B6CC0"/>
    <w:rsid w:val="007C1CE8"/>
    <w:rsid w:val="007C2047"/>
    <w:rsid w:val="007C2F9B"/>
    <w:rsid w:val="007C48BC"/>
    <w:rsid w:val="007C4DE8"/>
    <w:rsid w:val="007C4FCA"/>
    <w:rsid w:val="007C6218"/>
    <w:rsid w:val="007C6383"/>
    <w:rsid w:val="007C7540"/>
    <w:rsid w:val="007C79B7"/>
    <w:rsid w:val="007C7EE7"/>
    <w:rsid w:val="007D023B"/>
    <w:rsid w:val="007D078D"/>
    <w:rsid w:val="007D13FF"/>
    <w:rsid w:val="007D1C6B"/>
    <w:rsid w:val="007D2EC0"/>
    <w:rsid w:val="007D3B1D"/>
    <w:rsid w:val="007D4ABF"/>
    <w:rsid w:val="007D4F00"/>
    <w:rsid w:val="007D4F18"/>
    <w:rsid w:val="007D54D6"/>
    <w:rsid w:val="007D562B"/>
    <w:rsid w:val="007D5773"/>
    <w:rsid w:val="007D6E0F"/>
    <w:rsid w:val="007E021A"/>
    <w:rsid w:val="007E1341"/>
    <w:rsid w:val="007E13D8"/>
    <w:rsid w:val="007E1CB0"/>
    <w:rsid w:val="007E27D0"/>
    <w:rsid w:val="007E2A66"/>
    <w:rsid w:val="007E5D72"/>
    <w:rsid w:val="007E5FBB"/>
    <w:rsid w:val="007E6FC8"/>
    <w:rsid w:val="007E7383"/>
    <w:rsid w:val="007E7C11"/>
    <w:rsid w:val="007F02BE"/>
    <w:rsid w:val="007F289A"/>
    <w:rsid w:val="007F3B4E"/>
    <w:rsid w:val="007F5162"/>
    <w:rsid w:val="00801085"/>
    <w:rsid w:val="0080118B"/>
    <w:rsid w:val="00804936"/>
    <w:rsid w:val="00806ECD"/>
    <w:rsid w:val="00807560"/>
    <w:rsid w:val="00807C3A"/>
    <w:rsid w:val="00810A1E"/>
    <w:rsid w:val="00812AF6"/>
    <w:rsid w:val="008145E7"/>
    <w:rsid w:val="00817FEB"/>
    <w:rsid w:val="00820863"/>
    <w:rsid w:val="00820D4A"/>
    <w:rsid w:val="00820F6E"/>
    <w:rsid w:val="00820FBB"/>
    <w:rsid w:val="00822071"/>
    <w:rsid w:val="00824F35"/>
    <w:rsid w:val="0082750A"/>
    <w:rsid w:val="008275C6"/>
    <w:rsid w:val="00831F23"/>
    <w:rsid w:val="00832A3F"/>
    <w:rsid w:val="00833332"/>
    <w:rsid w:val="00833D7B"/>
    <w:rsid w:val="0083460C"/>
    <w:rsid w:val="008372B5"/>
    <w:rsid w:val="00840634"/>
    <w:rsid w:val="0084123A"/>
    <w:rsid w:val="00841DAF"/>
    <w:rsid w:val="008446E3"/>
    <w:rsid w:val="00844981"/>
    <w:rsid w:val="0084704C"/>
    <w:rsid w:val="00847280"/>
    <w:rsid w:val="00847339"/>
    <w:rsid w:val="0085052B"/>
    <w:rsid w:val="008522E8"/>
    <w:rsid w:val="0085290E"/>
    <w:rsid w:val="00854065"/>
    <w:rsid w:val="008560E7"/>
    <w:rsid w:val="00856554"/>
    <w:rsid w:val="0085686B"/>
    <w:rsid w:val="008576BA"/>
    <w:rsid w:val="008576FE"/>
    <w:rsid w:val="00857720"/>
    <w:rsid w:val="008601E0"/>
    <w:rsid w:val="008611BE"/>
    <w:rsid w:val="0086209F"/>
    <w:rsid w:val="0086663D"/>
    <w:rsid w:val="0086686F"/>
    <w:rsid w:val="008668CD"/>
    <w:rsid w:val="00866CB6"/>
    <w:rsid w:val="00866EA3"/>
    <w:rsid w:val="00867D02"/>
    <w:rsid w:val="00867D65"/>
    <w:rsid w:val="008701FF"/>
    <w:rsid w:val="00872AD7"/>
    <w:rsid w:val="00872CA3"/>
    <w:rsid w:val="0087526A"/>
    <w:rsid w:val="00877342"/>
    <w:rsid w:val="00880291"/>
    <w:rsid w:val="008802DD"/>
    <w:rsid w:val="00880983"/>
    <w:rsid w:val="00881237"/>
    <w:rsid w:val="00881AAF"/>
    <w:rsid w:val="00883031"/>
    <w:rsid w:val="00884049"/>
    <w:rsid w:val="00885A10"/>
    <w:rsid w:val="00886118"/>
    <w:rsid w:val="0088643A"/>
    <w:rsid w:val="00886BD4"/>
    <w:rsid w:val="008874F9"/>
    <w:rsid w:val="008878FE"/>
    <w:rsid w:val="00890E7C"/>
    <w:rsid w:val="00891FEC"/>
    <w:rsid w:val="008923D4"/>
    <w:rsid w:val="00893537"/>
    <w:rsid w:val="008938EB"/>
    <w:rsid w:val="00893ECD"/>
    <w:rsid w:val="00893FEB"/>
    <w:rsid w:val="008943E9"/>
    <w:rsid w:val="00894723"/>
    <w:rsid w:val="0089752D"/>
    <w:rsid w:val="008A166B"/>
    <w:rsid w:val="008A2001"/>
    <w:rsid w:val="008A272A"/>
    <w:rsid w:val="008A30A8"/>
    <w:rsid w:val="008A30F6"/>
    <w:rsid w:val="008A3A93"/>
    <w:rsid w:val="008A3B97"/>
    <w:rsid w:val="008A6F2C"/>
    <w:rsid w:val="008A77E3"/>
    <w:rsid w:val="008A7C27"/>
    <w:rsid w:val="008B0458"/>
    <w:rsid w:val="008B1A99"/>
    <w:rsid w:val="008B2C0C"/>
    <w:rsid w:val="008B2E87"/>
    <w:rsid w:val="008B3A49"/>
    <w:rsid w:val="008B74E2"/>
    <w:rsid w:val="008C08F9"/>
    <w:rsid w:val="008C1263"/>
    <w:rsid w:val="008C5314"/>
    <w:rsid w:val="008C792A"/>
    <w:rsid w:val="008D00D0"/>
    <w:rsid w:val="008D1917"/>
    <w:rsid w:val="008D1C6D"/>
    <w:rsid w:val="008D2980"/>
    <w:rsid w:val="008D333A"/>
    <w:rsid w:val="008D3F5A"/>
    <w:rsid w:val="008D4E26"/>
    <w:rsid w:val="008D55FB"/>
    <w:rsid w:val="008D5B0B"/>
    <w:rsid w:val="008D5E8A"/>
    <w:rsid w:val="008E07C8"/>
    <w:rsid w:val="008E1DD6"/>
    <w:rsid w:val="008E1E43"/>
    <w:rsid w:val="008E30C0"/>
    <w:rsid w:val="008E3EF7"/>
    <w:rsid w:val="008E49B3"/>
    <w:rsid w:val="008E4DB8"/>
    <w:rsid w:val="008E551C"/>
    <w:rsid w:val="008E72A8"/>
    <w:rsid w:val="008E74D7"/>
    <w:rsid w:val="008E7BA1"/>
    <w:rsid w:val="008F0ABA"/>
    <w:rsid w:val="008F0B7C"/>
    <w:rsid w:val="008F258A"/>
    <w:rsid w:val="008F3238"/>
    <w:rsid w:val="008F69C1"/>
    <w:rsid w:val="008F7436"/>
    <w:rsid w:val="008FE1DB"/>
    <w:rsid w:val="00901B00"/>
    <w:rsid w:val="009023ED"/>
    <w:rsid w:val="0090294F"/>
    <w:rsid w:val="00902C02"/>
    <w:rsid w:val="00903E5A"/>
    <w:rsid w:val="009053E7"/>
    <w:rsid w:val="00905E87"/>
    <w:rsid w:val="009064B6"/>
    <w:rsid w:val="009072CD"/>
    <w:rsid w:val="0090778E"/>
    <w:rsid w:val="00907E3E"/>
    <w:rsid w:val="00910512"/>
    <w:rsid w:val="00911D61"/>
    <w:rsid w:val="00912976"/>
    <w:rsid w:val="00912D00"/>
    <w:rsid w:val="00913B40"/>
    <w:rsid w:val="0092060E"/>
    <w:rsid w:val="00920739"/>
    <w:rsid w:val="00921055"/>
    <w:rsid w:val="00921541"/>
    <w:rsid w:val="00924F13"/>
    <w:rsid w:val="0092710E"/>
    <w:rsid w:val="00931BCC"/>
    <w:rsid w:val="00932E3A"/>
    <w:rsid w:val="009335D4"/>
    <w:rsid w:val="00935142"/>
    <w:rsid w:val="0093581D"/>
    <w:rsid w:val="00935D3E"/>
    <w:rsid w:val="009405A5"/>
    <w:rsid w:val="00940968"/>
    <w:rsid w:val="009418FA"/>
    <w:rsid w:val="00941AE9"/>
    <w:rsid w:val="00942B54"/>
    <w:rsid w:val="009430C1"/>
    <w:rsid w:val="009432B7"/>
    <w:rsid w:val="009437EE"/>
    <w:rsid w:val="00943A1B"/>
    <w:rsid w:val="009504A9"/>
    <w:rsid w:val="009510AA"/>
    <w:rsid w:val="00951AE7"/>
    <w:rsid w:val="0095241C"/>
    <w:rsid w:val="009528EB"/>
    <w:rsid w:val="009537F0"/>
    <w:rsid w:val="009537F8"/>
    <w:rsid w:val="00954C64"/>
    <w:rsid w:val="00956086"/>
    <w:rsid w:val="00957815"/>
    <w:rsid w:val="00957850"/>
    <w:rsid w:val="0096061C"/>
    <w:rsid w:val="00962AF9"/>
    <w:rsid w:val="00962BEC"/>
    <w:rsid w:val="0096364A"/>
    <w:rsid w:val="00964906"/>
    <w:rsid w:val="00964B8C"/>
    <w:rsid w:val="00966EF4"/>
    <w:rsid w:val="00967127"/>
    <w:rsid w:val="00967537"/>
    <w:rsid w:val="00967D5A"/>
    <w:rsid w:val="00970E12"/>
    <w:rsid w:val="00971BE9"/>
    <w:rsid w:val="00971FB4"/>
    <w:rsid w:val="00973898"/>
    <w:rsid w:val="00973C64"/>
    <w:rsid w:val="00975747"/>
    <w:rsid w:val="009758D6"/>
    <w:rsid w:val="00975E41"/>
    <w:rsid w:val="00976466"/>
    <w:rsid w:val="00976534"/>
    <w:rsid w:val="00976A8E"/>
    <w:rsid w:val="00977AF1"/>
    <w:rsid w:val="009849A7"/>
    <w:rsid w:val="00990452"/>
    <w:rsid w:val="009926F8"/>
    <w:rsid w:val="009937E3"/>
    <w:rsid w:val="00993C34"/>
    <w:rsid w:val="00994714"/>
    <w:rsid w:val="00994892"/>
    <w:rsid w:val="009962BA"/>
    <w:rsid w:val="00996E53"/>
    <w:rsid w:val="009A008E"/>
    <w:rsid w:val="009A059B"/>
    <w:rsid w:val="009A08AF"/>
    <w:rsid w:val="009A0E59"/>
    <w:rsid w:val="009A198A"/>
    <w:rsid w:val="009A3CB3"/>
    <w:rsid w:val="009A691D"/>
    <w:rsid w:val="009A7016"/>
    <w:rsid w:val="009B0612"/>
    <w:rsid w:val="009B215E"/>
    <w:rsid w:val="009B338F"/>
    <w:rsid w:val="009B3EFA"/>
    <w:rsid w:val="009B431C"/>
    <w:rsid w:val="009B4A24"/>
    <w:rsid w:val="009B4E68"/>
    <w:rsid w:val="009B5509"/>
    <w:rsid w:val="009B62A1"/>
    <w:rsid w:val="009B6332"/>
    <w:rsid w:val="009B722D"/>
    <w:rsid w:val="009C078A"/>
    <w:rsid w:val="009C1187"/>
    <w:rsid w:val="009C177C"/>
    <w:rsid w:val="009C21B6"/>
    <w:rsid w:val="009C3837"/>
    <w:rsid w:val="009C4A5E"/>
    <w:rsid w:val="009C5B26"/>
    <w:rsid w:val="009C6CB4"/>
    <w:rsid w:val="009C7F14"/>
    <w:rsid w:val="009D0523"/>
    <w:rsid w:val="009D0A05"/>
    <w:rsid w:val="009D2065"/>
    <w:rsid w:val="009D2C8A"/>
    <w:rsid w:val="009D347F"/>
    <w:rsid w:val="009D3EBC"/>
    <w:rsid w:val="009D5E32"/>
    <w:rsid w:val="009D7334"/>
    <w:rsid w:val="009E13BE"/>
    <w:rsid w:val="009E157D"/>
    <w:rsid w:val="009E1D38"/>
    <w:rsid w:val="009E211E"/>
    <w:rsid w:val="009E3182"/>
    <w:rsid w:val="009E3982"/>
    <w:rsid w:val="009E4150"/>
    <w:rsid w:val="009E44D8"/>
    <w:rsid w:val="009E533A"/>
    <w:rsid w:val="009E6965"/>
    <w:rsid w:val="009F00F1"/>
    <w:rsid w:val="009F19C7"/>
    <w:rsid w:val="009F1DF3"/>
    <w:rsid w:val="009F3399"/>
    <w:rsid w:val="009F3513"/>
    <w:rsid w:val="009F6058"/>
    <w:rsid w:val="009F733F"/>
    <w:rsid w:val="00A00005"/>
    <w:rsid w:val="00A02295"/>
    <w:rsid w:val="00A02BF6"/>
    <w:rsid w:val="00A02C15"/>
    <w:rsid w:val="00A03801"/>
    <w:rsid w:val="00A04B65"/>
    <w:rsid w:val="00A07859"/>
    <w:rsid w:val="00A111E6"/>
    <w:rsid w:val="00A11431"/>
    <w:rsid w:val="00A14E71"/>
    <w:rsid w:val="00A1506F"/>
    <w:rsid w:val="00A20DAB"/>
    <w:rsid w:val="00A24838"/>
    <w:rsid w:val="00A2488D"/>
    <w:rsid w:val="00A25D0E"/>
    <w:rsid w:val="00A26557"/>
    <w:rsid w:val="00A277E0"/>
    <w:rsid w:val="00A32A86"/>
    <w:rsid w:val="00A32A93"/>
    <w:rsid w:val="00A32BD5"/>
    <w:rsid w:val="00A34680"/>
    <w:rsid w:val="00A34C1E"/>
    <w:rsid w:val="00A35F81"/>
    <w:rsid w:val="00A36702"/>
    <w:rsid w:val="00A36F98"/>
    <w:rsid w:val="00A4117E"/>
    <w:rsid w:val="00A41B7B"/>
    <w:rsid w:val="00A42BFC"/>
    <w:rsid w:val="00A43934"/>
    <w:rsid w:val="00A442D1"/>
    <w:rsid w:val="00A44A4D"/>
    <w:rsid w:val="00A44A99"/>
    <w:rsid w:val="00A44EDD"/>
    <w:rsid w:val="00A45E0E"/>
    <w:rsid w:val="00A470F1"/>
    <w:rsid w:val="00A476E2"/>
    <w:rsid w:val="00A47C89"/>
    <w:rsid w:val="00A50A8E"/>
    <w:rsid w:val="00A51153"/>
    <w:rsid w:val="00A5162D"/>
    <w:rsid w:val="00A51DE0"/>
    <w:rsid w:val="00A51E1C"/>
    <w:rsid w:val="00A52C13"/>
    <w:rsid w:val="00A5430A"/>
    <w:rsid w:val="00A54D81"/>
    <w:rsid w:val="00A556A7"/>
    <w:rsid w:val="00A559A1"/>
    <w:rsid w:val="00A55BE1"/>
    <w:rsid w:val="00A55BE2"/>
    <w:rsid w:val="00A57900"/>
    <w:rsid w:val="00A57BB2"/>
    <w:rsid w:val="00A57C90"/>
    <w:rsid w:val="00A57EC6"/>
    <w:rsid w:val="00A60010"/>
    <w:rsid w:val="00A6004E"/>
    <w:rsid w:val="00A61374"/>
    <w:rsid w:val="00A6141D"/>
    <w:rsid w:val="00A636FD"/>
    <w:rsid w:val="00A63932"/>
    <w:rsid w:val="00A65047"/>
    <w:rsid w:val="00A66F88"/>
    <w:rsid w:val="00A70100"/>
    <w:rsid w:val="00A70AC8"/>
    <w:rsid w:val="00A72237"/>
    <w:rsid w:val="00A73C3F"/>
    <w:rsid w:val="00A745F6"/>
    <w:rsid w:val="00A74675"/>
    <w:rsid w:val="00A74BDF"/>
    <w:rsid w:val="00A74F03"/>
    <w:rsid w:val="00A7543C"/>
    <w:rsid w:val="00A75E34"/>
    <w:rsid w:val="00A7699A"/>
    <w:rsid w:val="00A823EE"/>
    <w:rsid w:val="00A83327"/>
    <w:rsid w:val="00A83816"/>
    <w:rsid w:val="00A83C97"/>
    <w:rsid w:val="00A83F87"/>
    <w:rsid w:val="00A851B0"/>
    <w:rsid w:val="00A853AC"/>
    <w:rsid w:val="00A86B86"/>
    <w:rsid w:val="00A873D8"/>
    <w:rsid w:val="00A874EF"/>
    <w:rsid w:val="00A9100C"/>
    <w:rsid w:val="00A91B08"/>
    <w:rsid w:val="00A91DCD"/>
    <w:rsid w:val="00A928DA"/>
    <w:rsid w:val="00A943DF"/>
    <w:rsid w:val="00A963A0"/>
    <w:rsid w:val="00A9667E"/>
    <w:rsid w:val="00A975A0"/>
    <w:rsid w:val="00AA1284"/>
    <w:rsid w:val="00AA4691"/>
    <w:rsid w:val="00AA493C"/>
    <w:rsid w:val="00AA5C3E"/>
    <w:rsid w:val="00AA7781"/>
    <w:rsid w:val="00AA7B6B"/>
    <w:rsid w:val="00AA7C77"/>
    <w:rsid w:val="00AB08DF"/>
    <w:rsid w:val="00AB12D9"/>
    <w:rsid w:val="00AB1A08"/>
    <w:rsid w:val="00AB4FAD"/>
    <w:rsid w:val="00AB5730"/>
    <w:rsid w:val="00AB5800"/>
    <w:rsid w:val="00AB5E41"/>
    <w:rsid w:val="00AB62C2"/>
    <w:rsid w:val="00AC077E"/>
    <w:rsid w:val="00AC0D4C"/>
    <w:rsid w:val="00AC0EC0"/>
    <w:rsid w:val="00AC10DF"/>
    <w:rsid w:val="00AC3345"/>
    <w:rsid w:val="00AC368C"/>
    <w:rsid w:val="00AC44B7"/>
    <w:rsid w:val="00AC5CC2"/>
    <w:rsid w:val="00AC6168"/>
    <w:rsid w:val="00AC6651"/>
    <w:rsid w:val="00AC697F"/>
    <w:rsid w:val="00AC74B0"/>
    <w:rsid w:val="00AC7B32"/>
    <w:rsid w:val="00AD1E64"/>
    <w:rsid w:val="00AD2E88"/>
    <w:rsid w:val="00AD5C38"/>
    <w:rsid w:val="00AD5C78"/>
    <w:rsid w:val="00AD702D"/>
    <w:rsid w:val="00AD76E5"/>
    <w:rsid w:val="00AE0E73"/>
    <w:rsid w:val="00AE211D"/>
    <w:rsid w:val="00AE2328"/>
    <w:rsid w:val="00AE2ABC"/>
    <w:rsid w:val="00AE2B9A"/>
    <w:rsid w:val="00AE36FC"/>
    <w:rsid w:val="00AE6F8E"/>
    <w:rsid w:val="00AE779F"/>
    <w:rsid w:val="00AF13A3"/>
    <w:rsid w:val="00AF14E8"/>
    <w:rsid w:val="00AF2A99"/>
    <w:rsid w:val="00AF4AB6"/>
    <w:rsid w:val="00AF6092"/>
    <w:rsid w:val="00AF7948"/>
    <w:rsid w:val="00AF7FC5"/>
    <w:rsid w:val="00B0210C"/>
    <w:rsid w:val="00B02473"/>
    <w:rsid w:val="00B0294D"/>
    <w:rsid w:val="00B02AF6"/>
    <w:rsid w:val="00B0527A"/>
    <w:rsid w:val="00B06D48"/>
    <w:rsid w:val="00B07407"/>
    <w:rsid w:val="00B1007A"/>
    <w:rsid w:val="00B118D5"/>
    <w:rsid w:val="00B137B5"/>
    <w:rsid w:val="00B137E5"/>
    <w:rsid w:val="00B13F17"/>
    <w:rsid w:val="00B14A97"/>
    <w:rsid w:val="00B151AA"/>
    <w:rsid w:val="00B153B8"/>
    <w:rsid w:val="00B175EE"/>
    <w:rsid w:val="00B17843"/>
    <w:rsid w:val="00B20AE0"/>
    <w:rsid w:val="00B22F60"/>
    <w:rsid w:val="00B238E0"/>
    <w:rsid w:val="00B23E6C"/>
    <w:rsid w:val="00B2714B"/>
    <w:rsid w:val="00B27FD1"/>
    <w:rsid w:val="00B30476"/>
    <w:rsid w:val="00B30C0D"/>
    <w:rsid w:val="00B35294"/>
    <w:rsid w:val="00B3561B"/>
    <w:rsid w:val="00B35E5E"/>
    <w:rsid w:val="00B3650B"/>
    <w:rsid w:val="00B36A76"/>
    <w:rsid w:val="00B37810"/>
    <w:rsid w:val="00B4028D"/>
    <w:rsid w:val="00B409DB"/>
    <w:rsid w:val="00B41A92"/>
    <w:rsid w:val="00B426B0"/>
    <w:rsid w:val="00B42BDB"/>
    <w:rsid w:val="00B4303F"/>
    <w:rsid w:val="00B4447C"/>
    <w:rsid w:val="00B44AA3"/>
    <w:rsid w:val="00B4512B"/>
    <w:rsid w:val="00B50039"/>
    <w:rsid w:val="00B503D6"/>
    <w:rsid w:val="00B50566"/>
    <w:rsid w:val="00B51556"/>
    <w:rsid w:val="00B51AAB"/>
    <w:rsid w:val="00B5233E"/>
    <w:rsid w:val="00B52AB4"/>
    <w:rsid w:val="00B53005"/>
    <w:rsid w:val="00B5413D"/>
    <w:rsid w:val="00B54370"/>
    <w:rsid w:val="00B55B83"/>
    <w:rsid w:val="00B577F3"/>
    <w:rsid w:val="00B57C13"/>
    <w:rsid w:val="00B61072"/>
    <w:rsid w:val="00B618DA"/>
    <w:rsid w:val="00B72C66"/>
    <w:rsid w:val="00B72FA1"/>
    <w:rsid w:val="00B740DF"/>
    <w:rsid w:val="00B746C1"/>
    <w:rsid w:val="00B75330"/>
    <w:rsid w:val="00B7608A"/>
    <w:rsid w:val="00B7643E"/>
    <w:rsid w:val="00B764E6"/>
    <w:rsid w:val="00B76585"/>
    <w:rsid w:val="00B76942"/>
    <w:rsid w:val="00B8076E"/>
    <w:rsid w:val="00B81CF4"/>
    <w:rsid w:val="00B825B3"/>
    <w:rsid w:val="00B85BC8"/>
    <w:rsid w:val="00B929F1"/>
    <w:rsid w:val="00B93284"/>
    <w:rsid w:val="00B94181"/>
    <w:rsid w:val="00B94DB0"/>
    <w:rsid w:val="00B95571"/>
    <w:rsid w:val="00B97114"/>
    <w:rsid w:val="00BA12D1"/>
    <w:rsid w:val="00BA1C90"/>
    <w:rsid w:val="00BA26BD"/>
    <w:rsid w:val="00BA2F70"/>
    <w:rsid w:val="00BA5493"/>
    <w:rsid w:val="00BA5604"/>
    <w:rsid w:val="00BB0218"/>
    <w:rsid w:val="00BB11E3"/>
    <w:rsid w:val="00BB31AC"/>
    <w:rsid w:val="00BB3764"/>
    <w:rsid w:val="00BB45AE"/>
    <w:rsid w:val="00BB45AF"/>
    <w:rsid w:val="00BB4C3A"/>
    <w:rsid w:val="00BC15C7"/>
    <w:rsid w:val="00BC48B8"/>
    <w:rsid w:val="00BC562B"/>
    <w:rsid w:val="00BC5EC9"/>
    <w:rsid w:val="00BC6283"/>
    <w:rsid w:val="00BC77A2"/>
    <w:rsid w:val="00BD06D9"/>
    <w:rsid w:val="00BD07D2"/>
    <w:rsid w:val="00BD0F2A"/>
    <w:rsid w:val="00BD15AF"/>
    <w:rsid w:val="00BD31D8"/>
    <w:rsid w:val="00BD4DE4"/>
    <w:rsid w:val="00BD5C0D"/>
    <w:rsid w:val="00BD61DA"/>
    <w:rsid w:val="00BE06AA"/>
    <w:rsid w:val="00BE19E5"/>
    <w:rsid w:val="00BE19F9"/>
    <w:rsid w:val="00BE2DC3"/>
    <w:rsid w:val="00BE46F6"/>
    <w:rsid w:val="00BE5172"/>
    <w:rsid w:val="00BF00E0"/>
    <w:rsid w:val="00BF0B66"/>
    <w:rsid w:val="00BF1005"/>
    <w:rsid w:val="00BF106B"/>
    <w:rsid w:val="00BF165D"/>
    <w:rsid w:val="00BF172E"/>
    <w:rsid w:val="00BF1D1C"/>
    <w:rsid w:val="00BF409B"/>
    <w:rsid w:val="00BF4B49"/>
    <w:rsid w:val="00BF537B"/>
    <w:rsid w:val="00BF5872"/>
    <w:rsid w:val="00BF636B"/>
    <w:rsid w:val="00BF7F29"/>
    <w:rsid w:val="00C000D9"/>
    <w:rsid w:val="00C00CC4"/>
    <w:rsid w:val="00C00D70"/>
    <w:rsid w:val="00C00EC3"/>
    <w:rsid w:val="00C00FC6"/>
    <w:rsid w:val="00C02BEE"/>
    <w:rsid w:val="00C03A85"/>
    <w:rsid w:val="00C05868"/>
    <w:rsid w:val="00C06FC8"/>
    <w:rsid w:val="00C07402"/>
    <w:rsid w:val="00C0777C"/>
    <w:rsid w:val="00C07C6B"/>
    <w:rsid w:val="00C07F78"/>
    <w:rsid w:val="00C1222D"/>
    <w:rsid w:val="00C12646"/>
    <w:rsid w:val="00C13DEC"/>
    <w:rsid w:val="00C14DBE"/>
    <w:rsid w:val="00C14EA5"/>
    <w:rsid w:val="00C157A0"/>
    <w:rsid w:val="00C1580A"/>
    <w:rsid w:val="00C1585C"/>
    <w:rsid w:val="00C15F7F"/>
    <w:rsid w:val="00C168C0"/>
    <w:rsid w:val="00C20DB1"/>
    <w:rsid w:val="00C21CC9"/>
    <w:rsid w:val="00C22BB4"/>
    <w:rsid w:val="00C22D1D"/>
    <w:rsid w:val="00C22E97"/>
    <w:rsid w:val="00C23090"/>
    <w:rsid w:val="00C247E7"/>
    <w:rsid w:val="00C24B6C"/>
    <w:rsid w:val="00C24BA0"/>
    <w:rsid w:val="00C25C5D"/>
    <w:rsid w:val="00C25DC3"/>
    <w:rsid w:val="00C276DD"/>
    <w:rsid w:val="00C302C7"/>
    <w:rsid w:val="00C30DDF"/>
    <w:rsid w:val="00C318D2"/>
    <w:rsid w:val="00C31CE3"/>
    <w:rsid w:val="00C3289A"/>
    <w:rsid w:val="00C34728"/>
    <w:rsid w:val="00C352BB"/>
    <w:rsid w:val="00C3537E"/>
    <w:rsid w:val="00C362E2"/>
    <w:rsid w:val="00C36A3D"/>
    <w:rsid w:val="00C36F64"/>
    <w:rsid w:val="00C37D24"/>
    <w:rsid w:val="00C3E4D7"/>
    <w:rsid w:val="00C40F29"/>
    <w:rsid w:val="00C41532"/>
    <w:rsid w:val="00C41A6C"/>
    <w:rsid w:val="00C41B95"/>
    <w:rsid w:val="00C421D5"/>
    <w:rsid w:val="00C43494"/>
    <w:rsid w:val="00C45B02"/>
    <w:rsid w:val="00C4694D"/>
    <w:rsid w:val="00C47C8A"/>
    <w:rsid w:val="00C5125E"/>
    <w:rsid w:val="00C55B34"/>
    <w:rsid w:val="00C55C55"/>
    <w:rsid w:val="00C56885"/>
    <w:rsid w:val="00C57D2C"/>
    <w:rsid w:val="00C60494"/>
    <w:rsid w:val="00C60657"/>
    <w:rsid w:val="00C61979"/>
    <w:rsid w:val="00C62057"/>
    <w:rsid w:val="00C63369"/>
    <w:rsid w:val="00C6340A"/>
    <w:rsid w:val="00C64CCF"/>
    <w:rsid w:val="00C660D2"/>
    <w:rsid w:val="00C703C2"/>
    <w:rsid w:val="00C70ACD"/>
    <w:rsid w:val="00C71178"/>
    <w:rsid w:val="00C71577"/>
    <w:rsid w:val="00C7277D"/>
    <w:rsid w:val="00C729B5"/>
    <w:rsid w:val="00C72A54"/>
    <w:rsid w:val="00C73509"/>
    <w:rsid w:val="00C7412B"/>
    <w:rsid w:val="00C7539D"/>
    <w:rsid w:val="00C77B29"/>
    <w:rsid w:val="00C8073F"/>
    <w:rsid w:val="00C80860"/>
    <w:rsid w:val="00C808E6"/>
    <w:rsid w:val="00C8091E"/>
    <w:rsid w:val="00C80C36"/>
    <w:rsid w:val="00C85206"/>
    <w:rsid w:val="00C85A73"/>
    <w:rsid w:val="00C87389"/>
    <w:rsid w:val="00C87A41"/>
    <w:rsid w:val="00C90D11"/>
    <w:rsid w:val="00C9221D"/>
    <w:rsid w:val="00C92298"/>
    <w:rsid w:val="00C92BF2"/>
    <w:rsid w:val="00C936BC"/>
    <w:rsid w:val="00C945F3"/>
    <w:rsid w:val="00C97618"/>
    <w:rsid w:val="00CA05EE"/>
    <w:rsid w:val="00CA42E2"/>
    <w:rsid w:val="00CA53CC"/>
    <w:rsid w:val="00CA57ED"/>
    <w:rsid w:val="00CA58EC"/>
    <w:rsid w:val="00CA7615"/>
    <w:rsid w:val="00CA770C"/>
    <w:rsid w:val="00CA7A44"/>
    <w:rsid w:val="00CB019E"/>
    <w:rsid w:val="00CB0B73"/>
    <w:rsid w:val="00CB1727"/>
    <w:rsid w:val="00CB1D92"/>
    <w:rsid w:val="00CB1EE9"/>
    <w:rsid w:val="00CB20E2"/>
    <w:rsid w:val="00CB5084"/>
    <w:rsid w:val="00CC05D0"/>
    <w:rsid w:val="00CC2625"/>
    <w:rsid w:val="00CC2FE2"/>
    <w:rsid w:val="00CC3000"/>
    <w:rsid w:val="00CC3BB3"/>
    <w:rsid w:val="00CC3C7B"/>
    <w:rsid w:val="00CC3CE9"/>
    <w:rsid w:val="00CC6C49"/>
    <w:rsid w:val="00CD0C95"/>
    <w:rsid w:val="00CD144C"/>
    <w:rsid w:val="00CD14B8"/>
    <w:rsid w:val="00CD267C"/>
    <w:rsid w:val="00CD3EAA"/>
    <w:rsid w:val="00CD54B9"/>
    <w:rsid w:val="00CD63AB"/>
    <w:rsid w:val="00CD703F"/>
    <w:rsid w:val="00CE088A"/>
    <w:rsid w:val="00CE29A9"/>
    <w:rsid w:val="00CE3455"/>
    <w:rsid w:val="00CE610E"/>
    <w:rsid w:val="00CE613D"/>
    <w:rsid w:val="00CE617F"/>
    <w:rsid w:val="00CE6834"/>
    <w:rsid w:val="00CE741D"/>
    <w:rsid w:val="00CF0F85"/>
    <w:rsid w:val="00CF1DD1"/>
    <w:rsid w:val="00CF5FF6"/>
    <w:rsid w:val="00CF6BE4"/>
    <w:rsid w:val="00CF7132"/>
    <w:rsid w:val="00CF7598"/>
    <w:rsid w:val="00CF7BE5"/>
    <w:rsid w:val="00D00F74"/>
    <w:rsid w:val="00D016EE"/>
    <w:rsid w:val="00D0198B"/>
    <w:rsid w:val="00D01D23"/>
    <w:rsid w:val="00D01E31"/>
    <w:rsid w:val="00D02487"/>
    <w:rsid w:val="00D039CE"/>
    <w:rsid w:val="00D03EAF"/>
    <w:rsid w:val="00D1105D"/>
    <w:rsid w:val="00D114F2"/>
    <w:rsid w:val="00D12118"/>
    <w:rsid w:val="00D12B67"/>
    <w:rsid w:val="00D14146"/>
    <w:rsid w:val="00D14CC7"/>
    <w:rsid w:val="00D15254"/>
    <w:rsid w:val="00D15968"/>
    <w:rsid w:val="00D16F47"/>
    <w:rsid w:val="00D17954"/>
    <w:rsid w:val="00D208E5"/>
    <w:rsid w:val="00D20E49"/>
    <w:rsid w:val="00D2106E"/>
    <w:rsid w:val="00D21150"/>
    <w:rsid w:val="00D21D66"/>
    <w:rsid w:val="00D2247E"/>
    <w:rsid w:val="00D22752"/>
    <w:rsid w:val="00D22989"/>
    <w:rsid w:val="00D253C4"/>
    <w:rsid w:val="00D2578E"/>
    <w:rsid w:val="00D259AD"/>
    <w:rsid w:val="00D27274"/>
    <w:rsid w:val="00D2759D"/>
    <w:rsid w:val="00D31EA0"/>
    <w:rsid w:val="00D32449"/>
    <w:rsid w:val="00D3245B"/>
    <w:rsid w:val="00D33745"/>
    <w:rsid w:val="00D34610"/>
    <w:rsid w:val="00D40165"/>
    <w:rsid w:val="00D41360"/>
    <w:rsid w:val="00D45112"/>
    <w:rsid w:val="00D4647F"/>
    <w:rsid w:val="00D50A81"/>
    <w:rsid w:val="00D52CE3"/>
    <w:rsid w:val="00D53719"/>
    <w:rsid w:val="00D53D5A"/>
    <w:rsid w:val="00D55C6E"/>
    <w:rsid w:val="00D55E14"/>
    <w:rsid w:val="00D57217"/>
    <w:rsid w:val="00D60EBE"/>
    <w:rsid w:val="00D6174A"/>
    <w:rsid w:val="00D62219"/>
    <w:rsid w:val="00D62515"/>
    <w:rsid w:val="00D6393F"/>
    <w:rsid w:val="00D63B91"/>
    <w:rsid w:val="00D63D7A"/>
    <w:rsid w:val="00D6470A"/>
    <w:rsid w:val="00D66F56"/>
    <w:rsid w:val="00D72786"/>
    <w:rsid w:val="00D7314A"/>
    <w:rsid w:val="00D742AA"/>
    <w:rsid w:val="00D74B55"/>
    <w:rsid w:val="00D76BAF"/>
    <w:rsid w:val="00D77F38"/>
    <w:rsid w:val="00D80CC3"/>
    <w:rsid w:val="00D8137F"/>
    <w:rsid w:val="00D81635"/>
    <w:rsid w:val="00D818E1"/>
    <w:rsid w:val="00D82D29"/>
    <w:rsid w:val="00D83514"/>
    <w:rsid w:val="00D8475C"/>
    <w:rsid w:val="00D84C5B"/>
    <w:rsid w:val="00D85221"/>
    <w:rsid w:val="00D86901"/>
    <w:rsid w:val="00D86F47"/>
    <w:rsid w:val="00D8758F"/>
    <w:rsid w:val="00D87DF7"/>
    <w:rsid w:val="00D87E1E"/>
    <w:rsid w:val="00D90321"/>
    <w:rsid w:val="00D931AD"/>
    <w:rsid w:val="00D93925"/>
    <w:rsid w:val="00D94075"/>
    <w:rsid w:val="00D949B8"/>
    <w:rsid w:val="00D96ED6"/>
    <w:rsid w:val="00D971B1"/>
    <w:rsid w:val="00D977B4"/>
    <w:rsid w:val="00D97EAF"/>
    <w:rsid w:val="00DA0098"/>
    <w:rsid w:val="00DA0A6F"/>
    <w:rsid w:val="00DA0F12"/>
    <w:rsid w:val="00DA1B05"/>
    <w:rsid w:val="00DA2825"/>
    <w:rsid w:val="00DA2D57"/>
    <w:rsid w:val="00DA2DBE"/>
    <w:rsid w:val="00DA3592"/>
    <w:rsid w:val="00DA377E"/>
    <w:rsid w:val="00DA395F"/>
    <w:rsid w:val="00DA3E9E"/>
    <w:rsid w:val="00DA66D8"/>
    <w:rsid w:val="00DA6EA9"/>
    <w:rsid w:val="00DA7EB4"/>
    <w:rsid w:val="00DB1B91"/>
    <w:rsid w:val="00DB21C7"/>
    <w:rsid w:val="00DB3113"/>
    <w:rsid w:val="00DB3419"/>
    <w:rsid w:val="00DB43AE"/>
    <w:rsid w:val="00DB51BB"/>
    <w:rsid w:val="00DB588A"/>
    <w:rsid w:val="00DB6B20"/>
    <w:rsid w:val="00DB789A"/>
    <w:rsid w:val="00DB7929"/>
    <w:rsid w:val="00DB7FE6"/>
    <w:rsid w:val="00DC06BC"/>
    <w:rsid w:val="00DC0C68"/>
    <w:rsid w:val="00DC2781"/>
    <w:rsid w:val="00DC3AA6"/>
    <w:rsid w:val="00DC3E08"/>
    <w:rsid w:val="00DC40D4"/>
    <w:rsid w:val="00DC43F7"/>
    <w:rsid w:val="00DC4658"/>
    <w:rsid w:val="00DC6770"/>
    <w:rsid w:val="00DC6E1E"/>
    <w:rsid w:val="00DD0FB7"/>
    <w:rsid w:val="00DD183B"/>
    <w:rsid w:val="00DD32F4"/>
    <w:rsid w:val="00DD456F"/>
    <w:rsid w:val="00DD4977"/>
    <w:rsid w:val="00DE3B49"/>
    <w:rsid w:val="00DE404C"/>
    <w:rsid w:val="00DE483C"/>
    <w:rsid w:val="00DE5941"/>
    <w:rsid w:val="00DE62E8"/>
    <w:rsid w:val="00DE6DA6"/>
    <w:rsid w:val="00DE75A1"/>
    <w:rsid w:val="00DE7676"/>
    <w:rsid w:val="00DF0638"/>
    <w:rsid w:val="00DF181F"/>
    <w:rsid w:val="00DF2420"/>
    <w:rsid w:val="00DF25DE"/>
    <w:rsid w:val="00DF2A0E"/>
    <w:rsid w:val="00DF3AFB"/>
    <w:rsid w:val="00DF3F22"/>
    <w:rsid w:val="00DF46C3"/>
    <w:rsid w:val="00DF5419"/>
    <w:rsid w:val="00DF6D06"/>
    <w:rsid w:val="00DF7E7D"/>
    <w:rsid w:val="00E01BA0"/>
    <w:rsid w:val="00E02F65"/>
    <w:rsid w:val="00E032A3"/>
    <w:rsid w:val="00E0350B"/>
    <w:rsid w:val="00E04191"/>
    <w:rsid w:val="00E0584D"/>
    <w:rsid w:val="00E0591D"/>
    <w:rsid w:val="00E07321"/>
    <w:rsid w:val="00E07FA2"/>
    <w:rsid w:val="00E1136E"/>
    <w:rsid w:val="00E125E6"/>
    <w:rsid w:val="00E1273B"/>
    <w:rsid w:val="00E12F6F"/>
    <w:rsid w:val="00E1347B"/>
    <w:rsid w:val="00E136A4"/>
    <w:rsid w:val="00E13C2E"/>
    <w:rsid w:val="00E144AB"/>
    <w:rsid w:val="00E149ED"/>
    <w:rsid w:val="00E14CE4"/>
    <w:rsid w:val="00E159A9"/>
    <w:rsid w:val="00E173DE"/>
    <w:rsid w:val="00E17C1F"/>
    <w:rsid w:val="00E23563"/>
    <w:rsid w:val="00E235AE"/>
    <w:rsid w:val="00E23B4B"/>
    <w:rsid w:val="00E25850"/>
    <w:rsid w:val="00E25FAF"/>
    <w:rsid w:val="00E26949"/>
    <w:rsid w:val="00E26CA6"/>
    <w:rsid w:val="00E3242A"/>
    <w:rsid w:val="00E327D2"/>
    <w:rsid w:val="00E32C84"/>
    <w:rsid w:val="00E34794"/>
    <w:rsid w:val="00E356D4"/>
    <w:rsid w:val="00E35E79"/>
    <w:rsid w:val="00E36EB5"/>
    <w:rsid w:val="00E37431"/>
    <w:rsid w:val="00E3769A"/>
    <w:rsid w:val="00E37AE1"/>
    <w:rsid w:val="00E40B8B"/>
    <w:rsid w:val="00E427C1"/>
    <w:rsid w:val="00E4330E"/>
    <w:rsid w:val="00E44C7B"/>
    <w:rsid w:val="00E44D8D"/>
    <w:rsid w:val="00E4512B"/>
    <w:rsid w:val="00E45997"/>
    <w:rsid w:val="00E47B7E"/>
    <w:rsid w:val="00E503C8"/>
    <w:rsid w:val="00E5140B"/>
    <w:rsid w:val="00E527E5"/>
    <w:rsid w:val="00E56034"/>
    <w:rsid w:val="00E567CD"/>
    <w:rsid w:val="00E572DC"/>
    <w:rsid w:val="00E57455"/>
    <w:rsid w:val="00E57843"/>
    <w:rsid w:val="00E60209"/>
    <w:rsid w:val="00E615A4"/>
    <w:rsid w:val="00E61723"/>
    <w:rsid w:val="00E624AA"/>
    <w:rsid w:val="00E62B55"/>
    <w:rsid w:val="00E633FB"/>
    <w:rsid w:val="00E63BB2"/>
    <w:rsid w:val="00E647DE"/>
    <w:rsid w:val="00E66B9A"/>
    <w:rsid w:val="00E66BF3"/>
    <w:rsid w:val="00E67D26"/>
    <w:rsid w:val="00E7092D"/>
    <w:rsid w:val="00E70D8A"/>
    <w:rsid w:val="00E70FC3"/>
    <w:rsid w:val="00E725B5"/>
    <w:rsid w:val="00E7397C"/>
    <w:rsid w:val="00E7451B"/>
    <w:rsid w:val="00E74617"/>
    <w:rsid w:val="00E75458"/>
    <w:rsid w:val="00E77899"/>
    <w:rsid w:val="00E821D7"/>
    <w:rsid w:val="00E829C3"/>
    <w:rsid w:val="00E82C18"/>
    <w:rsid w:val="00E82ED2"/>
    <w:rsid w:val="00E84A06"/>
    <w:rsid w:val="00E8521A"/>
    <w:rsid w:val="00E86EDD"/>
    <w:rsid w:val="00E87F74"/>
    <w:rsid w:val="00E90400"/>
    <w:rsid w:val="00E90491"/>
    <w:rsid w:val="00E90E1C"/>
    <w:rsid w:val="00E9119F"/>
    <w:rsid w:val="00E9347B"/>
    <w:rsid w:val="00E940D9"/>
    <w:rsid w:val="00E964BE"/>
    <w:rsid w:val="00E977AD"/>
    <w:rsid w:val="00EA5F5A"/>
    <w:rsid w:val="00EA701D"/>
    <w:rsid w:val="00EA72B5"/>
    <w:rsid w:val="00EB188F"/>
    <w:rsid w:val="00EB2526"/>
    <w:rsid w:val="00EB4115"/>
    <w:rsid w:val="00EB4153"/>
    <w:rsid w:val="00EB4E49"/>
    <w:rsid w:val="00EB527D"/>
    <w:rsid w:val="00EB5679"/>
    <w:rsid w:val="00EB6350"/>
    <w:rsid w:val="00EB7D38"/>
    <w:rsid w:val="00EC0DAC"/>
    <w:rsid w:val="00EC138B"/>
    <w:rsid w:val="00EC321A"/>
    <w:rsid w:val="00EC39C3"/>
    <w:rsid w:val="00EC417C"/>
    <w:rsid w:val="00EC42A8"/>
    <w:rsid w:val="00EC5A25"/>
    <w:rsid w:val="00EC5BAE"/>
    <w:rsid w:val="00EC5F9C"/>
    <w:rsid w:val="00EC73CB"/>
    <w:rsid w:val="00EC7945"/>
    <w:rsid w:val="00ED13CC"/>
    <w:rsid w:val="00ED18FC"/>
    <w:rsid w:val="00ED3B53"/>
    <w:rsid w:val="00ED44DA"/>
    <w:rsid w:val="00ED569C"/>
    <w:rsid w:val="00ED5AB2"/>
    <w:rsid w:val="00ED6223"/>
    <w:rsid w:val="00ED7B20"/>
    <w:rsid w:val="00EE26D6"/>
    <w:rsid w:val="00EE2920"/>
    <w:rsid w:val="00EE2A73"/>
    <w:rsid w:val="00EE2E0A"/>
    <w:rsid w:val="00EE382E"/>
    <w:rsid w:val="00EE4006"/>
    <w:rsid w:val="00EE4405"/>
    <w:rsid w:val="00EE59BB"/>
    <w:rsid w:val="00EE7F6C"/>
    <w:rsid w:val="00EF1511"/>
    <w:rsid w:val="00EF28EC"/>
    <w:rsid w:val="00EF3339"/>
    <w:rsid w:val="00EF3E1E"/>
    <w:rsid w:val="00EF41BC"/>
    <w:rsid w:val="00EF4814"/>
    <w:rsid w:val="00EF490C"/>
    <w:rsid w:val="00EF4D17"/>
    <w:rsid w:val="00EF56AC"/>
    <w:rsid w:val="00EF5C6B"/>
    <w:rsid w:val="00EF7B9F"/>
    <w:rsid w:val="00EF7E02"/>
    <w:rsid w:val="00F02FE7"/>
    <w:rsid w:val="00F03B28"/>
    <w:rsid w:val="00F046D7"/>
    <w:rsid w:val="00F04E77"/>
    <w:rsid w:val="00F06923"/>
    <w:rsid w:val="00F069FB"/>
    <w:rsid w:val="00F06D49"/>
    <w:rsid w:val="00F07FF4"/>
    <w:rsid w:val="00F113C2"/>
    <w:rsid w:val="00F16264"/>
    <w:rsid w:val="00F165EB"/>
    <w:rsid w:val="00F167A8"/>
    <w:rsid w:val="00F20221"/>
    <w:rsid w:val="00F20D91"/>
    <w:rsid w:val="00F2172D"/>
    <w:rsid w:val="00F220F3"/>
    <w:rsid w:val="00F24EFF"/>
    <w:rsid w:val="00F2506D"/>
    <w:rsid w:val="00F257C5"/>
    <w:rsid w:val="00F2594F"/>
    <w:rsid w:val="00F25D74"/>
    <w:rsid w:val="00F2666B"/>
    <w:rsid w:val="00F26937"/>
    <w:rsid w:val="00F27ADB"/>
    <w:rsid w:val="00F30418"/>
    <w:rsid w:val="00F313CD"/>
    <w:rsid w:val="00F3152F"/>
    <w:rsid w:val="00F32139"/>
    <w:rsid w:val="00F32FC2"/>
    <w:rsid w:val="00F3395B"/>
    <w:rsid w:val="00F33AC8"/>
    <w:rsid w:val="00F34B66"/>
    <w:rsid w:val="00F3705C"/>
    <w:rsid w:val="00F40C5B"/>
    <w:rsid w:val="00F4111E"/>
    <w:rsid w:val="00F41A67"/>
    <w:rsid w:val="00F41F59"/>
    <w:rsid w:val="00F42799"/>
    <w:rsid w:val="00F44DB5"/>
    <w:rsid w:val="00F45049"/>
    <w:rsid w:val="00F4547E"/>
    <w:rsid w:val="00F461E2"/>
    <w:rsid w:val="00F51D16"/>
    <w:rsid w:val="00F524F6"/>
    <w:rsid w:val="00F53E71"/>
    <w:rsid w:val="00F55217"/>
    <w:rsid w:val="00F55B4C"/>
    <w:rsid w:val="00F563F6"/>
    <w:rsid w:val="00F57B21"/>
    <w:rsid w:val="00F57B8A"/>
    <w:rsid w:val="00F60425"/>
    <w:rsid w:val="00F624D7"/>
    <w:rsid w:val="00F6281E"/>
    <w:rsid w:val="00F63C86"/>
    <w:rsid w:val="00F64FE2"/>
    <w:rsid w:val="00F65E10"/>
    <w:rsid w:val="00F66D84"/>
    <w:rsid w:val="00F700FE"/>
    <w:rsid w:val="00F70C1C"/>
    <w:rsid w:val="00F70D53"/>
    <w:rsid w:val="00F74725"/>
    <w:rsid w:val="00F75FF6"/>
    <w:rsid w:val="00F761AB"/>
    <w:rsid w:val="00F762A3"/>
    <w:rsid w:val="00F767AC"/>
    <w:rsid w:val="00F77747"/>
    <w:rsid w:val="00F77B6F"/>
    <w:rsid w:val="00F808EB"/>
    <w:rsid w:val="00F8098D"/>
    <w:rsid w:val="00F80EB9"/>
    <w:rsid w:val="00F811B6"/>
    <w:rsid w:val="00F817C7"/>
    <w:rsid w:val="00F839EF"/>
    <w:rsid w:val="00F84EDE"/>
    <w:rsid w:val="00F851C5"/>
    <w:rsid w:val="00F8598F"/>
    <w:rsid w:val="00F8659B"/>
    <w:rsid w:val="00F86706"/>
    <w:rsid w:val="00F91AA1"/>
    <w:rsid w:val="00F950A4"/>
    <w:rsid w:val="00F9728F"/>
    <w:rsid w:val="00F97C93"/>
    <w:rsid w:val="00F97D0F"/>
    <w:rsid w:val="00F97DDD"/>
    <w:rsid w:val="00FA1818"/>
    <w:rsid w:val="00FA1A81"/>
    <w:rsid w:val="00FA2ECF"/>
    <w:rsid w:val="00FA47B8"/>
    <w:rsid w:val="00FA508C"/>
    <w:rsid w:val="00FA5A5D"/>
    <w:rsid w:val="00FA5B14"/>
    <w:rsid w:val="00FA5C9D"/>
    <w:rsid w:val="00FA5CC2"/>
    <w:rsid w:val="00FB0DDE"/>
    <w:rsid w:val="00FB379E"/>
    <w:rsid w:val="00FB41B2"/>
    <w:rsid w:val="00FB47DC"/>
    <w:rsid w:val="00FB4B4A"/>
    <w:rsid w:val="00FB4F55"/>
    <w:rsid w:val="00FB5FA9"/>
    <w:rsid w:val="00FB786C"/>
    <w:rsid w:val="00FB7C2F"/>
    <w:rsid w:val="00FC1D96"/>
    <w:rsid w:val="00FC1FB3"/>
    <w:rsid w:val="00FC3513"/>
    <w:rsid w:val="00FC3B21"/>
    <w:rsid w:val="00FC4BD3"/>
    <w:rsid w:val="00FC751A"/>
    <w:rsid w:val="00FD097E"/>
    <w:rsid w:val="00FD34A3"/>
    <w:rsid w:val="00FD3E2D"/>
    <w:rsid w:val="00FD4481"/>
    <w:rsid w:val="00FD47ED"/>
    <w:rsid w:val="00FD4B10"/>
    <w:rsid w:val="00FD66C2"/>
    <w:rsid w:val="00FD7324"/>
    <w:rsid w:val="00FD7749"/>
    <w:rsid w:val="00FD7760"/>
    <w:rsid w:val="00FD7B5C"/>
    <w:rsid w:val="00FE059F"/>
    <w:rsid w:val="00FE164E"/>
    <w:rsid w:val="00FE1CD5"/>
    <w:rsid w:val="00FE2482"/>
    <w:rsid w:val="00FE3368"/>
    <w:rsid w:val="00FE37D8"/>
    <w:rsid w:val="00FE4411"/>
    <w:rsid w:val="00FE5123"/>
    <w:rsid w:val="00FE658D"/>
    <w:rsid w:val="00FE6F0A"/>
    <w:rsid w:val="00FE73C2"/>
    <w:rsid w:val="00FE7A27"/>
    <w:rsid w:val="00FF04DE"/>
    <w:rsid w:val="00FF11A5"/>
    <w:rsid w:val="00FF2692"/>
    <w:rsid w:val="00FF415B"/>
    <w:rsid w:val="00FF49D4"/>
    <w:rsid w:val="00FF55B6"/>
    <w:rsid w:val="00FF7D1F"/>
    <w:rsid w:val="01201207"/>
    <w:rsid w:val="0157CEA7"/>
    <w:rsid w:val="016597B5"/>
    <w:rsid w:val="0165E2E4"/>
    <w:rsid w:val="0172EFAC"/>
    <w:rsid w:val="0187C0F0"/>
    <w:rsid w:val="01945ECD"/>
    <w:rsid w:val="019B65BE"/>
    <w:rsid w:val="019D5D78"/>
    <w:rsid w:val="01B9F9D1"/>
    <w:rsid w:val="01D436FA"/>
    <w:rsid w:val="01F4AAD4"/>
    <w:rsid w:val="0235DEBA"/>
    <w:rsid w:val="025814E4"/>
    <w:rsid w:val="025FB538"/>
    <w:rsid w:val="02605181"/>
    <w:rsid w:val="0279B654"/>
    <w:rsid w:val="02AC001A"/>
    <w:rsid w:val="030ACE96"/>
    <w:rsid w:val="03139E08"/>
    <w:rsid w:val="03328C2F"/>
    <w:rsid w:val="03612324"/>
    <w:rsid w:val="036197D4"/>
    <w:rsid w:val="0364E765"/>
    <w:rsid w:val="037A4B81"/>
    <w:rsid w:val="038ADBC7"/>
    <w:rsid w:val="03A254FC"/>
    <w:rsid w:val="03A7F356"/>
    <w:rsid w:val="03D5823E"/>
    <w:rsid w:val="03E13B47"/>
    <w:rsid w:val="03FDDCE5"/>
    <w:rsid w:val="040B37F8"/>
    <w:rsid w:val="0413C869"/>
    <w:rsid w:val="0432B248"/>
    <w:rsid w:val="0445E540"/>
    <w:rsid w:val="045B433C"/>
    <w:rsid w:val="0466F800"/>
    <w:rsid w:val="048F6FD3"/>
    <w:rsid w:val="0491CCB8"/>
    <w:rsid w:val="04A7554F"/>
    <w:rsid w:val="04C60E7D"/>
    <w:rsid w:val="051495F9"/>
    <w:rsid w:val="058AEC80"/>
    <w:rsid w:val="059BF5BF"/>
    <w:rsid w:val="05A88342"/>
    <w:rsid w:val="05DE8F18"/>
    <w:rsid w:val="05DEB7AB"/>
    <w:rsid w:val="05F127E8"/>
    <w:rsid w:val="05FCE0F1"/>
    <w:rsid w:val="063BB0C2"/>
    <w:rsid w:val="0653AA2F"/>
    <w:rsid w:val="06622AD8"/>
    <w:rsid w:val="0675D022"/>
    <w:rsid w:val="06A0A523"/>
    <w:rsid w:val="06A3FE8D"/>
    <w:rsid w:val="06A535F3"/>
    <w:rsid w:val="06B83570"/>
    <w:rsid w:val="06C79499"/>
    <w:rsid w:val="06E94EFB"/>
    <w:rsid w:val="06F3FAB8"/>
    <w:rsid w:val="072BC392"/>
    <w:rsid w:val="076943AD"/>
    <w:rsid w:val="077E3DD4"/>
    <w:rsid w:val="078607DD"/>
    <w:rsid w:val="07893CE3"/>
    <w:rsid w:val="07997B9B"/>
    <w:rsid w:val="07B4218E"/>
    <w:rsid w:val="07CFDE87"/>
    <w:rsid w:val="07FD8E39"/>
    <w:rsid w:val="08952B19"/>
    <w:rsid w:val="08B2B102"/>
    <w:rsid w:val="08EBF457"/>
    <w:rsid w:val="092AE465"/>
    <w:rsid w:val="09519AD2"/>
    <w:rsid w:val="0956506E"/>
    <w:rsid w:val="096B8754"/>
    <w:rsid w:val="0974B005"/>
    <w:rsid w:val="098E1457"/>
    <w:rsid w:val="09901149"/>
    <w:rsid w:val="09A4E28D"/>
    <w:rsid w:val="09CC3AA9"/>
    <w:rsid w:val="09D064A8"/>
    <w:rsid w:val="09DD596A"/>
    <w:rsid w:val="09E37012"/>
    <w:rsid w:val="09EF5E8A"/>
    <w:rsid w:val="09F54CF9"/>
    <w:rsid w:val="0A1394C2"/>
    <w:rsid w:val="0A27C842"/>
    <w:rsid w:val="0A34B9C2"/>
    <w:rsid w:val="0A5898E7"/>
    <w:rsid w:val="0A5F4D98"/>
    <w:rsid w:val="0A739489"/>
    <w:rsid w:val="0A781A38"/>
    <w:rsid w:val="0A839ECA"/>
    <w:rsid w:val="0AA84CC0"/>
    <w:rsid w:val="0AA89FC9"/>
    <w:rsid w:val="0AAA6759"/>
    <w:rsid w:val="0AAB999A"/>
    <w:rsid w:val="0AADD1CE"/>
    <w:rsid w:val="0AB99173"/>
    <w:rsid w:val="0AE9C205"/>
    <w:rsid w:val="0AEF5406"/>
    <w:rsid w:val="0AF6E0B4"/>
    <w:rsid w:val="0B54C2C7"/>
    <w:rsid w:val="0B7F4073"/>
    <w:rsid w:val="0B911D5A"/>
    <w:rsid w:val="0BD470AB"/>
    <w:rsid w:val="0BDC4E61"/>
    <w:rsid w:val="0C1FEDF5"/>
    <w:rsid w:val="0C233072"/>
    <w:rsid w:val="0C3161A9"/>
    <w:rsid w:val="0C3AF70E"/>
    <w:rsid w:val="0C5A40AB"/>
    <w:rsid w:val="0C64FF38"/>
    <w:rsid w:val="0C71371F"/>
    <w:rsid w:val="0C75A392"/>
    <w:rsid w:val="0CA2A114"/>
    <w:rsid w:val="0CF41815"/>
    <w:rsid w:val="0CFCDBD4"/>
    <w:rsid w:val="0D0385B0"/>
    <w:rsid w:val="0D0D5278"/>
    <w:rsid w:val="0D3B6BE9"/>
    <w:rsid w:val="0D611458"/>
    <w:rsid w:val="0D863C6D"/>
    <w:rsid w:val="0D9FE429"/>
    <w:rsid w:val="0DB7DD96"/>
    <w:rsid w:val="0DBB3F8C"/>
    <w:rsid w:val="0DC5EA91"/>
    <w:rsid w:val="0DE4A364"/>
    <w:rsid w:val="0E06F309"/>
    <w:rsid w:val="0E1613F6"/>
    <w:rsid w:val="0E2BD4DD"/>
    <w:rsid w:val="0E6911D0"/>
    <w:rsid w:val="0E9DC94E"/>
    <w:rsid w:val="0EF5C17C"/>
    <w:rsid w:val="0F0CAEBE"/>
    <w:rsid w:val="0F2F3F10"/>
    <w:rsid w:val="0F47387D"/>
    <w:rsid w:val="0F953931"/>
    <w:rsid w:val="0FC74196"/>
    <w:rsid w:val="0FE62A70"/>
    <w:rsid w:val="0FF6B737"/>
    <w:rsid w:val="0FFDF10C"/>
    <w:rsid w:val="1018AD00"/>
    <w:rsid w:val="1034527F"/>
    <w:rsid w:val="105512C7"/>
    <w:rsid w:val="1091F684"/>
    <w:rsid w:val="10A9EFF1"/>
    <w:rsid w:val="10B2F666"/>
    <w:rsid w:val="10C95016"/>
    <w:rsid w:val="10DE9B75"/>
    <w:rsid w:val="10FE683E"/>
    <w:rsid w:val="112DCA09"/>
    <w:rsid w:val="113B2DFE"/>
    <w:rsid w:val="114714B9"/>
    <w:rsid w:val="115B9519"/>
    <w:rsid w:val="115D9870"/>
    <w:rsid w:val="1193B73B"/>
    <w:rsid w:val="11AD5A24"/>
    <w:rsid w:val="12005EDE"/>
    <w:rsid w:val="1221448E"/>
    <w:rsid w:val="1228F71A"/>
    <w:rsid w:val="122CFD97"/>
    <w:rsid w:val="1241CEDB"/>
    <w:rsid w:val="125A6D2B"/>
    <w:rsid w:val="1271F486"/>
    <w:rsid w:val="127E7498"/>
    <w:rsid w:val="129345DC"/>
    <w:rsid w:val="12C5959B"/>
    <w:rsid w:val="1307FCD4"/>
    <w:rsid w:val="1345390E"/>
    <w:rsid w:val="135BB635"/>
    <w:rsid w:val="137603E2"/>
    <w:rsid w:val="13A9E41F"/>
    <w:rsid w:val="13C2648E"/>
    <w:rsid w:val="13FB284F"/>
    <w:rsid w:val="1408660B"/>
    <w:rsid w:val="1408D761"/>
    <w:rsid w:val="140DC246"/>
    <w:rsid w:val="1410A2CC"/>
    <w:rsid w:val="142B1888"/>
    <w:rsid w:val="144984A8"/>
    <w:rsid w:val="14599AD0"/>
    <w:rsid w:val="145D0002"/>
    <w:rsid w:val="147CAA5A"/>
    <w:rsid w:val="14801B5E"/>
    <w:rsid w:val="1481E127"/>
    <w:rsid w:val="14A4C655"/>
    <w:rsid w:val="14C9DA4B"/>
    <w:rsid w:val="14EBA5A9"/>
    <w:rsid w:val="14FE9282"/>
    <w:rsid w:val="152253F7"/>
    <w:rsid w:val="152B5D33"/>
    <w:rsid w:val="1545E656"/>
    <w:rsid w:val="15B085B4"/>
    <w:rsid w:val="15CD447E"/>
    <w:rsid w:val="15E9C39A"/>
    <w:rsid w:val="15E9D077"/>
    <w:rsid w:val="15FF4AAA"/>
    <w:rsid w:val="15FFAA0A"/>
    <w:rsid w:val="163F69EF"/>
    <w:rsid w:val="164A0A5C"/>
    <w:rsid w:val="165BB80B"/>
    <w:rsid w:val="16B8E815"/>
    <w:rsid w:val="16BB44FA"/>
    <w:rsid w:val="16BCC81B"/>
    <w:rsid w:val="16C34B43"/>
    <w:rsid w:val="16F8E6D6"/>
    <w:rsid w:val="1713D2FF"/>
    <w:rsid w:val="174D9B84"/>
    <w:rsid w:val="17639E9B"/>
    <w:rsid w:val="178AAD12"/>
    <w:rsid w:val="17AF1CB0"/>
    <w:rsid w:val="17BBECA6"/>
    <w:rsid w:val="17EE6F36"/>
    <w:rsid w:val="17F0A4DD"/>
    <w:rsid w:val="17F80F95"/>
    <w:rsid w:val="1802F8BF"/>
    <w:rsid w:val="1805C21A"/>
    <w:rsid w:val="1829A2BC"/>
    <w:rsid w:val="18741611"/>
    <w:rsid w:val="1894E90D"/>
    <w:rsid w:val="18B8567A"/>
    <w:rsid w:val="18DA12CD"/>
    <w:rsid w:val="18F6591B"/>
    <w:rsid w:val="19000013"/>
    <w:rsid w:val="191DFD91"/>
    <w:rsid w:val="193440A2"/>
    <w:rsid w:val="1940347B"/>
    <w:rsid w:val="196B55BE"/>
    <w:rsid w:val="1993D55A"/>
    <w:rsid w:val="199AC911"/>
    <w:rsid w:val="19AA6132"/>
    <w:rsid w:val="19AD5755"/>
    <w:rsid w:val="19C5731D"/>
    <w:rsid w:val="19CA7BC1"/>
    <w:rsid w:val="19D7AE73"/>
    <w:rsid w:val="1A0B88DD"/>
    <w:rsid w:val="1A3C7032"/>
    <w:rsid w:val="1A3ECD17"/>
    <w:rsid w:val="1A73A5AD"/>
    <w:rsid w:val="1A83C406"/>
    <w:rsid w:val="1AD2BBCD"/>
    <w:rsid w:val="1ADA9A56"/>
    <w:rsid w:val="1B015C61"/>
    <w:rsid w:val="1B2F9345"/>
    <w:rsid w:val="1B7F590F"/>
    <w:rsid w:val="1B94AA6A"/>
    <w:rsid w:val="1B978BF2"/>
    <w:rsid w:val="1BB3C492"/>
    <w:rsid w:val="1BB7B2AD"/>
    <w:rsid w:val="1BC1A7EC"/>
    <w:rsid w:val="1BCD7673"/>
    <w:rsid w:val="1BD05167"/>
    <w:rsid w:val="1C019B38"/>
    <w:rsid w:val="1C18712A"/>
    <w:rsid w:val="1C24A8CE"/>
    <w:rsid w:val="1C2A5D3A"/>
    <w:rsid w:val="1C37B93C"/>
    <w:rsid w:val="1C6FDC78"/>
    <w:rsid w:val="1C992CF5"/>
    <w:rsid w:val="1C9FF230"/>
    <w:rsid w:val="1CA25F08"/>
    <w:rsid w:val="1CAB8035"/>
    <w:rsid w:val="1CB94BE0"/>
    <w:rsid w:val="1CB9E3C5"/>
    <w:rsid w:val="1D333899"/>
    <w:rsid w:val="1D3F555B"/>
    <w:rsid w:val="1D464929"/>
    <w:rsid w:val="1D4AFF0B"/>
    <w:rsid w:val="1D8A556E"/>
    <w:rsid w:val="1D8C5F15"/>
    <w:rsid w:val="1D940E0A"/>
    <w:rsid w:val="1DA4A75D"/>
    <w:rsid w:val="1DC1AFA0"/>
    <w:rsid w:val="1DE9E6D0"/>
    <w:rsid w:val="1DECF5D1"/>
    <w:rsid w:val="1DFC880B"/>
    <w:rsid w:val="1E24F791"/>
    <w:rsid w:val="1EB8A598"/>
    <w:rsid w:val="1EDDB8D4"/>
    <w:rsid w:val="1EE45816"/>
    <w:rsid w:val="1EF5B241"/>
    <w:rsid w:val="1F00E637"/>
    <w:rsid w:val="1F282F76"/>
    <w:rsid w:val="1F432133"/>
    <w:rsid w:val="1F7E6DEF"/>
    <w:rsid w:val="1F8EBB78"/>
    <w:rsid w:val="1FCA0A66"/>
    <w:rsid w:val="1FE71271"/>
    <w:rsid w:val="1FF06260"/>
    <w:rsid w:val="200FE3B1"/>
    <w:rsid w:val="203E1363"/>
    <w:rsid w:val="205609EF"/>
    <w:rsid w:val="206C84AC"/>
    <w:rsid w:val="2078BFE7"/>
    <w:rsid w:val="2078DA00"/>
    <w:rsid w:val="207A6CEB"/>
    <w:rsid w:val="209D8E1A"/>
    <w:rsid w:val="20A8FA4E"/>
    <w:rsid w:val="20A921DB"/>
    <w:rsid w:val="20E3C0A3"/>
    <w:rsid w:val="20E4F5CC"/>
    <w:rsid w:val="210C1ED6"/>
    <w:rsid w:val="211157EB"/>
    <w:rsid w:val="213428CD"/>
    <w:rsid w:val="2137BA2D"/>
    <w:rsid w:val="213819AA"/>
    <w:rsid w:val="215E1CB7"/>
    <w:rsid w:val="2163FDDC"/>
    <w:rsid w:val="21694198"/>
    <w:rsid w:val="21B574DD"/>
    <w:rsid w:val="21B6612C"/>
    <w:rsid w:val="21C9802A"/>
    <w:rsid w:val="21CAC701"/>
    <w:rsid w:val="21F58CC2"/>
    <w:rsid w:val="21FA6BCC"/>
    <w:rsid w:val="220A77B3"/>
    <w:rsid w:val="222CBB8B"/>
    <w:rsid w:val="223CB7F7"/>
    <w:rsid w:val="22572957"/>
    <w:rsid w:val="225B99BF"/>
    <w:rsid w:val="226F22C4"/>
    <w:rsid w:val="22922EB4"/>
    <w:rsid w:val="22AC0D15"/>
    <w:rsid w:val="22F450F6"/>
    <w:rsid w:val="2303B9D6"/>
    <w:rsid w:val="23207030"/>
    <w:rsid w:val="2340C1BA"/>
    <w:rsid w:val="236AD242"/>
    <w:rsid w:val="2391A8A6"/>
    <w:rsid w:val="2393F610"/>
    <w:rsid w:val="23D13703"/>
    <w:rsid w:val="23F237D8"/>
    <w:rsid w:val="23F2457D"/>
    <w:rsid w:val="2438692E"/>
    <w:rsid w:val="24413EF3"/>
    <w:rsid w:val="24489406"/>
    <w:rsid w:val="246075B6"/>
    <w:rsid w:val="2465AEB6"/>
    <w:rsid w:val="24745ABA"/>
    <w:rsid w:val="247E64A6"/>
    <w:rsid w:val="24AD0C46"/>
    <w:rsid w:val="24B642D5"/>
    <w:rsid w:val="24D9D6F7"/>
    <w:rsid w:val="24F1D064"/>
    <w:rsid w:val="253675AD"/>
    <w:rsid w:val="2544A348"/>
    <w:rsid w:val="254DC161"/>
    <w:rsid w:val="2561351F"/>
    <w:rsid w:val="25688B57"/>
    <w:rsid w:val="256B7F8A"/>
    <w:rsid w:val="25B214F9"/>
    <w:rsid w:val="25BC165D"/>
    <w:rsid w:val="261CBBB0"/>
    <w:rsid w:val="26376E69"/>
    <w:rsid w:val="263C672D"/>
    <w:rsid w:val="26410222"/>
    <w:rsid w:val="2683BB01"/>
    <w:rsid w:val="268AEDCA"/>
    <w:rsid w:val="269017C3"/>
    <w:rsid w:val="269EEFD2"/>
    <w:rsid w:val="26CBB39A"/>
    <w:rsid w:val="26E3C26D"/>
    <w:rsid w:val="26FA25CD"/>
    <w:rsid w:val="2700FBB1"/>
    <w:rsid w:val="272591D6"/>
    <w:rsid w:val="272ACD4B"/>
    <w:rsid w:val="272B163F"/>
    <w:rsid w:val="273568D5"/>
    <w:rsid w:val="273AA661"/>
    <w:rsid w:val="2747DB80"/>
    <w:rsid w:val="27696692"/>
    <w:rsid w:val="277A0B65"/>
    <w:rsid w:val="27B90E07"/>
    <w:rsid w:val="27D97D29"/>
    <w:rsid w:val="27E185DA"/>
    <w:rsid w:val="28163E11"/>
    <w:rsid w:val="28414623"/>
    <w:rsid w:val="285330E2"/>
    <w:rsid w:val="2858DA8C"/>
    <w:rsid w:val="286CCA5E"/>
    <w:rsid w:val="2876170D"/>
    <w:rsid w:val="287C440A"/>
    <w:rsid w:val="28CF5385"/>
    <w:rsid w:val="28CF8656"/>
    <w:rsid w:val="2902A613"/>
    <w:rsid w:val="290734C2"/>
    <w:rsid w:val="2913339D"/>
    <w:rsid w:val="2939F2E3"/>
    <w:rsid w:val="2978F585"/>
    <w:rsid w:val="29888DB4"/>
    <w:rsid w:val="2996C2B9"/>
    <w:rsid w:val="29A788BF"/>
    <w:rsid w:val="29B60BFA"/>
    <w:rsid w:val="29CA7F82"/>
    <w:rsid w:val="29CE401B"/>
    <w:rsid w:val="29CFEBB6"/>
    <w:rsid w:val="29EEB093"/>
    <w:rsid w:val="2A02B092"/>
    <w:rsid w:val="2A049D82"/>
    <w:rsid w:val="2A19AAA0"/>
    <w:rsid w:val="2A1ACD70"/>
    <w:rsid w:val="2A2726D1"/>
    <w:rsid w:val="2A33457C"/>
    <w:rsid w:val="2A49DD28"/>
    <w:rsid w:val="2A58DD82"/>
    <w:rsid w:val="2A599C20"/>
    <w:rsid w:val="2A64337A"/>
    <w:rsid w:val="2A7A0160"/>
    <w:rsid w:val="2A81D034"/>
    <w:rsid w:val="2A921263"/>
    <w:rsid w:val="2A9EFC37"/>
    <w:rsid w:val="2AA95D3A"/>
    <w:rsid w:val="2ACADEB3"/>
    <w:rsid w:val="2AD39835"/>
    <w:rsid w:val="2B19FCFC"/>
    <w:rsid w:val="2B4252A3"/>
    <w:rsid w:val="2B4FA440"/>
    <w:rsid w:val="2B7996CD"/>
    <w:rsid w:val="2BA06A23"/>
    <w:rsid w:val="2BA28C1C"/>
    <w:rsid w:val="2BC198B1"/>
    <w:rsid w:val="2C108948"/>
    <w:rsid w:val="2C2B57E1"/>
    <w:rsid w:val="2C44A23A"/>
    <w:rsid w:val="2C62880A"/>
    <w:rsid w:val="2C73E1EB"/>
    <w:rsid w:val="2C7D6133"/>
    <w:rsid w:val="2C86229D"/>
    <w:rsid w:val="2CC502E4"/>
    <w:rsid w:val="2CC6C60C"/>
    <w:rsid w:val="2CD27F15"/>
    <w:rsid w:val="2D541BC1"/>
    <w:rsid w:val="2D5E5639"/>
    <w:rsid w:val="2D6CF421"/>
    <w:rsid w:val="2D8C0655"/>
    <w:rsid w:val="2DAAAEEE"/>
    <w:rsid w:val="2DB246E1"/>
    <w:rsid w:val="2DB5C4BF"/>
    <w:rsid w:val="2DBF019F"/>
    <w:rsid w:val="2DCA303F"/>
    <w:rsid w:val="2DDDA3FD"/>
    <w:rsid w:val="2E229AEC"/>
    <w:rsid w:val="2E2CE557"/>
    <w:rsid w:val="2E4D46E5"/>
    <w:rsid w:val="2E5A0534"/>
    <w:rsid w:val="2E6C5738"/>
    <w:rsid w:val="2E9EA6F7"/>
    <w:rsid w:val="2F0B3269"/>
    <w:rsid w:val="2F0D2538"/>
    <w:rsid w:val="2F18234C"/>
    <w:rsid w:val="2F42C3E9"/>
    <w:rsid w:val="2F62F8A3"/>
    <w:rsid w:val="2F6FFDA3"/>
    <w:rsid w:val="2F7EED6C"/>
    <w:rsid w:val="2F8D0D15"/>
    <w:rsid w:val="2FAFC02C"/>
    <w:rsid w:val="2FBCFE4F"/>
    <w:rsid w:val="2FD83FE5"/>
    <w:rsid w:val="2FE33927"/>
    <w:rsid w:val="2FEBC893"/>
    <w:rsid w:val="2FF0B629"/>
    <w:rsid w:val="2FF5D595"/>
    <w:rsid w:val="30008E6E"/>
    <w:rsid w:val="301E082F"/>
    <w:rsid w:val="307457ED"/>
    <w:rsid w:val="30878A8D"/>
    <w:rsid w:val="30A2EBA7"/>
    <w:rsid w:val="30AB183A"/>
    <w:rsid w:val="30EA9E01"/>
    <w:rsid w:val="30EC6845"/>
    <w:rsid w:val="310384EB"/>
    <w:rsid w:val="310E3DBB"/>
    <w:rsid w:val="31317517"/>
    <w:rsid w:val="313CE089"/>
    <w:rsid w:val="314CB0CD"/>
    <w:rsid w:val="31741046"/>
    <w:rsid w:val="317BE230"/>
    <w:rsid w:val="317DEAE4"/>
    <w:rsid w:val="318C4396"/>
    <w:rsid w:val="319E6854"/>
    <w:rsid w:val="31A69D55"/>
    <w:rsid w:val="31A803A0"/>
    <w:rsid w:val="31CB65D6"/>
    <w:rsid w:val="31CBC59A"/>
    <w:rsid w:val="3200CB2A"/>
    <w:rsid w:val="321E7F1A"/>
    <w:rsid w:val="324A675B"/>
    <w:rsid w:val="325EC4C5"/>
    <w:rsid w:val="327777BC"/>
    <w:rsid w:val="327DCF32"/>
    <w:rsid w:val="32B98CF9"/>
    <w:rsid w:val="32B9CBF4"/>
    <w:rsid w:val="32E88C9E"/>
    <w:rsid w:val="32EE842B"/>
    <w:rsid w:val="3302D4FF"/>
    <w:rsid w:val="33259947"/>
    <w:rsid w:val="334A66C2"/>
    <w:rsid w:val="33500713"/>
    <w:rsid w:val="336AC307"/>
    <w:rsid w:val="33744B8F"/>
    <w:rsid w:val="337B1C41"/>
    <w:rsid w:val="33850069"/>
    <w:rsid w:val="3386FFFE"/>
    <w:rsid w:val="3397D0F5"/>
    <w:rsid w:val="339BFC06"/>
    <w:rsid w:val="33CE7637"/>
    <w:rsid w:val="33E40C8B"/>
    <w:rsid w:val="33E842D9"/>
    <w:rsid w:val="33F7BD1F"/>
    <w:rsid w:val="3465F563"/>
    <w:rsid w:val="34754552"/>
    <w:rsid w:val="3483FCC8"/>
    <w:rsid w:val="3493A2D8"/>
    <w:rsid w:val="34FF702B"/>
    <w:rsid w:val="3511E48A"/>
    <w:rsid w:val="352F2F28"/>
    <w:rsid w:val="3553D944"/>
    <w:rsid w:val="355E962E"/>
    <w:rsid w:val="357C66BC"/>
    <w:rsid w:val="3585E00D"/>
    <w:rsid w:val="35882BD9"/>
    <w:rsid w:val="35A5EA02"/>
    <w:rsid w:val="35E55BE3"/>
    <w:rsid w:val="3617ABA2"/>
    <w:rsid w:val="363FB977"/>
    <w:rsid w:val="3676D1A5"/>
    <w:rsid w:val="36974C74"/>
    <w:rsid w:val="36992C9B"/>
    <w:rsid w:val="36A20FD9"/>
    <w:rsid w:val="36A2712F"/>
    <w:rsid w:val="36BEA0C0"/>
    <w:rsid w:val="36BF72A2"/>
    <w:rsid w:val="36F115A2"/>
    <w:rsid w:val="3715DCC0"/>
    <w:rsid w:val="3724EC0E"/>
    <w:rsid w:val="372B6FB7"/>
    <w:rsid w:val="372F150F"/>
    <w:rsid w:val="373228C8"/>
    <w:rsid w:val="37603F95"/>
    <w:rsid w:val="376BC3FB"/>
    <w:rsid w:val="3774E6A0"/>
    <w:rsid w:val="37AA2EB2"/>
    <w:rsid w:val="37B34731"/>
    <w:rsid w:val="37DFDC8D"/>
    <w:rsid w:val="37E92148"/>
    <w:rsid w:val="37EB23B4"/>
    <w:rsid w:val="385213BA"/>
    <w:rsid w:val="385A7121"/>
    <w:rsid w:val="385BA0EB"/>
    <w:rsid w:val="38638940"/>
    <w:rsid w:val="386B548A"/>
    <w:rsid w:val="38787B0C"/>
    <w:rsid w:val="389428B1"/>
    <w:rsid w:val="3897FC5D"/>
    <w:rsid w:val="38A4D458"/>
    <w:rsid w:val="38E111B6"/>
    <w:rsid w:val="38F4D201"/>
    <w:rsid w:val="3911C86F"/>
    <w:rsid w:val="391F5A85"/>
    <w:rsid w:val="393FA8CD"/>
    <w:rsid w:val="394D5095"/>
    <w:rsid w:val="395209BD"/>
    <w:rsid w:val="3955FA0E"/>
    <w:rsid w:val="397BE53F"/>
    <w:rsid w:val="39ADCE12"/>
    <w:rsid w:val="39DDCDC9"/>
    <w:rsid w:val="39F2B9CB"/>
    <w:rsid w:val="39F9A8BA"/>
    <w:rsid w:val="39F9D4F7"/>
    <w:rsid w:val="3A2A7F6D"/>
    <w:rsid w:val="3A2B7AE1"/>
    <w:rsid w:val="3A35ED5F"/>
    <w:rsid w:val="3A4AFCDD"/>
    <w:rsid w:val="3A842E7E"/>
    <w:rsid w:val="3AAEB2B7"/>
    <w:rsid w:val="3AC90BBE"/>
    <w:rsid w:val="3AF70A8F"/>
    <w:rsid w:val="3AF93169"/>
    <w:rsid w:val="3AFB8E4E"/>
    <w:rsid w:val="3AFBC11F"/>
    <w:rsid w:val="3B42BAE4"/>
    <w:rsid w:val="3B48552E"/>
    <w:rsid w:val="3B55BC23"/>
    <w:rsid w:val="3B9CCF10"/>
    <w:rsid w:val="3BA972F8"/>
    <w:rsid w:val="3BB4AF55"/>
    <w:rsid w:val="3BB9AA51"/>
    <w:rsid w:val="3BEC695E"/>
    <w:rsid w:val="3BF4AE16"/>
    <w:rsid w:val="3BFF7D3D"/>
    <w:rsid w:val="3C1B34D7"/>
    <w:rsid w:val="3C2D2C1E"/>
    <w:rsid w:val="3C42CDA7"/>
    <w:rsid w:val="3C83AF5F"/>
    <w:rsid w:val="3C9EDA38"/>
    <w:rsid w:val="3CB89F0D"/>
    <w:rsid w:val="3CCFE024"/>
    <w:rsid w:val="3CD489D4"/>
    <w:rsid w:val="3CDB960C"/>
    <w:rsid w:val="3CEA8ECC"/>
    <w:rsid w:val="3D1011B6"/>
    <w:rsid w:val="3D31562F"/>
    <w:rsid w:val="3D61EEAF"/>
    <w:rsid w:val="3D90E31E"/>
    <w:rsid w:val="3DBF746E"/>
    <w:rsid w:val="3DC29B57"/>
    <w:rsid w:val="3E023B34"/>
    <w:rsid w:val="3E1FFBFB"/>
    <w:rsid w:val="3E2C974B"/>
    <w:rsid w:val="3E40796B"/>
    <w:rsid w:val="3E647DCD"/>
    <w:rsid w:val="3E64F2EA"/>
    <w:rsid w:val="3E7A7971"/>
    <w:rsid w:val="3E80D116"/>
    <w:rsid w:val="3E81D2E7"/>
    <w:rsid w:val="3E9A85D2"/>
    <w:rsid w:val="3EADDBDD"/>
    <w:rsid w:val="3ED681B9"/>
    <w:rsid w:val="3F094681"/>
    <w:rsid w:val="3F0A20A5"/>
    <w:rsid w:val="3F1FB9C0"/>
    <w:rsid w:val="3F218F54"/>
    <w:rsid w:val="3F5B847B"/>
    <w:rsid w:val="4023688A"/>
    <w:rsid w:val="4059E862"/>
    <w:rsid w:val="406E676F"/>
    <w:rsid w:val="40B0E2F0"/>
    <w:rsid w:val="40B72E51"/>
    <w:rsid w:val="40BC8C38"/>
    <w:rsid w:val="40E510D4"/>
    <w:rsid w:val="410316BE"/>
    <w:rsid w:val="41039B9C"/>
    <w:rsid w:val="4119AD58"/>
    <w:rsid w:val="4156AF42"/>
    <w:rsid w:val="41715B97"/>
    <w:rsid w:val="41C3CF24"/>
    <w:rsid w:val="41CAFF82"/>
    <w:rsid w:val="41D141AA"/>
    <w:rsid w:val="41E31F61"/>
    <w:rsid w:val="426A7B5F"/>
    <w:rsid w:val="42813A74"/>
    <w:rsid w:val="42828BEA"/>
    <w:rsid w:val="429F8258"/>
    <w:rsid w:val="42B01D29"/>
    <w:rsid w:val="42BE0D7C"/>
    <w:rsid w:val="42CDC20E"/>
    <w:rsid w:val="43102FE2"/>
    <w:rsid w:val="43427867"/>
    <w:rsid w:val="439F1505"/>
    <w:rsid w:val="43AAD443"/>
    <w:rsid w:val="43B5B209"/>
    <w:rsid w:val="43DFA732"/>
    <w:rsid w:val="43EEF0DF"/>
    <w:rsid w:val="44311E33"/>
    <w:rsid w:val="4455FAC9"/>
    <w:rsid w:val="4477153B"/>
    <w:rsid w:val="44AA5ADA"/>
    <w:rsid w:val="44CAC0BA"/>
    <w:rsid w:val="45078AE4"/>
    <w:rsid w:val="450D0FF2"/>
    <w:rsid w:val="4521E62C"/>
    <w:rsid w:val="45369CDD"/>
    <w:rsid w:val="453910BE"/>
    <w:rsid w:val="459900A6"/>
    <w:rsid w:val="45A4CE32"/>
    <w:rsid w:val="45DA7E87"/>
    <w:rsid w:val="462EF8CD"/>
    <w:rsid w:val="463D44D6"/>
    <w:rsid w:val="466A0F87"/>
    <w:rsid w:val="46B944E1"/>
    <w:rsid w:val="46C43D5C"/>
    <w:rsid w:val="46E3BEAD"/>
    <w:rsid w:val="46E83BBF"/>
    <w:rsid w:val="46E9B2FA"/>
    <w:rsid w:val="476ACCD8"/>
    <w:rsid w:val="4772D78A"/>
    <w:rsid w:val="47D07AAD"/>
    <w:rsid w:val="47FF224D"/>
    <w:rsid w:val="482836BD"/>
    <w:rsid w:val="483195E6"/>
    <w:rsid w:val="4849E787"/>
    <w:rsid w:val="48552FA3"/>
    <w:rsid w:val="485A688B"/>
    <w:rsid w:val="487BB919"/>
    <w:rsid w:val="488B1301"/>
    <w:rsid w:val="4891BE6D"/>
    <w:rsid w:val="48AD73A9"/>
    <w:rsid w:val="48B8F071"/>
    <w:rsid w:val="48C389DE"/>
    <w:rsid w:val="48F24A88"/>
    <w:rsid w:val="48F51E0C"/>
    <w:rsid w:val="49114EBF"/>
    <w:rsid w:val="49487738"/>
    <w:rsid w:val="4959C4FD"/>
    <w:rsid w:val="4969C25A"/>
    <w:rsid w:val="496BB438"/>
    <w:rsid w:val="49866641"/>
    <w:rsid w:val="49A8DBA8"/>
    <w:rsid w:val="49B49C66"/>
    <w:rsid w:val="49CCFE03"/>
    <w:rsid w:val="49D478AB"/>
    <w:rsid w:val="49EDCA75"/>
    <w:rsid w:val="49F0E5A3"/>
    <w:rsid w:val="4A08BC75"/>
    <w:rsid w:val="4A54C0D2"/>
    <w:rsid w:val="4A62B43E"/>
    <w:rsid w:val="4A8837D2"/>
    <w:rsid w:val="4A8A9E93"/>
    <w:rsid w:val="4A9526CF"/>
    <w:rsid w:val="4B0B240E"/>
    <w:rsid w:val="4B13E90C"/>
    <w:rsid w:val="4B38E21E"/>
    <w:rsid w:val="4B40D5C6"/>
    <w:rsid w:val="4B4198CC"/>
    <w:rsid w:val="4B472305"/>
    <w:rsid w:val="4B50FB48"/>
    <w:rsid w:val="4B609480"/>
    <w:rsid w:val="4B682212"/>
    <w:rsid w:val="4B818849"/>
    <w:rsid w:val="4B8CB604"/>
    <w:rsid w:val="4B8CD065"/>
    <w:rsid w:val="4B953CA8"/>
    <w:rsid w:val="4B9DA2CC"/>
    <w:rsid w:val="4BD2D54F"/>
    <w:rsid w:val="4BD6A43D"/>
    <w:rsid w:val="4BDB9EFD"/>
    <w:rsid w:val="4BFF3EDF"/>
    <w:rsid w:val="4C373F27"/>
    <w:rsid w:val="4C5FB817"/>
    <w:rsid w:val="4C828650"/>
    <w:rsid w:val="4C8F2F0C"/>
    <w:rsid w:val="4C9553F6"/>
    <w:rsid w:val="4C9BEC2F"/>
    <w:rsid w:val="4CB3F7B6"/>
    <w:rsid w:val="4CD887BD"/>
    <w:rsid w:val="4CDD8011"/>
    <w:rsid w:val="4CF2D5E8"/>
    <w:rsid w:val="4D56FC40"/>
    <w:rsid w:val="4D61B233"/>
    <w:rsid w:val="4D7F8919"/>
    <w:rsid w:val="4D83F9C2"/>
    <w:rsid w:val="4D8C6194"/>
    <w:rsid w:val="4DB64981"/>
    <w:rsid w:val="4DB73A1E"/>
    <w:rsid w:val="4DE9381D"/>
    <w:rsid w:val="4E032AB6"/>
    <w:rsid w:val="4E25AE3C"/>
    <w:rsid w:val="4E48C6CF"/>
    <w:rsid w:val="4E4DED03"/>
    <w:rsid w:val="4E51C83A"/>
    <w:rsid w:val="4E6A035E"/>
    <w:rsid w:val="4E735651"/>
    <w:rsid w:val="4EACA2A7"/>
    <w:rsid w:val="4EB340A1"/>
    <w:rsid w:val="4EBFC6F0"/>
    <w:rsid w:val="4EE6F9AC"/>
    <w:rsid w:val="4EEE82ED"/>
    <w:rsid w:val="4F13AEB8"/>
    <w:rsid w:val="4F30C2AE"/>
    <w:rsid w:val="4F45A468"/>
    <w:rsid w:val="4F7826F8"/>
    <w:rsid w:val="4F923C89"/>
    <w:rsid w:val="4FB3E3BB"/>
    <w:rsid w:val="4FBB9CCD"/>
    <w:rsid w:val="4FCCB616"/>
    <w:rsid w:val="4FFADF05"/>
    <w:rsid w:val="504901BE"/>
    <w:rsid w:val="5060F04B"/>
    <w:rsid w:val="50640FFE"/>
    <w:rsid w:val="507146C0"/>
    <w:rsid w:val="50760C1D"/>
    <w:rsid w:val="507B912B"/>
    <w:rsid w:val="508BCFE3"/>
    <w:rsid w:val="50B1F80D"/>
    <w:rsid w:val="50D2B002"/>
    <w:rsid w:val="50ED859C"/>
    <w:rsid w:val="510A12BA"/>
    <w:rsid w:val="5129836B"/>
    <w:rsid w:val="517163D6"/>
    <w:rsid w:val="51B870E9"/>
    <w:rsid w:val="51C5E0EA"/>
    <w:rsid w:val="51F0BCFE"/>
    <w:rsid w:val="51FBF91A"/>
    <w:rsid w:val="527FD5DB"/>
    <w:rsid w:val="529B70CC"/>
    <w:rsid w:val="52B587FD"/>
    <w:rsid w:val="52C04584"/>
    <w:rsid w:val="52C5E34E"/>
    <w:rsid w:val="52F1977B"/>
    <w:rsid w:val="5302F530"/>
    <w:rsid w:val="53089228"/>
    <w:rsid w:val="5314202A"/>
    <w:rsid w:val="5328020F"/>
    <w:rsid w:val="533950F1"/>
    <w:rsid w:val="533E491F"/>
    <w:rsid w:val="53531A63"/>
    <w:rsid w:val="53D842E4"/>
    <w:rsid w:val="53DF97F7"/>
    <w:rsid w:val="53F12867"/>
    <w:rsid w:val="54118DA7"/>
    <w:rsid w:val="542E2975"/>
    <w:rsid w:val="543E7E4C"/>
    <w:rsid w:val="5450BF46"/>
    <w:rsid w:val="54517683"/>
    <w:rsid w:val="54E40C82"/>
    <w:rsid w:val="551FCC25"/>
    <w:rsid w:val="553BF300"/>
    <w:rsid w:val="554409D3"/>
    <w:rsid w:val="554C51CC"/>
    <w:rsid w:val="555C0942"/>
    <w:rsid w:val="555D7BB8"/>
    <w:rsid w:val="555F73D7"/>
    <w:rsid w:val="55777918"/>
    <w:rsid w:val="55A2E495"/>
    <w:rsid w:val="55B0DACC"/>
    <w:rsid w:val="55C47DB1"/>
    <w:rsid w:val="55D36B1E"/>
    <w:rsid w:val="55D7C528"/>
    <w:rsid w:val="55E17EC7"/>
    <w:rsid w:val="55ED46E4"/>
    <w:rsid w:val="55F95C7F"/>
    <w:rsid w:val="563AA2A5"/>
    <w:rsid w:val="564AE49D"/>
    <w:rsid w:val="566A2089"/>
    <w:rsid w:val="56B89BA6"/>
    <w:rsid w:val="56BA1687"/>
    <w:rsid w:val="56DD3E88"/>
    <w:rsid w:val="56E24EAC"/>
    <w:rsid w:val="57891745"/>
    <w:rsid w:val="579F8ED3"/>
    <w:rsid w:val="57AE4DB8"/>
    <w:rsid w:val="57B3231B"/>
    <w:rsid w:val="57B9E846"/>
    <w:rsid w:val="57C20669"/>
    <w:rsid w:val="58103B27"/>
    <w:rsid w:val="58398CC5"/>
    <w:rsid w:val="584924F4"/>
    <w:rsid w:val="584DA0CA"/>
    <w:rsid w:val="58537C2B"/>
    <w:rsid w:val="586EEDCD"/>
    <w:rsid w:val="587BAA95"/>
    <w:rsid w:val="58A5EF4B"/>
    <w:rsid w:val="58C5709C"/>
    <w:rsid w:val="58D7A4F4"/>
    <w:rsid w:val="58DD76E6"/>
    <w:rsid w:val="58FDF456"/>
    <w:rsid w:val="590A7468"/>
    <w:rsid w:val="5914D396"/>
    <w:rsid w:val="5924E7A6"/>
    <w:rsid w:val="5928EFA8"/>
    <w:rsid w:val="593771EA"/>
    <w:rsid w:val="596BB7A2"/>
    <w:rsid w:val="596ED143"/>
    <w:rsid w:val="59AD767F"/>
    <w:rsid w:val="59C8E7AC"/>
    <w:rsid w:val="59F6D507"/>
    <w:rsid w:val="5A0EF6F3"/>
    <w:rsid w:val="5A153C17"/>
    <w:rsid w:val="5A3ADC1D"/>
    <w:rsid w:val="5A4FB7B8"/>
    <w:rsid w:val="5A65474E"/>
    <w:rsid w:val="5A6AE49C"/>
    <w:rsid w:val="5A776010"/>
    <w:rsid w:val="5AB73D54"/>
    <w:rsid w:val="5AC0B807"/>
    <w:rsid w:val="5AC194F5"/>
    <w:rsid w:val="5AC8B4E9"/>
    <w:rsid w:val="5AF89A26"/>
    <w:rsid w:val="5AFC44B9"/>
    <w:rsid w:val="5B2B9F20"/>
    <w:rsid w:val="5B33B2BF"/>
    <w:rsid w:val="5B3A276A"/>
    <w:rsid w:val="5B708870"/>
    <w:rsid w:val="5B7DB2E5"/>
    <w:rsid w:val="5B9C8A6B"/>
    <w:rsid w:val="5B9F8F08"/>
    <w:rsid w:val="5C202F9F"/>
    <w:rsid w:val="5C2F6498"/>
    <w:rsid w:val="5C314F76"/>
    <w:rsid w:val="5C4702C0"/>
    <w:rsid w:val="5CC6A633"/>
    <w:rsid w:val="5D07A986"/>
    <w:rsid w:val="5D2FE3D0"/>
    <w:rsid w:val="5D43276F"/>
    <w:rsid w:val="5D5726E5"/>
    <w:rsid w:val="5D613430"/>
    <w:rsid w:val="5E05A916"/>
    <w:rsid w:val="5E07F454"/>
    <w:rsid w:val="5E5AE4B3"/>
    <w:rsid w:val="5E8F26EC"/>
    <w:rsid w:val="5EA79048"/>
    <w:rsid w:val="5EACCA58"/>
    <w:rsid w:val="5EAD6DE7"/>
    <w:rsid w:val="5EB71183"/>
    <w:rsid w:val="5EDA5990"/>
    <w:rsid w:val="5EDB3C7D"/>
    <w:rsid w:val="5EE3AD5D"/>
    <w:rsid w:val="5EE55496"/>
    <w:rsid w:val="5EF41E2C"/>
    <w:rsid w:val="5F22113A"/>
    <w:rsid w:val="5F52379A"/>
    <w:rsid w:val="5F6382E7"/>
    <w:rsid w:val="5F7DEBB2"/>
    <w:rsid w:val="5FA38349"/>
    <w:rsid w:val="5FA879D6"/>
    <w:rsid w:val="5FAD585B"/>
    <w:rsid w:val="5FDCFEDB"/>
    <w:rsid w:val="5FDD320D"/>
    <w:rsid w:val="5FEEFF91"/>
    <w:rsid w:val="600F81CC"/>
    <w:rsid w:val="60493E48"/>
    <w:rsid w:val="605DC531"/>
    <w:rsid w:val="606227BD"/>
    <w:rsid w:val="6066ED1A"/>
    <w:rsid w:val="60836C36"/>
    <w:rsid w:val="60A1C48D"/>
    <w:rsid w:val="60E2F925"/>
    <w:rsid w:val="6114E1F8"/>
    <w:rsid w:val="613E38BE"/>
    <w:rsid w:val="61555338"/>
    <w:rsid w:val="615A804F"/>
    <w:rsid w:val="6169BD34"/>
    <w:rsid w:val="61721202"/>
    <w:rsid w:val="61AF1B6B"/>
    <w:rsid w:val="61C55561"/>
    <w:rsid w:val="61E958B0"/>
    <w:rsid w:val="61ED3047"/>
    <w:rsid w:val="61FB4D96"/>
    <w:rsid w:val="620E1FD2"/>
    <w:rsid w:val="6214E5E1"/>
    <w:rsid w:val="621758D2"/>
    <w:rsid w:val="621A08D8"/>
    <w:rsid w:val="621D765F"/>
    <w:rsid w:val="622897C0"/>
    <w:rsid w:val="62536CAD"/>
    <w:rsid w:val="62736956"/>
    <w:rsid w:val="62926EDF"/>
    <w:rsid w:val="62A09623"/>
    <w:rsid w:val="62A756D7"/>
    <w:rsid w:val="62EE85F1"/>
    <w:rsid w:val="62FA65EE"/>
    <w:rsid w:val="6317782A"/>
    <w:rsid w:val="6329572F"/>
    <w:rsid w:val="6378B397"/>
    <w:rsid w:val="6381379A"/>
    <w:rsid w:val="6382FAC2"/>
    <w:rsid w:val="63CD085D"/>
    <w:rsid w:val="63DA9939"/>
    <w:rsid w:val="641E06E7"/>
    <w:rsid w:val="6422B22F"/>
    <w:rsid w:val="645301B6"/>
    <w:rsid w:val="646C1951"/>
    <w:rsid w:val="6478E8C4"/>
    <w:rsid w:val="648B3246"/>
    <w:rsid w:val="64BA2477"/>
    <w:rsid w:val="64C3719E"/>
    <w:rsid w:val="64D2488F"/>
    <w:rsid w:val="6508688D"/>
    <w:rsid w:val="651D6CA2"/>
    <w:rsid w:val="65377666"/>
    <w:rsid w:val="655B0E7E"/>
    <w:rsid w:val="655CD1A6"/>
    <w:rsid w:val="658F6113"/>
    <w:rsid w:val="65917D11"/>
    <w:rsid w:val="6599DE4F"/>
    <w:rsid w:val="65B9D748"/>
    <w:rsid w:val="65FD446F"/>
    <w:rsid w:val="6609430A"/>
    <w:rsid w:val="66097D04"/>
    <w:rsid w:val="6620D6D5"/>
    <w:rsid w:val="6643953F"/>
    <w:rsid w:val="666AC5F2"/>
    <w:rsid w:val="66AFEFB2"/>
    <w:rsid w:val="66F74386"/>
    <w:rsid w:val="672DB21C"/>
    <w:rsid w:val="672EE9E5"/>
    <w:rsid w:val="675BBBC6"/>
    <w:rsid w:val="6777015F"/>
    <w:rsid w:val="67CE1B64"/>
    <w:rsid w:val="67E7AC7A"/>
    <w:rsid w:val="67FAADB9"/>
    <w:rsid w:val="67FB4D1C"/>
    <w:rsid w:val="680829EA"/>
    <w:rsid w:val="68099694"/>
    <w:rsid w:val="6832AFE6"/>
    <w:rsid w:val="68338B2F"/>
    <w:rsid w:val="68CC2B58"/>
    <w:rsid w:val="68F38A3A"/>
    <w:rsid w:val="68F6EED1"/>
    <w:rsid w:val="68FFDB14"/>
    <w:rsid w:val="6912E930"/>
    <w:rsid w:val="6921A9F6"/>
    <w:rsid w:val="693F8A74"/>
    <w:rsid w:val="69524E34"/>
    <w:rsid w:val="695CE4B7"/>
    <w:rsid w:val="695D0B1E"/>
    <w:rsid w:val="69877BB8"/>
    <w:rsid w:val="698A25D7"/>
    <w:rsid w:val="698F5ADD"/>
    <w:rsid w:val="69A45EF2"/>
    <w:rsid w:val="69B89DE9"/>
    <w:rsid w:val="69BDDFCC"/>
    <w:rsid w:val="69CE7BF9"/>
    <w:rsid w:val="69D4D64E"/>
    <w:rsid w:val="69FEBF98"/>
    <w:rsid w:val="6A009D1E"/>
    <w:rsid w:val="6A165363"/>
    <w:rsid w:val="6A2B8A49"/>
    <w:rsid w:val="6A35D4B4"/>
    <w:rsid w:val="6A4DCE21"/>
    <w:rsid w:val="6A5D6650"/>
    <w:rsid w:val="6AA3638C"/>
    <w:rsid w:val="6AD0B592"/>
    <w:rsid w:val="6AE22162"/>
    <w:rsid w:val="6AF0B85B"/>
    <w:rsid w:val="6AFA3C45"/>
    <w:rsid w:val="6AFFB553"/>
    <w:rsid w:val="6B2290B4"/>
    <w:rsid w:val="6B36AF31"/>
    <w:rsid w:val="6B51773C"/>
    <w:rsid w:val="6BEBE146"/>
    <w:rsid w:val="6BF1ED6F"/>
    <w:rsid w:val="6C159FE5"/>
    <w:rsid w:val="6C336D02"/>
    <w:rsid w:val="6C472E4D"/>
    <w:rsid w:val="6C6C85F3"/>
    <w:rsid w:val="6C701368"/>
    <w:rsid w:val="6C7EADA0"/>
    <w:rsid w:val="6C95B600"/>
    <w:rsid w:val="6C9B85B4"/>
    <w:rsid w:val="6CA8A2E2"/>
    <w:rsid w:val="6CB395B9"/>
    <w:rsid w:val="6CC4B5D8"/>
    <w:rsid w:val="6CEC0C96"/>
    <w:rsid w:val="6D0D457E"/>
    <w:rsid w:val="6D4F78AB"/>
    <w:rsid w:val="6D55344E"/>
    <w:rsid w:val="6D7CCF3E"/>
    <w:rsid w:val="6D983B78"/>
    <w:rsid w:val="6DB6FFEC"/>
    <w:rsid w:val="6DB8E27F"/>
    <w:rsid w:val="6DD8EDA7"/>
    <w:rsid w:val="6DF0EB57"/>
    <w:rsid w:val="6DFABC8B"/>
    <w:rsid w:val="6E2ED255"/>
    <w:rsid w:val="6E39AD61"/>
    <w:rsid w:val="6E608639"/>
    <w:rsid w:val="6E6DB87B"/>
    <w:rsid w:val="6E704831"/>
    <w:rsid w:val="6E808230"/>
    <w:rsid w:val="6E84D1BA"/>
    <w:rsid w:val="6E85B1E8"/>
    <w:rsid w:val="6E960C88"/>
    <w:rsid w:val="6EC2BB51"/>
    <w:rsid w:val="6ECF2E86"/>
    <w:rsid w:val="6EDAE78F"/>
    <w:rsid w:val="6EE02CA7"/>
    <w:rsid w:val="6EE734D0"/>
    <w:rsid w:val="6EFA1AA5"/>
    <w:rsid w:val="6F42561C"/>
    <w:rsid w:val="6F737F93"/>
    <w:rsid w:val="6F7ECF0F"/>
    <w:rsid w:val="6F991A99"/>
    <w:rsid w:val="6FD67A46"/>
    <w:rsid w:val="6FDCDA1C"/>
    <w:rsid w:val="6FE769FD"/>
    <w:rsid w:val="6FEC86D1"/>
    <w:rsid w:val="6FF0A032"/>
    <w:rsid w:val="6FF32306"/>
    <w:rsid w:val="702A9DC4"/>
    <w:rsid w:val="70478F5F"/>
    <w:rsid w:val="7093CD60"/>
    <w:rsid w:val="70BC1386"/>
    <w:rsid w:val="70C98FB7"/>
    <w:rsid w:val="70D60FC9"/>
    <w:rsid w:val="70F15C3F"/>
    <w:rsid w:val="711AD3E7"/>
    <w:rsid w:val="711B06B8"/>
    <w:rsid w:val="711F59D9"/>
    <w:rsid w:val="712B129F"/>
    <w:rsid w:val="713173FC"/>
    <w:rsid w:val="714D8948"/>
    <w:rsid w:val="715FCAD6"/>
    <w:rsid w:val="71653292"/>
    <w:rsid w:val="716EF6D7"/>
    <w:rsid w:val="71BF7DB9"/>
    <w:rsid w:val="71CAE480"/>
    <w:rsid w:val="71F3D04E"/>
    <w:rsid w:val="721B61EA"/>
    <w:rsid w:val="725E6FAC"/>
    <w:rsid w:val="7265C4BF"/>
    <w:rsid w:val="727D8B5B"/>
    <w:rsid w:val="7282E92B"/>
    <w:rsid w:val="72B5E4D0"/>
    <w:rsid w:val="72C730D0"/>
    <w:rsid w:val="72CA3CFF"/>
    <w:rsid w:val="72CD445D"/>
    <w:rsid w:val="72D2AAD7"/>
    <w:rsid w:val="72D7B930"/>
    <w:rsid w:val="72EFA9C0"/>
    <w:rsid w:val="731AB3B2"/>
    <w:rsid w:val="73272D5B"/>
    <w:rsid w:val="7340698B"/>
    <w:rsid w:val="73492BCE"/>
    <w:rsid w:val="73519B27"/>
    <w:rsid w:val="736AF21A"/>
    <w:rsid w:val="73A77F64"/>
    <w:rsid w:val="73CAD6CC"/>
    <w:rsid w:val="73F4DFF8"/>
    <w:rsid w:val="74025C29"/>
    <w:rsid w:val="740853B6"/>
    <w:rsid w:val="74155ACA"/>
    <w:rsid w:val="741B1375"/>
    <w:rsid w:val="741EF889"/>
    <w:rsid w:val="7424DFAF"/>
    <w:rsid w:val="743B3A05"/>
    <w:rsid w:val="74403847"/>
    <w:rsid w:val="7440E65A"/>
    <w:rsid w:val="746527CA"/>
    <w:rsid w:val="74849292"/>
    <w:rsid w:val="7487D7E1"/>
    <w:rsid w:val="74884675"/>
    <w:rsid w:val="74920EC3"/>
    <w:rsid w:val="74B9F3B4"/>
    <w:rsid w:val="74D5793F"/>
    <w:rsid w:val="75108346"/>
    <w:rsid w:val="7513789E"/>
    <w:rsid w:val="75508207"/>
    <w:rsid w:val="756C1A6D"/>
    <w:rsid w:val="756D40D1"/>
    <w:rsid w:val="7586CB34"/>
    <w:rsid w:val="75B8ABC4"/>
    <w:rsid w:val="75D1EBE2"/>
    <w:rsid w:val="75DED351"/>
    <w:rsid w:val="76193FB6"/>
    <w:rsid w:val="764267FA"/>
    <w:rsid w:val="76664597"/>
    <w:rsid w:val="766BE5A7"/>
    <w:rsid w:val="767AB674"/>
    <w:rsid w:val="76905F26"/>
    <w:rsid w:val="769E55A3"/>
    <w:rsid w:val="76A179DE"/>
    <w:rsid w:val="76ECB70F"/>
    <w:rsid w:val="772A58EB"/>
    <w:rsid w:val="7852CD97"/>
    <w:rsid w:val="786F60EF"/>
    <w:rsid w:val="78A8CFCA"/>
    <w:rsid w:val="78B287E9"/>
    <w:rsid w:val="78ECDB40"/>
    <w:rsid w:val="79234B7E"/>
    <w:rsid w:val="795AF32F"/>
    <w:rsid w:val="7978ECCD"/>
    <w:rsid w:val="79827181"/>
    <w:rsid w:val="7983BC62"/>
    <w:rsid w:val="7992B039"/>
    <w:rsid w:val="799F5CE6"/>
    <w:rsid w:val="79B7F3B8"/>
    <w:rsid w:val="79C3524B"/>
    <w:rsid w:val="79D26723"/>
    <w:rsid w:val="79D9EE38"/>
    <w:rsid w:val="7A28CE2C"/>
    <w:rsid w:val="7A2DC51E"/>
    <w:rsid w:val="7A40E4C5"/>
    <w:rsid w:val="7A4C6B86"/>
    <w:rsid w:val="7A8E5FB7"/>
    <w:rsid w:val="7A9ADFC9"/>
    <w:rsid w:val="7AA05EF9"/>
    <w:rsid w:val="7AB2FB91"/>
    <w:rsid w:val="7B1F2353"/>
    <w:rsid w:val="7B1FD579"/>
    <w:rsid w:val="7B216432"/>
    <w:rsid w:val="7B668F90"/>
    <w:rsid w:val="7B7EA4B7"/>
    <w:rsid w:val="7BB61098"/>
    <w:rsid w:val="7BB69000"/>
    <w:rsid w:val="7BD5F237"/>
    <w:rsid w:val="7BDD5872"/>
    <w:rsid w:val="7BE8A08E"/>
    <w:rsid w:val="7BE9F733"/>
    <w:rsid w:val="7BEAFB60"/>
    <w:rsid w:val="7BEF9FDC"/>
    <w:rsid w:val="7BF80552"/>
    <w:rsid w:val="7C0C75C1"/>
    <w:rsid w:val="7C10F2B5"/>
    <w:rsid w:val="7C373B89"/>
    <w:rsid w:val="7C559283"/>
    <w:rsid w:val="7C60F33B"/>
    <w:rsid w:val="7C68369B"/>
    <w:rsid w:val="7C93E30A"/>
    <w:rsid w:val="7CBDCDA9"/>
    <w:rsid w:val="7D1AFDB3"/>
    <w:rsid w:val="7D1FDAD3"/>
    <w:rsid w:val="7D26A9DF"/>
    <w:rsid w:val="7D4F2EEE"/>
    <w:rsid w:val="7D5D4453"/>
    <w:rsid w:val="7D72F5E1"/>
    <w:rsid w:val="7D944AAE"/>
    <w:rsid w:val="7D9D2E3B"/>
    <w:rsid w:val="7DB8A726"/>
    <w:rsid w:val="7DCCF0E5"/>
    <w:rsid w:val="7DEC32DF"/>
    <w:rsid w:val="7DF9EE67"/>
    <w:rsid w:val="7E062ECB"/>
    <w:rsid w:val="7E13AAFC"/>
    <w:rsid w:val="7E9CF8D4"/>
    <w:rsid w:val="7EB3CC72"/>
    <w:rsid w:val="7F1C7CFE"/>
    <w:rsid w:val="7F2D4B74"/>
    <w:rsid w:val="7F850BA1"/>
    <w:rsid w:val="7F92AFCA"/>
    <w:rsid w:val="7FE94A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DC0"/>
  <w15:docId w15:val="{6176BB74-54B9-4CF0-B3E2-E9C7D94F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3E"/>
    <w:rPr>
      <w:lang w:eastAsia="en-US"/>
    </w:rPr>
  </w:style>
  <w:style w:type="paragraph" w:styleId="Heading1">
    <w:name w:val="heading 1"/>
    <w:basedOn w:val="Normal"/>
    <w:next w:val="Normal"/>
    <w:link w:val="Heading1Char"/>
    <w:uiPriority w:val="9"/>
    <w:qFormat/>
    <w:rsid w:val="00BE0F2D"/>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E7301"/>
    <w:pPr>
      <w:keepNext/>
      <w:outlineLvl w:val="1"/>
    </w:pPr>
    <w:rPr>
      <w:b/>
      <w:sz w:val="24"/>
    </w:rPr>
  </w:style>
  <w:style w:type="paragraph" w:styleId="Heading3">
    <w:name w:val="heading 3"/>
    <w:basedOn w:val="Normal"/>
    <w:next w:val="Normal"/>
    <w:uiPriority w:val="9"/>
    <w:unhideWhenUsed/>
    <w:qFormat/>
    <w:rsid w:val="003E7301"/>
    <w:pPr>
      <w:keepNext/>
      <w:spacing w:before="240" w:after="60"/>
      <w:outlineLvl w:val="2"/>
    </w:pPr>
    <w:rPr>
      <w:bCs/>
      <w:szCs w:val="26"/>
      <w:u w:val="single"/>
      <w:lang w:eastAsia="en-GB"/>
    </w:rPr>
  </w:style>
  <w:style w:type="paragraph" w:styleId="Heading4">
    <w:name w:val="heading 4"/>
    <w:basedOn w:val="Normal"/>
    <w:next w:val="Normal"/>
    <w:link w:val="Heading4Char"/>
    <w:uiPriority w:val="9"/>
    <w:semiHidden/>
    <w:unhideWhenUsed/>
    <w:qFormat/>
    <w:rsid w:val="003A37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BF4F45"/>
    <w:pPr>
      <w:jc w:val="center"/>
    </w:pPr>
    <w:rPr>
      <w:rFonts w:ascii="Officina Sans ITC TT" w:hAnsi="Officina Sans ITC TT"/>
      <w:b/>
      <w:bCs/>
      <w:sz w:val="24"/>
      <w:szCs w:val="24"/>
    </w:rPr>
  </w:style>
  <w:style w:type="paragraph" w:styleId="Header">
    <w:name w:val="header"/>
    <w:basedOn w:val="Normal"/>
    <w:link w:val="HeaderChar"/>
    <w:uiPriority w:val="99"/>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2"/>
      </w:numPr>
      <w:spacing w:after="240"/>
    </w:pPr>
    <w:rPr>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aliases w:val="SUPERS,Footnote symbol,Footnote reference number,Times 10 Point,Exposant 3 Point,Ref,de nota al pie,note TESI,EN Footnote Reference,stylish"/>
    <w:uiPriority w:val="99"/>
    <w:rsid w:val="005244A8"/>
    <w:rPr>
      <w:vertAlign w:val="superscript"/>
    </w:rPr>
  </w:style>
  <w:style w:type="paragraph" w:styleId="FootnoteText">
    <w:name w:val="footnote text"/>
    <w:aliases w:val="~FootnoteText,Footnote Text Char Char Char,Footnote Text Char Char,Footnote Text Char1,Footnote Text ERA,Footnote Text ERA1,Footnote Text ERA2,Footnote Text ERA11,Footnote Text ERA3,Footnote Text ERA12,Footnote Text ERA21,fn"/>
    <w:basedOn w:val="Normal"/>
    <w:link w:val="FootnoteTextChar"/>
    <w:uiPriority w:val="99"/>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uiPriority w:val="99"/>
    <w:rsid w:val="00AE3F08"/>
    <w:rPr>
      <w:rFonts w:ascii="Officina Sans ITC TT" w:hAnsi="Officina Sans ITC TT"/>
      <w:sz w:val="20"/>
      <w:szCs w:val="20"/>
      <w:lang w:eastAsia="en-GB"/>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color w:val="000000"/>
      <w:sz w:val="24"/>
      <w:szCs w:val="24"/>
      <w:lang w:eastAsia="ar-SA"/>
    </w:rPr>
  </w:style>
  <w:style w:type="character" w:styleId="CommentReference">
    <w:name w:val="annotation reference"/>
    <w:uiPriority w:val="99"/>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uiPriority w:val="99"/>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
    <w:basedOn w:val="Normal"/>
    <w:link w:val="ListParagraphChar"/>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aliases w:val="~FootnoteText Char,Footnote Text Char Char Char Char,Footnote Text Char Char Char1,Footnote Text Char1 Char,Footnote Text ERA Char,Footnote Text ERA1 Char,Footnote Text ERA2 Char,Footnote Text ERA11 Char,Footnote Text ERA3 Char"/>
    <w:basedOn w:val="DefaultParagraphFont"/>
    <w:link w:val="FootnoteText"/>
    <w:uiPriority w:val="99"/>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olor w:val="000000"/>
      <w:sz w:val="24"/>
      <w:szCs w:val="24"/>
    </w:rPr>
  </w:style>
  <w:style w:type="character" w:customStyle="1" w:styleId="Heading1Char">
    <w:name w:val="Heading 1 Char"/>
    <w:basedOn w:val="DefaultParagraphFont"/>
    <w:link w:val="Heading1"/>
    <w:rsid w:val="00BE0F2D"/>
    <w:rPr>
      <w:rFonts w:ascii="Arial" w:eastAsiaTheme="majorEastAsia" w:hAnsi="Arial" w:cstheme="majorBidi"/>
      <w:b/>
      <w:bCs/>
      <w:sz w:val="28"/>
      <w:szCs w:val="28"/>
      <w:lang w:eastAsia="en-US"/>
    </w:rPr>
  </w:style>
  <w:style w:type="paragraph" w:styleId="TOCHeading">
    <w:name w:val="TOC Heading"/>
    <w:basedOn w:val="Heading1"/>
    <w:next w:val="Normal"/>
    <w:uiPriority w:val="39"/>
    <w:unhideWhenUsed/>
    <w:qFormat/>
    <w:rsid w:val="00B07AE7"/>
    <w:pPr>
      <w:spacing w:line="276" w:lineRule="auto"/>
      <w:outlineLvl w:val="9"/>
    </w:pPr>
    <w:rPr>
      <w:lang w:val="en-US" w:eastAsia="ja-JP"/>
    </w:rPr>
  </w:style>
  <w:style w:type="paragraph" w:styleId="TOC2">
    <w:name w:val="toc 2"/>
    <w:basedOn w:val="Normal"/>
    <w:next w:val="Normal"/>
    <w:autoRedefine/>
    <w:uiPriority w:val="39"/>
    <w:unhideWhenUsed/>
    <w:qFormat/>
    <w:rsid w:val="00606E58"/>
    <w:pPr>
      <w:spacing w:after="100" w:line="276" w:lineRule="auto"/>
      <w:ind w:left="220"/>
    </w:pPr>
    <w:rPr>
      <w:rFonts w:eastAsiaTheme="minorEastAsia" w:cstheme="minorBidi"/>
      <w:lang w:val="en-US" w:eastAsia="ja-JP"/>
    </w:rPr>
  </w:style>
  <w:style w:type="paragraph" w:styleId="TOC1">
    <w:name w:val="toc 1"/>
    <w:basedOn w:val="Normal"/>
    <w:next w:val="Normal"/>
    <w:autoRedefine/>
    <w:uiPriority w:val="39"/>
    <w:unhideWhenUsed/>
    <w:qFormat/>
    <w:rsid w:val="00973C64"/>
    <w:pPr>
      <w:tabs>
        <w:tab w:val="right" w:pos="9017"/>
      </w:tabs>
      <w:spacing w:after="100" w:line="276" w:lineRule="auto"/>
    </w:pPr>
    <w:rPr>
      <w:rFonts w:eastAsiaTheme="minorEastAsia" w:cstheme="minorBidi"/>
      <w:lang w:val="en-US" w:eastAsia="ja-JP"/>
    </w:rPr>
  </w:style>
  <w:style w:type="paragraph" w:styleId="TOC3">
    <w:name w:val="toc 3"/>
    <w:basedOn w:val="Normal"/>
    <w:next w:val="Normal"/>
    <w:autoRedefine/>
    <w:uiPriority w:val="39"/>
    <w:unhideWhenUsed/>
    <w:qFormat/>
    <w:rsid w:val="00606E58"/>
    <w:pPr>
      <w:spacing w:after="100" w:line="276" w:lineRule="auto"/>
      <w:ind w:left="440"/>
    </w:pPr>
    <w:rPr>
      <w:rFonts w:eastAsiaTheme="minorEastAsia" w:cstheme="minorBidi"/>
      <w:lang w:val="en-US" w:eastAsia="ja-JP"/>
    </w:rPr>
  </w:style>
  <w:style w:type="character" w:customStyle="1" w:styleId="Heading2Char">
    <w:name w:val="Heading 2 Char"/>
    <w:basedOn w:val="DefaultParagraphFont"/>
    <w:link w:val="Heading2"/>
    <w:rsid w:val="004414D8"/>
    <w:rPr>
      <w:rFonts w:ascii="Arial" w:hAnsi="Arial"/>
      <w:b/>
      <w:sz w:val="24"/>
      <w:szCs w:val="22"/>
      <w:lang w:eastAsia="en-US"/>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basedOn w:val="DefaultParagraphFont"/>
    <w:link w:val="ListParagraph"/>
    <w:uiPriority w:val="34"/>
    <w:qFormat/>
    <w:locked/>
    <w:rsid w:val="005F5C41"/>
    <w:rPr>
      <w:rFonts w:ascii="Arial" w:hAnsi="Arial"/>
      <w:sz w:val="22"/>
      <w:szCs w:val="22"/>
      <w:lang w:eastAsia="en-US"/>
    </w:rPr>
  </w:style>
  <w:style w:type="character" w:customStyle="1" w:styleId="Heading4Char">
    <w:name w:val="Heading 4 Char"/>
    <w:basedOn w:val="DefaultParagraphFont"/>
    <w:link w:val="Heading4"/>
    <w:rsid w:val="003A3781"/>
    <w:rPr>
      <w:rFonts w:asciiTheme="majorHAnsi" w:eastAsiaTheme="majorEastAsia" w:hAnsiTheme="majorHAnsi" w:cstheme="majorBidi"/>
      <w:b/>
      <w:bCs/>
      <w:i/>
      <w:iCs/>
      <w:color w:val="4F81BD" w:themeColor="accent1"/>
      <w:sz w:val="22"/>
      <w:szCs w:val="22"/>
      <w:lang w:eastAsia="en-US"/>
    </w:rPr>
  </w:style>
  <w:style w:type="character" w:styleId="UnresolvedMention">
    <w:name w:val="Unresolved Mention"/>
    <w:basedOn w:val="DefaultParagraphFont"/>
    <w:uiPriority w:val="99"/>
    <w:unhideWhenUsed/>
    <w:rsid w:val="00ED1FF9"/>
    <w:rPr>
      <w:color w:val="605E5C"/>
      <w:shd w:val="clear" w:color="auto" w:fill="E1DFDD"/>
    </w:rPr>
  </w:style>
  <w:style w:type="paragraph" w:customStyle="1" w:styleId="Pa0">
    <w:name w:val="Pa0"/>
    <w:basedOn w:val="Default"/>
    <w:next w:val="Default"/>
    <w:uiPriority w:val="99"/>
    <w:rsid w:val="00F14215"/>
    <w:pPr>
      <w:adjustRightInd w:val="0"/>
      <w:spacing w:line="241" w:lineRule="atLeast"/>
    </w:pPr>
    <w:rPr>
      <w:rFonts w:ascii="Officina Sans ITC TT" w:eastAsia="Times New Roman" w:hAnsi="Officina Sans ITC TT" w:cs="Times New Roman"/>
      <w:color w:val="auto"/>
      <w:lang w:eastAsia="en-GB"/>
    </w:rPr>
  </w:style>
  <w:style w:type="character" w:customStyle="1" w:styleId="HeaderChar">
    <w:name w:val="Header Char"/>
    <w:basedOn w:val="DefaultParagraphFont"/>
    <w:link w:val="Header"/>
    <w:uiPriority w:val="99"/>
    <w:rsid w:val="00167733"/>
    <w:rPr>
      <w:rFonts w:ascii="Arial" w:hAnsi="Arial"/>
      <w:szCs w:val="22"/>
      <w:lang w:eastAsia="en-US"/>
    </w:rPr>
  </w:style>
  <w:style w:type="paragraph" w:customStyle="1" w:styleId="xl26">
    <w:name w:val="xl26"/>
    <w:basedOn w:val="Normal"/>
    <w:autoRedefine/>
    <w:rsid w:val="00426850"/>
    <w:pPr>
      <w:numPr>
        <w:numId w:val="3"/>
      </w:numPr>
      <w:jc w:val="both"/>
    </w:pPr>
  </w:style>
  <w:style w:type="paragraph" w:customStyle="1" w:styleId="xmsonormal">
    <w:name w:val="xmsonormal"/>
    <w:basedOn w:val="Normal"/>
    <w:rsid w:val="008E29AD"/>
    <w:rPr>
      <w:rFonts w:ascii="Calibri" w:eastAsiaTheme="minorHAnsi" w:hAnsi="Calibri" w:cs="Calibri"/>
      <w:lang w:eastAsia="en-GB"/>
    </w:rPr>
  </w:style>
  <w:style w:type="paragraph" w:customStyle="1" w:styleId="DocumentLabel">
    <w:name w:val="Document Label"/>
    <w:next w:val="Normal"/>
    <w:rsid w:val="008E29AD"/>
    <w:pPr>
      <w:spacing w:before="140" w:after="540" w:line="600" w:lineRule="atLeast"/>
      <w:ind w:left="840"/>
    </w:pPr>
    <w:rPr>
      <w:spacing w:val="-38"/>
      <w:sz w:val="60"/>
      <w:lang w:val="en-US" w:eastAsia="en-US"/>
    </w:rPr>
  </w:style>
  <w:style w:type="paragraph" w:customStyle="1" w:styleId="Style1">
    <w:name w:val="Style1"/>
    <w:basedOn w:val="ListParagraph"/>
    <w:link w:val="Style1Char"/>
    <w:qFormat/>
    <w:rsid w:val="008E29AD"/>
    <w:pPr>
      <w:numPr>
        <w:ilvl w:val="1"/>
        <w:numId w:val="4"/>
      </w:numPr>
      <w:contextualSpacing/>
    </w:pPr>
    <w:rPr>
      <w:rFonts w:ascii="Foundry Form Sans" w:hAnsi="Foundry Form Sans"/>
      <w:sz w:val="28"/>
      <w:szCs w:val="28"/>
    </w:rPr>
  </w:style>
  <w:style w:type="character" w:customStyle="1" w:styleId="Style1Char">
    <w:name w:val="Style1 Char"/>
    <w:basedOn w:val="DefaultParagraphFont"/>
    <w:link w:val="Style1"/>
    <w:rsid w:val="008E29AD"/>
    <w:rPr>
      <w:rFonts w:ascii="Foundry Form Sans" w:hAnsi="Foundry Form Sans"/>
      <w:sz w:val="28"/>
      <w:szCs w:val="28"/>
      <w:lang w:eastAsia="en-US"/>
    </w:rPr>
  </w:style>
  <w:style w:type="paragraph" w:customStyle="1" w:styleId="Heading">
    <w:name w:val="_Heading"/>
    <w:basedOn w:val="Normal"/>
    <w:qFormat/>
    <w:rsid w:val="008E29AD"/>
    <w:pPr>
      <w:numPr>
        <w:numId w:val="4"/>
      </w:numPr>
      <w:spacing w:before="400" w:line="276" w:lineRule="auto"/>
      <w:outlineLvl w:val="0"/>
    </w:pPr>
    <w:rPr>
      <w:rFonts w:ascii="NJFont Medium" w:hAnsi="NJFont Medium"/>
      <w:sz w:val="24"/>
      <w:szCs w:val="24"/>
      <w:lang w:eastAsia="en-GB"/>
    </w:rPr>
  </w:style>
  <w:style w:type="paragraph" w:styleId="NoSpacing">
    <w:name w:val="No Spacing"/>
    <w:uiPriority w:val="1"/>
    <w:qFormat/>
    <w:rsid w:val="00F705F2"/>
    <w:rPr>
      <w:rFonts w:asciiTheme="minorHAnsi" w:eastAsiaTheme="minorHAnsi" w:hAnsiTheme="minorHAnsi" w:cstheme="minorBidi"/>
      <w:lang w:eastAsia="en-US"/>
    </w:rPr>
  </w:style>
  <w:style w:type="character" w:customStyle="1" w:styleId="field">
    <w:name w:val="field"/>
    <w:basedOn w:val="DefaultParagraphFont"/>
    <w:rsid w:val="00786AF7"/>
  </w:style>
  <w:style w:type="character" w:customStyle="1" w:styleId="blog-post-title-font">
    <w:name w:val="blog-post-title-font"/>
    <w:basedOn w:val="DefaultParagraphFont"/>
    <w:rsid w:val="00786AF7"/>
  </w:style>
  <w:style w:type="character" w:customStyle="1" w:styleId="normaltextrun">
    <w:name w:val="normaltextrun"/>
    <w:basedOn w:val="DefaultParagraphFont"/>
    <w:rsid w:val="00C86E48"/>
  </w:style>
  <w:style w:type="paragraph" w:customStyle="1" w:styleId="paragraph">
    <w:name w:val="paragraph"/>
    <w:basedOn w:val="Normal"/>
    <w:rsid w:val="008C1A45"/>
    <w:pPr>
      <w:spacing w:before="100" w:beforeAutospacing="1" w:after="100" w:afterAutospacing="1"/>
    </w:pPr>
    <w:rPr>
      <w:rFonts w:ascii="Times New Roman" w:hAnsi="Times New Roman"/>
      <w:sz w:val="24"/>
      <w:szCs w:val="24"/>
      <w:lang w:eastAsia="en-GB"/>
    </w:rPr>
  </w:style>
  <w:style w:type="character" w:customStyle="1" w:styleId="eop">
    <w:name w:val="eop"/>
    <w:basedOn w:val="DefaultParagraphFont"/>
    <w:rsid w:val="008C1A45"/>
  </w:style>
  <w:style w:type="paragraph" w:customStyle="1" w:styleId="gmail-qowt-li-230">
    <w:name w:val="gmail-qowt-li-23_0"/>
    <w:basedOn w:val="Normal"/>
    <w:rsid w:val="00593BE5"/>
    <w:pPr>
      <w:spacing w:before="100" w:beforeAutospacing="1" w:after="100" w:afterAutospacing="1"/>
    </w:pPr>
    <w:rPr>
      <w:rFonts w:ascii="Calibri" w:eastAsiaTheme="minorHAnsi" w:hAnsi="Calibri" w:cs="Calibri"/>
      <w:lang w:eastAsia="en-GB"/>
    </w:rPr>
  </w:style>
  <w:style w:type="paragraph" w:customStyle="1" w:styleId="xmsonormal0">
    <w:name w:val="x_msonormal"/>
    <w:basedOn w:val="Normal"/>
    <w:rsid w:val="00FA7745"/>
    <w:rPr>
      <w:rFonts w:ascii="Calibri" w:eastAsiaTheme="minorHAnsi" w:hAnsi="Calibri" w:cs="Calibri"/>
      <w:lang w:eastAsia="en-GB"/>
    </w:rPr>
  </w:style>
  <w:style w:type="paragraph" w:customStyle="1" w:styleId="xmsolistparagraph">
    <w:name w:val="x_msolistparagraph"/>
    <w:basedOn w:val="Normal"/>
    <w:rsid w:val="00FA7745"/>
    <w:pPr>
      <w:ind w:left="720"/>
    </w:pPr>
    <w:rPr>
      <w:rFonts w:ascii="Calibri" w:eastAsiaTheme="minorHAnsi" w:hAnsi="Calibri" w:cs="Calibri"/>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Revision">
    <w:name w:val="Revision"/>
    <w:hidden/>
    <w:uiPriority w:val="99"/>
    <w:semiHidden/>
    <w:rsid w:val="00153E67"/>
    <w:rPr>
      <w:lang w:eastAsia="en-US"/>
    </w:rPr>
  </w:style>
  <w:style w:type="paragraph" w:customStyle="1" w:styleId="Bullet1">
    <w:name w:val="~Bullet1"/>
    <w:basedOn w:val="Normal"/>
    <w:qFormat/>
    <w:rsid w:val="00365A9E"/>
    <w:pPr>
      <w:numPr>
        <w:numId w:val="8"/>
      </w:numPr>
      <w:spacing w:line="276" w:lineRule="auto"/>
    </w:pPr>
    <w:rPr>
      <w:rFonts w:asciiTheme="minorHAnsi" w:eastAsia="Calibri" w:hAnsiTheme="minorHAnsi"/>
      <w:color w:val="000000" w:themeColor="text1"/>
      <w:sz w:val="20"/>
      <w:szCs w:val="20"/>
    </w:rPr>
  </w:style>
  <w:style w:type="paragraph" w:customStyle="1" w:styleId="Bullet2">
    <w:name w:val="~Bullet2"/>
    <w:basedOn w:val="Bullet1"/>
    <w:qFormat/>
    <w:rsid w:val="00365A9E"/>
    <w:pPr>
      <w:numPr>
        <w:ilvl w:val="1"/>
      </w:numPr>
    </w:pPr>
  </w:style>
  <w:style w:type="paragraph" w:customStyle="1" w:styleId="Bullet3">
    <w:name w:val="~Bullet3"/>
    <w:basedOn w:val="Bullet2"/>
    <w:qFormat/>
    <w:rsid w:val="00365A9E"/>
    <w:pPr>
      <w:numPr>
        <w:ilvl w:val="2"/>
      </w:numPr>
    </w:pPr>
  </w:style>
  <w:style w:type="paragraph" w:customStyle="1" w:styleId="TableBullet1">
    <w:name w:val="~TableBullet1"/>
    <w:basedOn w:val="Normal"/>
    <w:qFormat/>
    <w:rsid w:val="00365A9E"/>
    <w:pPr>
      <w:numPr>
        <w:numId w:val="9"/>
      </w:numPr>
      <w:spacing w:before="40" w:after="40"/>
    </w:pPr>
    <w:rPr>
      <w:rFonts w:asciiTheme="minorHAnsi" w:eastAsia="Calibri" w:hAnsiTheme="minorHAnsi"/>
      <w:color w:val="4F81BD" w:themeColor="accent1"/>
      <w:sz w:val="20"/>
      <w:szCs w:val="20"/>
    </w:rPr>
  </w:style>
  <w:style w:type="character" w:styleId="Mention">
    <w:name w:val="Mention"/>
    <w:basedOn w:val="DefaultParagraphFont"/>
    <w:uiPriority w:val="99"/>
    <w:unhideWhenUsed/>
    <w:rsid w:val="00F2172D"/>
    <w:rPr>
      <w:color w:val="2B579A"/>
      <w:shd w:val="clear" w:color="auto" w:fill="E1DFDD"/>
    </w:rPr>
  </w:style>
  <w:style w:type="paragraph" w:customStyle="1" w:styleId="xm6788741085329431886xxmsonormal">
    <w:name w:val="x_m6788741085329431886xxmsonormal"/>
    <w:basedOn w:val="Normal"/>
    <w:rsid w:val="00D80CC3"/>
    <w:pPr>
      <w:spacing w:before="100" w:beforeAutospacing="1" w:after="100" w:afterAutospacing="1"/>
    </w:pPr>
    <w:rPr>
      <w:rFonts w:ascii="Calibri" w:eastAsiaTheme="minorHAnsi" w:hAnsi="Calibri" w:cs="Calibri"/>
      <w:lang w:eastAsia="en-GB"/>
    </w:rPr>
  </w:style>
  <w:style w:type="character" w:customStyle="1" w:styleId="ui-provider">
    <w:name w:val="ui-provider"/>
    <w:basedOn w:val="DefaultParagraphFont"/>
    <w:rsid w:val="001E406D"/>
  </w:style>
  <w:style w:type="character" w:customStyle="1" w:styleId="scxw263566060">
    <w:name w:val="scxw263566060"/>
    <w:basedOn w:val="DefaultParagraphFont"/>
    <w:rsid w:val="0018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005">
      <w:bodyDiv w:val="1"/>
      <w:marLeft w:val="0"/>
      <w:marRight w:val="0"/>
      <w:marTop w:val="0"/>
      <w:marBottom w:val="0"/>
      <w:divBdr>
        <w:top w:val="none" w:sz="0" w:space="0" w:color="auto"/>
        <w:left w:val="none" w:sz="0" w:space="0" w:color="auto"/>
        <w:bottom w:val="none" w:sz="0" w:space="0" w:color="auto"/>
        <w:right w:val="none" w:sz="0" w:space="0" w:color="auto"/>
      </w:divBdr>
    </w:div>
    <w:div w:id="141387195">
      <w:bodyDiv w:val="1"/>
      <w:marLeft w:val="0"/>
      <w:marRight w:val="0"/>
      <w:marTop w:val="0"/>
      <w:marBottom w:val="0"/>
      <w:divBdr>
        <w:top w:val="none" w:sz="0" w:space="0" w:color="auto"/>
        <w:left w:val="none" w:sz="0" w:space="0" w:color="auto"/>
        <w:bottom w:val="none" w:sz="0" w:space="0" w:color="auto"/>
        <w:right w:val="none" w:sz="0" w:space="0" w:color="auto"/>
      </w:divBdr>
    </w:div>
    <w:div w:id="172843218">
      <w:bodyDiv w:val="1"/>
      <w:marLeft w:val="0"/>
      <w:marRight w:val="0"/>
      <w:marTop w:val="0"/>
      <w:marBottom w:val="0"/>
      <w:divBdr>
        <w:top w:val="none" w:sz="0" w:space="0" w:color="auto"/>
        <w:left w:val="none" w:sz="0" w:space="0" w:color="auto"/>
        <w:bottom w:val="none" w:sz="0" w:space="0" w:color="auto"/>
        <w:right w:val="none" w:sz="0" w:space="0" w:color="auto"/>
      </w:divBdr>
    </w:div>
    <w:div w:id="245963314">
      <w:bodyDiv w:val="1"/>
      <w:marLeft w:val="0"/>
      <w:marRight w:val="0"/>
      <w:marTop w:val="0"/>
      <w:marBottom w:val="0"/>
      <w:divBdr>
        <w:top w:val="none" w:sz="0" w:space="0" w:color="auto"/>
        <w:left w:val="none" w:sz="0" w:space="0" w:color="auto"/>
        <w:bottom w:val="none" w:sz="0" w:space="0" w:color="auto"/>
        <w:right w:val="none" w:sz="0" w:space="0" w:color="auto"/>
      </w:divBdr>
    </w:div>
    <w:div w:id="292711744">
      <w:bodyDiv w:val="1"/>
      <w:marLeft w:val="0"/>
      <w:marRight w:val="0"/>
      <w:marTop w:val="0"/>
      <w:marBottom w:val="0"/>
      <w:divBdr>
        <w:top w:val="none" w:sz="0" w:space="0" w:color="auto"/>
        <w:left w:val="none" w:sz="0" w:space="0" w:color="auto"/>
        <w:bottom w:val="none" w:sz="0" w:space="0" w:color="auto"/>
        <w:right w:val="none" w:sz="0" w:space="0" w:color="auto"/>
      </w:divBdr>
    </w:div>
    <w:div w:id="393116463">
      <w:bodyDiv w:val="1"/>
      <w:marLeft w:val="0"/>
      <w:marRight w:val="0"/>
      <w:marTop w:val="0"/>
      <w:marBottom w:val="0"/>
      <w:divBdr>
        <w:top w:val="none" w:sz="0" w:space="0" w:color="auto"/>
        <w:left w:val="none" w:sz="0" w:space="0" w:color="auto"/>
        <w:bottom w:val="none" w:sz="0" w:space="0" w:color="auto"/>
        <w:right w:val="none" w:sz="0" w:space="0" w:color="auto"/>
      </w:divBdr>
    </w:div>
    <w:div w:id="475414363">
      <w:bodyDiv w:val="1"/>
      <w:marLeft w:val="0"/>
      <w:marRight w:val="0"/>
      <w:marTop w:val="0"/>
      <w:marBottom w:val="0"/>
      <w:divBdr>
        <w:top w:val="none" w:sz="0" w:space="0" w:color="auto"/>
        <w:left w:val="none" w:sz="0" w:space="0" w:color="auto"/>
        <w:bottom w:val="none" w:sz="0" w:space="0" w:color="auto"/>
        <w:right w:val="none" w:sz="0" w:space="0" w:color="auto"/>
      </w:divBdr>
    </w:div>
    <w:div w:id="540216349">
      <w:bodyDiv w:val="1"/>
      <w:marLeft w:val="0"/>
      <w:marRight w:val="0"/>
      <w:marTop w:val="0"/>
      <w:marBottom w:val="0"/>
      <w:divBdr>
        <w:top w:val="none" w:sz="0" w:space="0" w:color="auto"/>
        <w:left w:val="none" w:sz="0" w:space="0" w:color="auto"/>
        <w:bottom w:val="none" w:sz="0" w:space="0" w:color="auto"/>
        <w:right w:val="none" w:sz="0" w:space="0" w:color="auto"/>
      </w:divBdr>
    </w:div>
    <w:div w:id="584609137">
      <w:bodyDiv w:val="1"/>
      <w:marLeft w:val="0"/>
      <w:marRight w:val="0"/>
      <w:marTop w:val="0"/>
      <w:marBottom w:val="0"/>
      <w:divBdr>
        <w:top w:val="none" w:sz="0" w:space="0" w:color="auto"/>
        <w:left w:val="none" w:sz="0" w:space="0" w:color="auto"/>
        <w:bottom w:val="none" w:sz="0" w:space="0" w:color="auto"/>
        <w:right w:val="none" w:sz="0" w:space="0" w:color="auto"/>
      </w:divBdr>
      <w:divsChild>
        <w:div w:id="1883663093">
          <w:marLeft w:val="0"/>
          <w:marRight w:val="0"/>
          <w:marTop w:val="0"/>
          <w:marBottom w:val="0"/>
          <w:divBdr>
            <w:top w:val="none" w:sz="0" w:space="0" w:color="auto"/>
            <w:left w:val="none" w:sz="0" w:space="0" w:color="auto"/>
            <w:bottom w:val="none" w:sz="0" w:space="0" w:color="auto"/>
            <w:right w:val="none" w:sz="0" w:space="0" w:color="auto"/>
          </w:divBdr>
          <w:divsChild>
            <w:div w:id="59910283">
              <w:marLeft w:val="0"/>
              <w:marRight w:val="0"/>
              <w:marTop w:val="0"/>
              <w:marBottom w:val="0"/>
              <w:divBdr>
                <w:top w:val="none" w:sz="0" w:space="0" w:color="auto"/>
                <w:left w:val="none" w:sz="0" w:space="0" w:color="auto"/>
                <w:bottom w:val="none" w:sz="0" w:space="0" w:color="auto"/>
                <w:right w:val="none" w:sz="0" w:space="0" w:color="auto"/>
              </w:divBdr>
            </w:div>
          </w:divsChild>
        </w:div>
        <w:div w:id="1925450740">
          <w:marLeft w:val="0"/>
          <w:marRight w:val="0"/>
          <w:marTop w:val="0"/>
          <w:marBottom w:val="0"/>
          <w:divBdr>
            <w:top w:val="none" w:sz="0" w:space="0" w:color="auto"/>
            <w:left w:val="none" w:sz="0" w:space="0" w:color="auto"/>
            <w:bottom w:val="none" w:sz="0" w:space="0" w:color="auto"/>
            <w:right w:val="none" w:sz="0" w:space="0" w:color="auto"/>
          </w:divBdr>
          <w:divsChild>
            <w:div w:id="205455938">
              <w:marLeft w:val="0"/>
              <w:marRight w:val="0"/>
              <w:marTop w:val="0"/>
              <w:marBottom w:val="0"/>
              <w:divBdr>
                <w:top w:val="none" w:sz="0" w:space="0" w:color="auto"/>
                <w:left w:val="none" w:sz="0" w:space="0" w:color="auto"/>
                <w:bottom w:val="none" w:sz="0" w:space="0" w:color="auto"/>
                <w:right w:val="none" w:sz="0" w:space="0" w:color="auto"/>
              </w:divBdr>
            </w:div>
            <w:div w:id="8502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701">
      <w:bodyDiv w:val="1"/>
      <w:marLeft w:val="0"/>
      <w:marRight w:val="0"/>
      <w:marTop w:val="0"/>
      <w:marBottom w:val="0"/>
      <w:divBdr>
        <w:top w:val="none" w:sz="0" w:space="0" w:color="auto"/>
        <w:left w:val="none" w:sz="0" w:space="0" w:color="auto"/>
        <w:bottom w:val="none" w:sz="0" w:space="0" w:color="auto"/>
        <w:right w:val="none" w:sz="0" w:space="0" w:color="auto"/>
      </w:divBdr>
    </w:div>
    <w:div w:id="718477061">
      <w:bodyDiv w:val="1"/>
      <w:marLeft w:val="0"/>
      <w:marRight w:val="0"/>
      <w:marTop w:val="0"/>
      <w:marBottom w:val="0"/>
      <w:divBdr>
        <w:top w:val="none" w:sz="0" w:space="0" w:color="auto"/>
        <w:left w:val="none" w:sz="0" w:space="0" w:color="auto"/>
        <w:bottom w:val="none" w:sz="0" w:space="0" w:color="auto"/>
        <w:right w:val="none" w:sz="0" w:space="0" w:color="auto"/>
      </w:divBdr>
    </w:div>
    <w:div w:id="801462715">
      <w:bodyDiv w:val="1"/>
      <w:marLeft w:val="0"/>
      <w:marRight w:val="0"/>
      <w:marTop w:val="0"/>
      <w:marBottom w:val="0"/>
      <w:divBdr>
        <w:top w:val="none" w:sz="0" w:space="0" w:color="auto"/>
        <w:left w:val="none" w:sz="0" w:space="0" w:color="auto"/>
        <w:bottom w:val="none" w:sz="0" w:space="0" w:color="auto"/>
        <w:right w:val="none" w:sz="0" w:space="0" w:color="auto"/>
      </w:divBdr>
    </w:div>
    <w:div w:id="847524062">
      <w:bodyDiv w:val="1"/>
      <w:marLeft w:val="0"/>
      <w:marRight w:val="0"/>
      <w:marTop w:val="0"/>
      <w:marBottom w:val="0"/>
      <w:divBdr>
        <w:top w:val="none" w:sz="0" w:space="0" w:color="auto"/>
        <w:left w:val="none" w:sz="0" w:space="0" w:color="auto"/>
        <w:bottom w:val="none" w:sz="0" w:space="0" w:color="auto"/>
        <w:right w:val="none" w:sz="0" w:space="0" w:color="auto"/>
      </w:divBdr>
    </w:div>
    <w:div w:id="856621124">
      <w:bodyDiv w:val="1"/>
      <w:marLeft w:val="0"/>
      <w:marRight w:val="0"/>
      <w:marTop w:val="0"/>
      <w:marBottom w:val="0"/>
      <w:divBdr>
        <w:top w:val="none" w:sz="0" w:space="0" w:color="auto"/>
        <w:left w:val="none" w:sz="0" w:space="0" w:color="auto"/>
        <w:bottom w:val="none" w:sz="0" w:space="0" w:color="auto"/>
        <w:right w:val="none" w:sz="0" w:space="0" w:color="auto"/>
      </w:divBdr>
      <w:divsChild>
        <w:div w:id="59796670">
          <w:marLeft w:val="547"/>
          <w:marRight w:val="0"/>
          <w:marTop w:val="0"/>
          <w:marBottom w:val="160"/>
          <w:divBdr>
            <w:top w:val="none" w:sz="0" w:space="0" w:color="auto"/>
            <w:left w:val="none" w:sz="0" w:space="0" w:color="auto"/>
            <w:bottom w:val="none" w:sz="0" w:space="0" w:color="auto"/>
            <w:right w:val="none" w:sz="0" w:space="0" w:color="auto"/>
          </w:divBdr>
        </w:div>
        <w:div w:id="601953766">
          <w:marLeft w:val="547"/>
          <w:marRight w:val="0"/>
          <w:marTop w:val="0"/>
          <w:marBottom w:val="160"/>
          <w:divBdr>
            <w:top w:val="none" w:sz="0" w:space="0" w:color="auto"/>
            <w:left w:val="none" w:sz="0" w:space="0" w:color="auto"/>
            <w:bottom w:val="none" w:sz="0" w:space="0" w:color="auto"/>
            <w:right w:val="none" w:sz="0" w:space="0" w:color="auto"/>
          </w:divBdr>
        </w:div>
        <w:div w:id="906381364">
          <w:marLeft w:val="547"/>
          <w:marRight w:val="0"/>
          <w:marTop w:val="0"/>
          <w:marBottom w:val="160"/>
          <w:divBdr>
            <w:top w:val="none" w:sz="0" w:space="0" w:color="auto"/>
            <w:left w:val="none" w:sz="0" w:space="0" w:color="auto"/>
            <w:bottom w:val="none" w:sz="0" w:space="0" w:color="auto"/>
            <w:right w:val="none" w:sz="0" w:space="0" w:color="auto"/>
          </w:divBdr>
        </w:div>
        <w:div w:id="927544282">
          <w:marLeft w:val="547"/>
          <w:marRight w:val="0"/>
          <w:marTop w:val="0"/>
          <w:marBottom w:val="160"/>
          <w:divBdr>
            <w:top w:val="none" w:sz="0" w:space="0" w:color="auto"/>
            <w:left w:val="none" w:sz="0" w:space="0" w:color="auto"/>
            <w:bottom w:val="none" w:sz="0" w:space="0" w:color="auto"/>
            <w:right w:val="none" w:sz="0" w:space="0" w:color="auto"/>
          </w:divBdr>
        </w:div>
        <w:div w:id="1667978049">
          <w:marLeft w:val="547"/>
          <w:marRight w:val="0"/>
          <w:marTop w:val="120"/>
          <w:marBottom w:val="160"/>
          <w:divBdr>
            <w:top w:val="none" w:sz="0" w:space="0" w:color="auto"/>
            <w:left w:val="none" w:sz="0" w:space="0" w:color="auto"/>
            <w:bottom w:val="none" w:sz="0" w:space="0" w:color="auto"/>
            <w:right w:val="none" w:sz="0" w:space="0" w:color="auto"/>
          </w:divBdr>
        </w:div>
      </w:divsChild>
    </w:div>
    <w:div w:id="867719466">
      <w:bodyDiv w:val="1"/>
      <w:marLeft w:val="0"/>
      <w:marRight w:val="0"/>
      <w:marTop w:val="0"/>
      <w:marBottom w:val="0"/>
      <w:divBdr>
        <w:top w:val="none" w:sz="0" w:space="0" w:color="auto"/>
        <w:left w:val="none" w:sz="0" w:space="0" w:color="auto"/>
        <w:bottom w:val="none" w:sz="0" w:space="0" w:color="auto"/>
        <w:right w:val="none" w:sz="0" w:space="0" w:color="auto"/>
      </w:divBdr>
    </w:div>
    <w:div w:id="911964744">
      <w:bodyDiv w:val="1"/>
      <w:marLeft w:val="0"/>
      <w:marRight w:val="0"/>
      <w:marTop w:val="0"/>
      <w:marBottom w:val="0"/>
      <w:divBdr>
        <w:top w:val="none" w:sz="0" w:space="0" w:color="auto"/>
        <w:left w:val="none" w:sz="0" w:space="0" w:color="auto"/>
        <w:bottom w:val="none" w:sz="0" w:space="0" w:color="auto"/>
        <w:right w:val="none" w:sz="0" w:space="0" w:color="auto"/>
      </w:divBdr>
    </w:div>
    <w:div w:id="917249162">
      <w:bodyDiv w:val="1"/>
      <w:marLeft w:val="0"/>
      <w:marRight w:val="0"/>
      <w:marTop w:val="0"/>
      <w:marBottom w:val="0"/>
      <w:divBdr>
        <w:top w:val="none" w:sz="0" w:space="0" w:color="auto"/>
        <w:left w:val="none" w:sz="0" w:space="0" w:color="auto"/>
        <w:bottom w:val="none" w:sz="0" w:space="0" w:color="auto"/>
        <w:right w:val="none" w:sz="0" w:space="0" w:color="auto"/>
      </w:divBdr>
    </w:div>
    <w:div w:id="966741451">
      <w:bodyDiv w:val="1"/>
      <w:marLeft w:val="0"/>
      <w:marRight w:val="0"/>
      <w:marTop w:val="0"/>
      <w:marBottom w:val="0"/>
      <w:divBdr>
        <w:top w:val="none" w:sz="0" w:space="0" w:color="auto"/>
        <w:left w:val="none" w:sz="0" w:space="0" w:color="auto"/>
        <w:bottom w:val="none" w:sz="0" w:space="0" w:color="auto"/>
        <w:right w:val="none" w:sz="0" w:space="0" w:color="auto"/>
      </w:divBdr>
    </w:div>
    <w:div w:id="1184591403">
      <w:bodyDiv w:val="1"/>
      <w:marLeft w:val="0"/>
      <w:marRight w:val="0"/>
      <w:marTop w:val="0"/>
      <w:marBottom w:val="0"/>
      <w:divBdr>
        <w:top w:val="none" w:sz="0" w:space="0" w:color="auto"/>
        <w:left w:val="none" w:sz="0" w:space="0" w:color="auto"/>
        <w:bottom w:val="none" w:sz="0" w:space="0" w:color="auto"/>
        <w:right w:val="none" w:sz="0" w:space="0" w:color="auto"/>
      </w:divBdr>
    </w:div>
    <w:div w:id="1219704389">
      <w:bodyDiv w:val="1"/>
      <w:marLeft w:val="0"/>
      <w:marRight w:val="0"/>
      <w:marTop w:val="0"/>
      <w:marBottom w:val="0"/>
      <w:divBdr>
        <w:top w:val="none" w:sz="0" w:space="0" w:color="auto"/>
        <w:left w:val="none" w:sz="0" w:space="0" w:color="auto"/>
        <w:bottom w:val="none" w:sz="0" w:space="0" w:color="auto"/>
        <w:right w:val="none" w:sz="0" w:space="0" w:color="auto"/>
      </w:divBdr>
    </w:div>
    <w:div w:id="1220242442">
      <w:bodyDiv w:val="1"/>
      <w:marLeft w:val="0"/>
      <w:marRight w:val="0"/>
      <w:marTop w:val="0"/>
      <w:marBottom w:val="0"/>
      <w:divBdr>
        <w:top w:val="none" w:sz="0" w:space="0" w:color="auto"/>
        <w:left w:val="none" w:sz="0" w:space="0" w:color="auto"/>
        <w:bottom w:val="none" w:sz="0" w:space="0" w:color="auto"/>
        <w:right w:val="none" w:sz="0" w:space="0" w:color="auto"/>
      </w:divBdr>
    </w:div>
    <w:div w:id="1234198096">
      <w:bodyDiv w:val="1"/>
      <w:marLeft w:val="0"/>
      <w:marRight w:val="0"/>
      <w:marTop w:val="0"/>
      <w:marBottom w:val="0"/>
      <w:divBdr>
        <w:top w:val="none" w:sz="0" w:space="0" w:color="auto"/>
        <w:left w:val="none" w:sz="0" w:space="0" w:color="auto"/>
        <w:bottom w:val="none" w:sz="0" w:space="0" w:color="auto"/>
        <w:right w:val="none" w:sz="0" w:space="0" w:color="auto"/>
      </w:divBdr>
    </w:div>
    <w:div w:id="1458765953">
      <w:bodyDiv w:val="1"/>
      <w:marLeft w:val="0"/>
      <w:marRight w:val="0"/>
      <w:marTop w:val="0"/>
      <w:marBottom w:val="0"/>
      <w:divBdr>
        <w:top w:val="none" w:sz="0" w:space="0" w:color="auto"/>
        <w:left w:val="none" w:sz="0" w:space="0" w:color="auto"/>
        <w:bottom w:val="none" w:sz="0" w:space="0" w:color="auto"/>
        <w:right w:val="none" w:sz="0" w:space="0" w:color="auto"/>
      </w:divBdr>
    </w:div>
    <w:div w:id="1467697334">
      <w:bodyDiv w:val="1"/>
      <w:marLeft w:val="0"/>
      <w:marRight w:val="0"/>
      <w:marTop w:val="0"/>
      <w:marBottom w:val="0"/>
      <w:divBdr>
        <w:top w:val="none" w:sz="0" w:space="0" w:color="auto"/>
        <w:left w:val="none" w:sz="0" w:space="0" w:color="auto"/>
        <w:bottom w:val="none" w:sz="0" w:space="0" w:color="auto"/>
        <w:right w:val="none" w:sz="0" w:space="0" w:color="auto"/>
      </w:divBdr>
    </w:div>
    <w:div w:id="1582717685">
      <w:bodyDiv w:val="1"/>
      <w:marLeft w:val="0"/>
      <w:marRight w:val="0"/>
      <w:marTop w:val="0"/>
      <w:marBottom w:val="0"/>
      <w:divBdr>
        <w:top w:val="none" w:sz="0" w:space="0" w:color="auto"/>
        <w:left w:val="none" w:sz="0" w:space="0" w:color="auto"/>
        <w:bottom w:val="none" w:sz="0" w:space="0" w:color="auto"/>
        <w:right w:val="none" w:sz="0" w:space="0" w:color="auto"/>
      </w:divBdr>
    </w:div>
    <w:div w:id="1659188523">
      <w:bodyDiv w:val="1"/>
      <w:marLeft w:val="0"/>
      <w:marRight w:val="0"/>
      <w:marTop w:val="0"/>
      <w:marBottom w:val="0"/>
      <w:divBdr>
        <w:top w:val="none" w:sz="0" w:space="0" w:color="auto"/>
        <w:left w:val="none" w:sz="0" w:space="0" w:color="auto"/>
        <w:bottom w:val="none" w:sz="0" w:space="0" w:color="auto"/>
        <w:right w:val="none" w:sz="0" w:space="0" w:color="auto"/>
      </w:divBdr>
    </w:div>
    <w:div w:id="1778937908">
      <w:bodyDiv w:val="1"/>
      <w:marLeft w:val="0"/>
      <w:marRight w:val="0"/>
      <w:marTop w:val="0"/>
      <w:marBottom w:val="0"/>
      <w:divBdr>
        <w:top w:val="none" w:sz="0" w:space="0" w:color="auto"/>
        <w:left w:val="none" w:sz="0" w:space="0" w:color="auto"/>
        <w:bottom w:val="none" w:sz="0" w:space="0" w:color="auto"/>
        <w:right w:val="none" w:sz="0" w:space="0" w:color="auto"/>
      </w:divBdr>
      <w:divsChild>
        <w:div w:id="808013274">
          <w:marLeft w:val="0"/>
          <w:marRight w:val="0"/>
          <w:marTop w:val="0"/>
          <w:marBottom w:val="0"/>
          <w:divBdr>
            <w:top w:val="none" w:sz="0" w:space="0" w:color="auto"/>
            <w:left w:val="none" w:sz="0" w:space="0" w:color="auto"/>
            <w:bottom w:val="none" w:sz="0" w:space="0" w:color="auto"/>
            <w:right w:val="none" w:sz="0" w:space="0" w:color="auto"/>
          </w:divBdr>
          <w:divsChild>
            <w:div w:id="1175412777">
              <w:marLeft w:val="0"/>
              <w:marRight w:val="0"/>
              <w:marTop w:val="0"/>
              <w:marBottom w:val="0"/>
              <w:divBdr>
                <w:top w:val="none" w:sz="0" w:space="0" w:color="auto"/>
                <w:left w:val="none" w:sz="0" w:space="0" w:color="auto"/>
                <w:bottom w:val="none" w:sz="0" w:space="0" w:color="auto"/>
                <w:right w:val="none" w:sz="0" w:space="0" w:color="auto"/>
              </w:divBdr>
            </w:div>
          </w:divsChild>
        </w:div>
        <w:div w:id="649988371">
          <w:marLeft w:val="0"/>
          <w:marRight w:val="0"/>
          <w:marTop w:val="0"/>
          <w:marBottom w:val="0"/>
          <w:divBdr>
            <w:top w:val="none" w:sz="0" w:space="0" w:color="auto"/>
            <w:left w:val="none" w:sz="0" w:space="0" w:color="auto"/>
            <w:bottom w:val="none" w:sz="0" w:space="0" w:color="auto"/>
            <w:right w:val="none" w:sz="0" w:space="0" w:color="auto"/>
          </w:divBdr>
          <w:divsChild>
            <w:div w:id="1405838878">
              <w:marLeft w:val="0"/>
              <w:marRight w:val="0"/>
              <w:marTop w:val="0"/>
              <w:marBottom w:val="0"/>
              <w:divBdr>
                <w:top w:val="none" w:sz="0" w:space="0" w:color="auto"/>
                <w:left w:val="none" w:sz="0" w:space="0" w:color="auto"/>
                <w:bottom w:val="none" w:sz="0" w:space="0" w:color="auto"/>
                <w:right w:val="none" w:sz="0" w:space="0" w:color="auto"/>
              </w:divBdr>
            </w:div>
          </w:divsChild>
        </w:div>
        <w:div w:id="829054748">
          <w:marLeft w:val="0"/>
          <w:marRight w:val="0"/>
          <w:marTop w:val="0"/>
          <w:marBottom w:val="0"/>
          <w:divBdr>
            <w:top w:val="none" w:sz="0" w:space="0" w:color="auto"/>
            <w:left w:val="none" w:sz="0" w:space="0" w:color="auto"/>
            <w:bottom w:val="none" w:sz="0" w:space="0" w:color="auto"/>
            <w:right w:val="none" w:sz="0" w:space="0" w:color="auto"/>
          </w:divBdr>
          <w:divsChild>
            <w:div w:id="676076237">
              <w:marLeft w:val="0"/>
              <w:marRight w:val="0"/>
              <w:marTop w:val="0"/>
              <w:marBottom w:val="0"/>
              <w:divBdr>
                <w:top w:val="none" w:sz="0" w:space="0" w:color="auto"/>
                <w:left w:val="none" w:sz="0" w:space="0" w:color="auto"/>
                <w:bottom w:val="none" w:sz="0" w:space="0" w:color="auto"/>
                <w:right w:val="none" w:sz="0" w:space="0" w:color="auto"/>
              </w:divBdr>
            </w:div>
          </w:divsChild>
        </w:div>
        <w:div w:id="383453783">
          <w:marLeft w:val="0"/>
          <w:marRight w:val="0"/>
          <w:marTop w:val="0"/>
          <w:marBottom w:val="0"/>
          <w:divBdr>
            <w:top w:val="none" w:sz="0" w:space="0" w:color="auto"/>
            <w:left w:val="none" w:sz="0" w:space="0" w:color="auto"/>
            <w:bottom w:val="none" w:sz="0" w:space="0" w:color="auto"/>
            <w:right w:val="none" w:sz="0" w:space="0" w:color="auto"/>
          </w:divBdr>
          <w:divsChild>
            <w:div w:id="1337612965">
              <w:marLeft w:val="0"/>
              <w:marRight w:val="0"/>
              <w:marTop w:val="0"/>
              <w:marBottom w:val="0"/>
              <w:divBdr>
                <w:top w:val="none" w:sz="0" w:space="0" w:color="auto"/>
                <w:left w:val="none" w:sz="0" w:space="0" w:color="auto"/>
                <w:bottom w:val="none" w:sz="0" w:space="0" w:color="auto"/>
                <w:right w:val="none" w:sz="0" w:space="0" w:color="auto"/>
              </w:divBdr>
            </w:div>
          </w:divsChild>
        </w:div>
        <w:div w:id="1058017493">
          <w:marLeft w:val="0"/>
          <w:marRight w:val="0"/>
          <w:marTop w:val="0"/>
          <w:marBottom w:val="0"/>
          <w:divBdr>
            <w:top w:val="none" w:sz="0" w:space="0" w:color="auto"/>
            <w:left w:val="none" w:sz="0" w:space="0" w:color="auto"/>
            <w:bottom w:val="none" w:sz="0" w:space="0" w:color="auto"/>
            <w:right w:val="none" w:sz="0" w:space="0" w:color="auto"/>
          </w:divBdr>
          <w:divsChild>
            <w:div w:id="730619405">
              <w:marLeft w:val="0"/>
              <w:marRight w:val="0"/>
              <w:marTop w:val="0"/>
              <w:marBottom w:val="0"/>
              <w:divBdr>
                <w:top w:val="none" w:sz="0" w:space="0" w:color="auto"/>
                <w:left w:val="none" w:sz="0" w:space="0" w:color="auto"/>
                <w:bottom w:val="none" w:sz="0" w:space="0" w:color="auto"/>
                <w:right w:val="none" w:sz="0" w:space="0" w:color="auto"/>
              </w:divBdr>
            </w:div>
          </w:divsChild>
        </w:div>
        <w:div w:id="451019817">
          <w:marLeft w:val="0"/>
          <w:marRight w:val="0"/>
          <w:marTop w:val="0"/>
          <w:marBottom w:val="0"/>
          <w:divBdr>
            <w:top w:val="none" w:sz="0" w:space="0" w:color="auto"/>
            <w:left w:val="none" w:sz="0" w:space="0" w:color="auto"/>
            <w:bottom w:val="none" w:sz="0" w:space="0" w:color="auto"/>
            <w:right w:val="none" w:sz="0" w:space="0" w:color="auto"/>
          </w:divBdr>
          <w:divsChild>
            <w:div w:id="1024136224">
              <w:marLeft w:val="0"/>
              <w:marRight w:val="0"/>
              <w:marTop w:val="0"/>
              <w:marBottom w:val="0"/>
              <w:divBdr>
                <w:top w:val="none" w:sz="0" w:space="0" w:color="auto"/>
                <w:left w:val="none" w:sz="0" w:space="0" w:color="auto"/>
                <w:bottom w:val="none" w:sz="0" w:space="0" w:color="auto"/>
                <w:right w:val="none" w:sz="0" w:space="0" w:color="auto"/>
              </w:divBdr>
            </w:div>
          </w:divsChild>
        </w:div>
        <w:div w:id="1514950283">
          <w:marLeft w:val="0"/>
          <w:marRight w:val="0"/>
          <w:marTop w:val="0"/>
          <w:marBottom w:val="0"/>
          <w:divBdr>
            <w:top w:val="none" w:sz="0" w:space="0" w:color="auto"/>
            <w:left w:val="none" w:sz="0" w:space="0" w:color="auto"/>
            <w:bottom w:val="none" w:sz="0" w:space="0" w:color="auto"/>
            <w:right w:val="none" w:sz="0" w:space="0" w:color="auto"/>
          </w:divBdr>
          <w:divsChild>
            <w:div w:id="267741173">
              <w:marLeft w:val="0"/>
              <w:marRight w:val="0"/>
              <w:marTop w:val="0"/>
              <w:marBottom w:val="0"/>
              <w:divBdr>
                <w:top w:val="none" w:sz="0" w:space="0" w:color="auto"/>
                <w:left w:val="none" w:sz="0" w:space="0" w:color="auto"/>
                <w:bottom w:val="none" w:sz="0" w:space="0" w:color="auto"/>
                <w:right w:val="none" w:sz="0" w:space="0" w:color="auto"/>
              </w:divBdr>
            </w:div>
          </w:divsChild>
        </w:div>
        <w:div w:id="109863152">
          <w:marLeft w:val="0"/>
          <w:marRight w:val="0"/>
          <w:marTop w:val="0"/>
          <w:marBottom w:val="0"/>
          <w:divBdr>
            <w:top w:val="none" w:sz="0" w:space="0" w:color="auto"/>
            <w:left w:val="none" w:sz="0" w:space="0" w:color="auto"/>
            <w:bottom w:val="none" w:sz="0" w:space="0" w:color="auto"/>
            <w:right w:val="none" w:sz="0" w:space="0" w:color="auto"/>
          </w:divBdr>
          <w:divsChild>
            <w:div w:id="1387144365">
              <w:marLeft w:val="0"/>
              <w:marRight w:val="0"/>
              <w:marTop w:val="0"/>
              <w:marBottom w:val="0"/>
              <w:divBdr>
                <w:top w:val="none" w:sz="0" w:space="0" w:color="auto"/>
                <w:left w:val="none" w:sz="0" w:space="0" w:color="auto"/>
                <w:bottom w:val="none" w:sz="0" w:space="0" w:color="auto"/>
                <w:right w:val="none" w:sz="0" w:space="0" w:color="auto"/>
              </w:divBdr>
            </w:div>
          </w:divsChild>
        </w:div>
        <w:div w:id="1335959573">
          <w:marLeft w:val="0"/>
          <w:marRight w:val="0"/>
          <w:marTop w:val="0"/>
          <w:marBottom w:val="0"/>
          <w:divBdr>
            <w:top w:val="none" w:sz="0" w:space="0" w:color="auto"/>
            <w:left w:val="none" w:sz="0" w:space="0" w:color="auto"/>
            <w:bottom w:val="none" w:sz="0" w:space="0" w:color="auto"/>
            <w:right w:val="none" w:sz="0" w:space="0" w:color="auto"/>
          </w:divBdr>
          <w:divsChild>
            <w:div w:id="1898738048">
              <w:marLeft w:val="0"/>
              <w:marRight w:val="0"/>
              <w:marTop w:val="0"/>
              <w:marBottom w:val="0"/>
              <w:divBdr>
                <w:top w:val="none" w:sz="0" w:space="0" w:color="auto"/>
                <w:left w:val="none" w:sz="0" w:space="0" w:color="auto"/>
                <w:bottom w:val="none" w:sz="0" w:space="0" w:color="auto"/>
                <w:right w:val="none" w:sz="0" w:space="0" w:color="auto"/>
              </w:divBdr>
            </w:div>
            <w:div w:id="1908374435">
              <w:marLeft w:val="0"/>
              <w:marRight w:val="0"/>
              <w:marTop w:val="0"/>
              <w:marBottom w:val="0"/>
              <w:divBdr>
                <w:top w:val="none" w:sz="0" w:space="0" w:color="auto"/>
                <w:left w:val="none" w:sz="0" w:space="0" w:color="auto"/>
                <w:bottom w:val="none" w:sz="0" w:space="0" w:color="auto"/>
                <w:right w:val="none" w:sz="0" w:space="0" w:color="auto"/>
              </w:divBdr>
            </w:div>
          </w:divsChild>
        </w:div>
        <w:div w:id="682821773">
          <w:marLeft w:val="0"/>
          <w:marRight w:val="0"/>
          <w:marTop w:val="0"/>
          <w:marBottom w:val="0"/>
          <w:divBdr>
            <w:top w:val="none" w:sz="0" w:space="0" w:color="auto"/>
            <w:left w:val="none" w:sz="0" w:space="0" w:color="auto"/>
            <w:bottom w:val="none" w:sz="0" w:space="0" w:color="auto"/>
            <w:right w:val="none" w:sz="0" w:space="0" w:color="auto"/>
          </w:divBdr>
          <w:divsChild>
            <w:div w:id="1687243735">
              <w:marLeft w:val="0"/>
              <w:marRight w:val="0"/>
              <w:marTop w:val="0"/>
              <w:marBottom w:val="0"/>
              <w:divBdr>
                <w:top w:val="none" w:sz="0" w:space="0" w:color="auto"/>
                <w:left w:val="none" w:sz="0" w:space="0" w:color="auto"/>
                <w:bottom w:val="none" w:sz="0" w:space="0" w:color="auto"/>
                <w:right w:val="none" w:sz="0" w:space="0" w:color="auto"/>
              </w:divBdr>
            </w:div>
          </w:divsChild>
        </w:div>
        <w:div w:id="1138914708">
          <w:marLeft w:val="0"/>
          <w:marRight w:val="0"/>
          <w:marTop w:val="0"/>
          <w:marBottom w:val="0"/>
          <w:divBdr>
            <w:top w:val="none" w:sz="0" w:space="0" w:color="auto"/>
            <w:left w:val="none" w:sz="0" w:space="0" w:color="auto"/>
            <w:bottom w:val="none" w:sz="0" w:space="0" w:color="auto"/>
            <w:right w:val="none" w:sz="0" w:space="0" w:color="auto"/>
          </w:divBdr>
          <w:divsChild>
            <w:div w:id="407654491">
              <w:marLeft w:val="0"/>
              <w:marRight w:val="0"/>
              <w:marTop w:val="0"/>
              <w:marBottom w:val="0"/>
              <w:divBdr>
                <w:top w:val="none" w:sz="0" w:space="0" w:color="auto"/>
                <w:left w:val="none" w:sz="0" w:space="0" w:color="auto"/>
                <w:bottom w:val="none" w:sz="0" w:space="0" w:color="auto"/>
                <w:right w:val="none" w:sz="0" w:space="0" w:color="auto"/>
              </w:divBdr>
            </w:div>
          </w:divsChild>
        </w:div>
        <w:div w:id="1460538186">
          <w:marLeft w:val="0"/>
          <w:marRight w:val="0"/>
          <w:marTop w:val="0"/>
          <w:marBottom w:val="0"/>
          <w:divBdr>
            <w:top w:val="none" w:sz="0" w:space="0" w:color="auto"/>
            <w:left w:val="none" w:sz="0" w:space="0" w:color="auto"/>
            <w:bottom w:val="none" w:sz="0" w:space="0" w:color="auto"/>
            <w:right w:val="none" w:sz="0" w:space="0" w:color="auto"/>
          </w:divBdr>
          <w:divsChild>
            <w:div w:id="1695182162">
              <w:marLeft w:val="0"/>
              <w:marRight w:val="0"/>
              <w:marTop w:val="0"/>
              <w:marBottom w:val="0"/>
              <w:divBdr>
                <w:top w:val="none" w:sz="0" w:space="0" w:color="auto"/>
                <w:left w:val="none" w:sz="0" w:space="0" w:color="auto"/>
                <w:bottom w:val="none" w:sz="0" w:space="0" w:color="auto"/>
                <w:right w:val="none" w:sz="0" w:space="0" w:color="auto"/>
              </w:divBdr>
            </w:div>
            <w:div w:id="294020018">
              <w:marLeft w:val="0"/>
              <w:marRight w:val="0"/>
              <w:marTop w:val="0"/>
              <w:marBottom w:val="0"/>
              <w:divBdr>
                <w:top w:val="none" w:sz="0" w:space="0" w:color="auto"/>
                <w:left w:val="none" w:sz="0" w:space="0" w:color="auto"/>
                <w:bottom w:val="none" w:sz="0" w:space="0" w:color="auto"/>
                <w:right w:val="none" w:sz="0" w:space="0" w:color="auto"/>
              </w:divBdr>
            </w:div>
          </w:divsChild>
        </w:div>
        <w:div w:id="791052282">
          <w:marLeft w:val="0"/>
          <w:marRight w:val="0"/>
          <w:marTop w:val="0"/>
          <w:marBottom w:val="0"/>
          <w:divBdr>
            <w:top w:val="none" w:sz="0" w:space="0" w:color="auto"/>
            <w:left w:val="none" w:sz="0" w:space="0" w:color="auto"/>
            <w:bottom w:val="none" w:sz="0" w:space="0" w:color="auto"/>
            <w:right w:val="none" w:sz="0" w:space="0" w:color="auto"/>
          </w:divBdr>
          <w:divsChild>
            <w:div w:id="405761149">
              <w:marLeft w:val="0"/>
              <w:marRight w:val="0"/>
              <w:marTop w:val="0"/>
              <w:marBottom w:val="0"/>
              <w:divBdr>
                <w:top w:val="none" w:sz="0" w:space="0" w:color="auto"/>
                <w:left w:val="none" w:sz="0" w:space="0" w:color="auto"/>
                <w:bottom w:val="none" w:sz="0" w:space="0" w:color="auto"/>
                <w:right w:val="none" w:sz="0" w:space="0" w:color="auto"/>
              </w:divBdr>
            </w:div>
          </w:divsChild>
        </w:div>
        <w:div w:id="916329337">
          <w:marLeft w:val="0"/>
          <w:marRight w:val="0"/>
          <w:marTop w:val="0"/>
          <w:marBottom w:val="0"/>
          <w:divBdr>
            <w:top w:val="none" w:sz="0" w:space="0" w:color="auto"/>
            <w:left w:val="none" w:sz="0" w:space="0" w:color="auto"/>
            <w:bottom w:val="none" w:sz="0" w:space="0" w:color="auto"/>
            <w:right w:val="none" w:sz="0" w:space="0" w:color="auto"/>
          </w:divBdr>
          <w:divsChild>
            <w:div w:id="940842204">
              <w:marLeft w:val="0"/>
              <w:marRight w:val="0"/>
              <w:marTop w:val="0"/>
              <w:marBottom w:val="0"/>
              <w:divBdr>
                <w:top w:val="none" w:sz="0" w:space="0" w:color="auto"/>
                <w:left w:val="none" w:sz="0" w:space="0" w:color="auto"/>
                <w:bottom w:val="none" w:sz="0" w:space="0" w:color="auto"/>
                <w:right w:val="none" w:sz="0" w:space="0" w:color="auto"/>
              </w:divBdr>
            </w:div>
          </w:divsChild>
        </w:div>
        <w:div w:id="1779596117">
          <w:marLeft w:val="0"/>
          <w:marRight w:val="0"/>
          <w:marTop w:val="0"/>
          <w:marBottom w:val="0"/>
          <w:divBdr>
            <w:top w:val="none" w:sz="0" w:space="0" w:color="auto"/>
            <w:left w:val="none" w:sz="0" w:space="0" w:color="auto"/>
            <w:bottom w:val="none" w:sz="0" w:space="0" w:color="auto"/>
            <w:right w:val="none" w:sz="0" w:space="0" w:color="auto"/>
          </w:divBdr>
          <w:divsChild>
            <w:div w:id="678888790">
              <w:marLeft w:val="0"/>
              <w:marRight w:val="0"/>
              <w:marTop w:val="0"/>
              <w:marBottom w:val="0"/>
              <w:divBdr>
                <w:top w:val="none" w:sz="0" w:space="0" w:color="auto"/>
                <w:left w:val="none" w:sz="0" w:space="0" w:color="auto"/>
                <w:bottom w:val="none" w:sz="0" w:space="0" w:color="auto"/>
                <w:right w:val="none" w:sz="0" w:space="0" w:color="auto"/>
              </w:divBdr>
            </w:div>
            <w:div w:id="1355956427">
              <w:marLeft w:val="0"/>
              <w:marRight w:val="0"/>
              <w:marTop w:val="0"/>
              <w:marBottom w:val="0"/>
              <w:divBdr>
                <w:top w:val="none" w:sz="0" w:space="0" w:color="auto"/>
                <w:left w:val="none" w:sz="0" w:space="0" w:color="auto"/>
                <w:bottom w:val="none" w:sz="0" w:space="0" w:color="auto"/>
                <w:right w:val="none" w:sz="0" w:space="0" w:color="auto"/>
              </w:divBdr>
            </w:div>
            <w:div w:id="897278765">
              <w:marLeft w:val="0"/>
              <w:marRight w:val="0"/>
              <w:marTop w:val="0"/>
              <w:marBottom w:val="0"/>
              <w:divBdr>
                <w:top w:val="none" w:sz="0" w:space="0" w:color="auto"/>
                <w:left w:val="none" w:sz="0" w:space="0" w:color="auto"/>
                <w:bottom w:val="none" w:sz="0" w:space="0" w:color="auto"/>
                <w:right w:val="none" w:sz="0" w:space="0" w:color="auto"/>
              </w:divBdr>
            </w:div>
            <w:div w:id="18156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684">
      <w:bodyDiv w:val="1"/>
      <w:marLeft w:val="0"/>
      <w:marRight w:val="0"/>
      <w:marTop w:val="0"/>
      <w:marBottom w:val="0"/>
      <w:divBdr>
        <w:top w:val="none" w:sz="0" w:space="0" w:color="auto"/>
        <w:left w:val="none" w:sz="0" w:space="0" w:color="auto"/>
        <w:bottom w:val="none" w:sz="0" w:space="0" w:color="auto"/>
        <w:right w:val="none" w:sz="0" w:space="0" w:color="auto"/>
      </w:divBdr>
    </w:div>
    <w:div w:id="1831677507">
      <w:bodyDiv w:val="1"/>
      <w:marLeft w:val="0"/>
      <w:marRight w:val="0"/>
      <w:marTop w:val="0"/>
      <w:marBottom w:val="0"/>
      <w:divBdr>
        <w:top w:val="none" w:sz="0" w:space="0" w:color="auto"/>
        <w:left w:val="none" w:sz="0" w:space="0" w:color="auto"/>
        <w:bottom w:val="none" w:sz="0" w:space="0" w:color="auto"/>
        <w:right w:val="none" w:sz="0" w:space="0" w:color="auto"/>
      </w:divBdr>
      <w:divsChild>
        <w:div w:id="459539887">
          <w:marLeft w:val="0"/>
          <w:marRight w:val="0"/>
          <w:marTop w:val="0"/>
          <w:marBottom w:val="0"/>
          <w:divBdr>
            <w:top w:val="none" w:sz="0" w:space="0" w:color="auto"/>
            <w:left w:val="none" w:sz="0" w:space="0" w:color="auto"/>
            <w:bottom w:val="none" w:sz="0" w:space="0" w:color="auto"/>
            <w:right w:val="none" w:sz="0" w:space="0" w:color="auto"/>
          </w:divBdr>
        </w:div>
        <w:div w:id="588542453">
          <w:marLeft w:val="0"/>
          <w:marRight w:val="0"/>
          <w:marTop w:val="0"/>
          <w:marBottom w:val="0"/>
          <w:divBdr>
            <w:top w:val="none" w:sz="0" w:space="0" w:color="auto"/>
            <w:left w:val="none" w:sz="0" w:space="0" w:color="auto"/>
            <w:bottom w:val="none" w:sz="0" w:space="0" w:color="auto"/>
            <w:right w:val="none" w:sz="0" w:space="0" w:color="auto"/>
          </w:divBdr>
        </w:div>
      </w:divsChild>
    </w:div>
    <w:div w:id="1904220177">
      <w:bodyDiv w:val="1"/>
      <w:marLeft w:val="0"/>
      <w:marRight w:val="0"/>
      <w:marTop w:val="0"/>
      <w:marBottom w:val="0"/>
      <w:divBdr>
        <w:top w:val="none" w:sz="0" w:space="0" w:color="auto"/>
        <w:left w:val="none" w:sz="0" w:space="0" w:color="auto"/>
        <w:bottom w:val="none" w:sz="0" w:space="0" w:color="auto"/>
        <w:right w:val="none" w:sz="0" w:space="0" w:color="auto"/>
      </w:divBdr>
    </w:div>
    <w:div w:id="1915504852">
      <w:bodyDiv w:val="1"/>
      <w:marLeft w:val="0"/>
      <w:marRight w:val="0"/>
      <w:marTop w:val="0"/>
      <w:marBottom w:val="0"/>
      <w:divBdr>
        <w:top w:val="none" w:sz="0" w:space="0" w:color="auto"/>
        <w:left w:val="none" w:sz="0" w:space="0" w:color="auto"/>
        <w:bottom w:val="none" w:sz="0" w:space="0" w:color="auto"/>
        <w:right w:val="none" w:sz="0" w:space="0" w:color="auto"/>
      </w:divBdr>
    </w:div>
    <w:div w:id="1923441495">
      <w:bodyDiv w:val="1"/>
      <w:marLeft w:val="0"/>
      <w:marRight w:val="0"/>
      <w:marTop w:val="0"/>
      <w:marBottom w:val="0"/>
      <w:divBdr>
        <w:top w:val="none" w:sz="0" w:space="0" w:color="auto"/>
        <w:left w:val="none" w:sz="0" w:space="0" w:color="auto"/>
        <w:bottom w:val="none" w:sz="0" w:space="0" w:color="auto"/>
        <w:right w:val="none" w:sz="0" w:space="0" w:color="auto"/>
      </w:divBdr>
    </w:div>
    <w:div w:id="1924217769">
      <w:bodyDiv w:val="1"/>
      <w:marLeft w:val="0"/>
      <w:marRight w:val="0"/>
      <w:marTop w:val="0"/>
      <w:marBottom w:val="0"/>
      <w:divBdr>
        <w:top w:val="none" w:sz="0" w:space="0" w:color="auto"/>
        <w:left w:val="none" w:sz="0" w:space="0" w:color="auto"/>
        <w:bottom w:val="none" w:sz="0" w:space="0" w:color="auto"/>
        <w:right w:val="none" w:sz="0" w:space="0" w:color="auto"/>
      </w:divBdr>
    </w:div>
    <w:div w:id="2077628644">
      <w:bodyDiv w:val="1"/>
      <w:marLeft w:val="0"/>
      <w:marRight w:val="0"/>
      <w:marTop w:val="0"/>
      <w:marBottom w:val="0"/>
      <w:divBdr>
        <w:top w:val="none" w:sz="0" w:space="0" w:color="auto"/>
        <w:left w:val="none" w:sz="0" w:space="0" w:color="auto"/>
        <w:bottom w:val="none" w:sz="0" w:space="0" w:color="auto"/>
        <w:right w:val="none" w:sz="0" w:space="0" w:color="auto"/>
      </w:divBdr>
    </w:div>
    <w:div w:id="2102723962">
      <w:bodyDiv w:val="1"/>
      <w:marLeft w:val="0"/>
      <w:marRight w:val="0"/>
      <w:marTop w:val="0"/>
      <w:marBottom w:val="0"/>
      <w:divBdr>
        <w:top w:val="none" w:sz="0" w:space="0" w:color="auto"/>
        <w:left w:val="none" w:sz="0" w:space="0" w:color="auto"/>
        <w:bottom w:val="none" w:sz="0" w:space="0" w:color="auto"/>
        <w:right w:val="none" w:sz="0" w:space="0" w:color="auto"/>
      </w:divBdr>
    </w:div>
    <w:div w:id="2124566514">
      <w:bodyDiv w:val="1"/>
      <w:marLeft w:val="0"/>
      <w:marRight w:val="0"/>
      <w:marTop w:val="0"/>
      <w:marBottom w:val="0"/>
      <w:divBdr>
        <w:top w:val="none" w:sz="0" w:space="0" w:color="auto"/>
        <w:left w:val="none" w:sz="0" w:space="0" w:color="auto"/>
        <w:bottom w:val="none" w:sz="0" w:space="0" w:color="auto"/>
        <w:right w:val="none" w:sz="0" w:space="0" w:color="auto"/>
      </w:divBdr>
      <w:divsChild>
        <w:div w:id="32274986">
          <w:marLeft w:val="0"/>
          <w:marRight w:val="0"/>
          <w:marTop w:val="0"/>
          <w:marBottom w:val="0"/>
          <w:divBdr>
            <w:top w:val="none" w:sz="0" w:space="0" w:color="auto"/>
            <w:left w:val="none" w:sz="0" w:space="0" w:color="auto"/>
            <w:bottom w:val="none" w:sz="0" w:space="0" w:color="auto"/>
            <w:right w:val="none" w:sz="0" w:space="0" w:color="auto"/>
          </w:divBdr>
        </w:div>
        <w:div w:id="1365790537">
          <w:marLeft w:val="0"/>
          <w:marRight w:val="0"/>
          <w:marTop w:val="0"/>
          <w:marBottom w:val="0"/>
          <w:divBdr>
            <w:top w:val="none" w:sz="0" w:space="0" w:color="auto"/>
            <w:left w:val="none" w:sz="0" w:space="0" w:color="auto"/>
            <w:bottom w:val="none" w:sz="0" w:space="0" w:color="auto"/>
            <w:right w:val="none" w:sz="0" w:space="0" w:color="auto"/>
          </w:divBdr>
        </w:div>
        <w:div w:id="1425027899">
          <w:marLeft w:val="0"/>
          <w:marRight w:val="0"/>
          <w:marTop w:val="0"/>
          <w:marBottom w:val="0"/>
          <w:divBdr>
            <w:top w:val="none" w:sz="0" w:space="0" w:color="auto"/>
            <w:left w:val="none" w:sz="0" w:space="0" w:color="auto"/>
            <w:bottom w:val="none" w:sz="0" w:space="0" w:color="auto"/>
            <w:right w:val="none" w:sz="0" w:space="0" w:color="auto"/>
          </w:divBdr>
        </w:div>
      </w:divsChild>
    </w:div>
    <w:div w:id="2144958598">
      <w:bodyDiv w:val="1"/>
      <w:marLeft w:val="0"/>
      <w:marRight w:val="0"/>
      <w:marTop w:val="0"/>
      <w:marBottom w:val="0"/>
      <w:divBdr>
        <w:top w:val="none" w:sz="0" w:space="0" w:color="auto"/>
        <w:left w:val="none" w:sz="0" w:space="0" w:color="auto"/>
        <w:bottom w:val="none" w:sz="0" w:space="0" w:color="auto"/>
        <w:right w:val="none" w:sz="0" w:space="0" w:color="auto"/>
      </w:divBdr>
      <w:divsChild>
        <w:div w:id="1774476446">
          <w:marLeft w:val="0"/>
          <w:marRight w:val="0"/>
          <w:marTop w:val="0"/>
          <w:marBottom w:val="0"/>
          <w:divBdr>
            <w:top w:val="none" w:sz="0" w:space="0" w:color="auto"/>
            <w:left w:val="none" w:sz="0" w:space="0" w:color="auto"/>
            <w:bottom w:val="none" w:sz="0" w:space="0" w:color="auto"/>
            <w:right w:val="none" w:sz="0" w:space="0" w:color="auto"/>
          </w:divBdr>
        </w:div>
        <w:div w:id="1579973477">
          <w:marLeft w:val="0"/>
          <w:marRight w:val="0"/>
          <w:marTop w:val="0"/>
          <w:marBottom w:val="0"/>
          <w:divBdr>
            <w:top w:val="none" w:sz="0" w:space="0" w:color="auto"/>
            <w:left w:val="none" w:sz="0" w:space="0" w:color="auto"/>
            <w:bottom w:val="none" w:sz="0" w:space="0" w:color="auto"/>
            <w:right w:val="none" w:sz="0" w:space="0" w:color="auto"/>
          </w:divBdr>
          <w:divsChild>
            <w:div w:id="1055588361">
              <w:marLeft w:val="0"/>
              <w:marRight w:val="0"/>
              <w:marTop w:val="0"/>
              <w:marBottom w:val="0"/>
              <w:divBdr>
                <w:top w:val="none" w:sz="0" w:space="0" w:color="auto"/>
                <w:left w:val="none" w:sz="0" w:space="0" w:color="auto"/>
                <w:bottom w:val="none" w:sz="0" w:space="0" w:color="auto"/>
                <w:right w:val="none" w:sz="0" w:space="0" w:color="auto"/>
              </w:divBdr>
            </w:div>
            <w:div w:id="13314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ndon.gov.uk/programmes-strategies/environment-and-climate-change/climate-change/climate-adaptation/surface-water-flooding/londons-surface-water-strate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ondon.gov.uk/sites/default/files/2023-07/Annual%20Monitoring%20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ndon.gov.uk/sites/default/files/2023-07/Annual%20Monitoring%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9uZdU1lzKABf0Wi29DZGdT3vg==">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0B0A7CE1B23BC43A6056BC23EE122B7" ma:contentTypeVersion="10" ma:contentTypeDescription="Create a new document." ma:contentTypeScope="" ma:versionID="33004a5d49c620eff4f6b5096bee8b1e">
  <xsd:schema xmlns:xsd="http://www.w3.org/2001/XMLSchema" xmlns:xs="http://www.w3.org/2001/XMLSchema" xmlns:p="http://schemas.microsoft.com/office/2006/metadata/properties" xmlns:ns2="3a19961e-2cf3-42fd-bbe7-3ecfba6f36bb" xmlns:ns3="45d61bec-2003-4cc1-830a-d1937c07b534" targetNamespace="http://schemas.microsoft.com/office/2006/metadata/properties" ma:root="true" ma:fieldsID="1dd07bbabd2a71e59c01f4fa27fff334" ns2:_="" ns3:_="">
    <xsd:import namespace="3a19961e-2cf3-42fd-bbe7-3ecfba6f36bb"/>
    <xsd:import namespace="45d61bec-2003-4cc1-830a-d1937c07b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9961e-2cf3-42fd-bbe7-3ecfba6f3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df54ce-dd5d-4b41-9a76-d653432b0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61bec-2003-4cc1-830a-d1937c07b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107f83a-f08d-4d82-982c-c871448b2794}" ma:internalName="TaxCatchAll" ma:showField="CatchAllData" ma:web="45d61bec-2003-4cc1-830a-d1937c07b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5d61bec-2003-4cc1-830a-d1937c07b534">
      <UserInfo>
        <DisplayName>Prashant Vaze</DisplayName>
        <AccountId>28</AccountId>
        <AccountType/>
      </UserInfo>
      <UserInfo>
        <DisplayName>Madeleine Hardy</DisplayName>
        <AccountId>29</AccountId>
        <AccountType/>
      </UserInfo>
    </SharedWithUsers>
    <lcf76f155ced4ddcb4097134ff3c332f xmlns="3a19961e-2cf3-42fd-bbe7-3ecfba6f36bb">
      <Terms xmlns="http://schemas.microsoft.com/office/infopath/2007/PartnerControls"/>
    </lcf76f155ced4ddcb4097134ff3c332f>
    <TaxCatchAll xmlns="45d61bec-2003-4cc1-830a-d1937c07b53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E7AF76-79E1-44BB-9805-17A379F07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9961e-2cf3-42fd-bbe7-3ecfba6f36bb"/>
    <ds:schemaRef ds:uri="45d61bec-2003-4cc1-830a-d1937c07b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806DE-C363-4D98-A3F8-5F178B190C05}">
  <ds:schemaRefs>
    <ds:schemaRef ds:uri="http://schemas.microsoft.com/sharepoint/v3/contenttype/forms"/>
  </ds:schemaRefs>
</ds:datastoreItem>
</file>

<file path=customXml/itemProps4.xml><?xml version="1.0" encoding="utf-8"?>
<ds:datastoreItem xmlns:ds="http://schemas.openxmlformats.org/officeDocument/2006/customXml" ds:itemID="{162F9C9B-6CA9-4B31-85BA-1C516E6D20F3}">
  <ds:schemaRefs>
    <ds:schemaRef ds:uri="http://schemas.microsoft.com/office/2006/metadata/properties"/>
    <ds:schemaRef ds:uri="http://schemas.microsoft.com/office/infopath/2007/PartnerControls"/>
    <ds:schemaRef ds:uri="45d61bec-2003-4cc1-830a-d1937c07b534"/>
    <ds:schemaRef ds:uri="3a19961e-2cf3-42fd-bbe7-3ecfba6f36bb"/>
  </ds:schemaRefs>
</ds:datastoreItem>
</file>

<file path=customXml/itemProps5.xml><?xml version="1.0" encoding="utf-8"?>
<ds:datastoreItem xmlns:ds="http://schemas.openxmlformats.org/officeDocument/2006/customXml" ds:itemID="{AD4C078E-2A58-4B35-ADC4-8653E3D4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1922</Words>
  <Characters>10962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Katharina Winbeck</cp:lastModifiedBy>
  <cp:revision>2</cp:revision>
  <dcterms:created xsi:type="dcterms:W3CDTF">2023-10-06T09:54:00Z</dcterms:created>
  <dcterms:modified xsi:type="dcterms:W3CDTF">2023-10-06T09:54:00Z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0x010100B0B0A7CE1B23BC43A6056BC23EE122B7</vt:lpwstr>
  </property>
  <property fmtid="{D5CDD505-2E9C-101B-9397-08002B2CF9AE}" pid="3" name="MediaServiceImageTags">
    <vt:lpwstr/>
  </property>
</Properties>
</file>