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FC" w:rsidRDefault="007D3239">
      <w:pPr>
        <w:rPr>
          <w:b/>
          <w:i/>
          <w:color w:val="7030A0"/>
          <w:sz w:val="32"/>
          <w:szCs w:val="32"/>
        </w:rPr>
      </w:pPr>
      <w:bookmarkStart w:id="0" w:name="_GoBack"/>
      <w:bookmarkEnd w:id="0"/>
      <w:r>
        <w:rPr>
          <w:b/>
          <w:i/>
          <w:color w:val="7030A0"/>
          <w:sz w:val="32"/>
          <w:szCs w:val="32"/>
        </w:rPr>
        <w:t xml:space="preserve"> </w:t>
      </w:r>
      <w:r w:rsidR="007930FC">
        <w:rPr>
          <w:rFonts w:ascii="Arial" w:hAnsi="Arial" w:cs="Arial"/>
          <w:noProof/>
          <w:lang w:eastAsia="en-GB"/>
        </w:rPr>
        <w:drawing>
          <wp:inline distT="0" distB="0" distL="0" distR="0" wp14:anchorId="7A03EFEA" wp14:editId="0417DE5F">
            <wp:extent cx="514350" cy="543910"/>
            <wp:effectExtent l="0" t="0" r="0" b="8890"/>
            <wp:docPr id="5" name="Picture 5" descr="cid:image002.png@01D3D011.3D65F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3D011.3D65F5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8809" cy="548625"/>
                    </a:xfrm>
                    <a:prstGeom prst="rect">
                      <a:avLst/>
                    </a:prstGeom>
                    <a:noFill/>
                    <a:ln>
                      <a:noFill/>
                    </a:ln>
                  </pic:spPr>
                </pic:pic>
              </a:graphicData>
            </a:graphic>
          </wp:inline>
        </w:drawing>
      </w:r>
    </w:p>
    <w:p w:rsidR="00955442" w:rsidRPr="00955442" w:rsidRDefault="00955442">
      <w:pPr>
        <w:rPr>
          <w:sz w:val="32"/>
          <w:szCs w:val="32"/>
        </w:rPr>
      </w:pPr>
      <w:r w:rsidRPr="00955442">
        <w:rPr>
          <w:b/>
          <w:i/>
          <w:color w:val="7030A0"/>
          <w:sz w:val="32"/>
          <w:szCs w:val="32"/>
        </w:rPr>
        <w:t>Lewisham: ‘Moving towards a Trauma-informed Youth Offending Service: more effective work with young people and partners, better support for staff</w:t>
      </w:r>
      <w:r w:rsidR="007930FC">
        <w:rPr>
          <w:b/>
          <w:i/>
          <w:color w:val="7030A0"/>
          <w:sz w:val="32"/>
          <w:szCs w:val="32"/>
        </w:rPr>
        <w:t xml:space="preserve">                                                           </w:t>
      </w:r>
    </w:p>
    <w:p w:rsidR="00955442" w:rsidRDefault="00955442" w:rsidP="00955442">
      <w:pPr>
        <w:jc w:val="center"/>
      </w:pPr>
      <w:r w:rsidRPr="00400426">
        <w:rPr>
          <w:rFonts w:cs="Arial"/>
          <w:noProof/>
          <w:sz w:val="20"/>
          <w:szCs w:val="20"/>
          <w:lang w:eastAsia="en-GB"/>
        </w:rPr>
        <w:drawing>
          <wp:anchor distT="0" distB="0" distL="114300" distR="114300" simplePos="0" relativeHeight="251659264" behindDoc="0" locked="0" layoutInCell="1" allowOverlap="1" wp14:anchorId="7F0463F3" wp14:editId="667B636D">
            <wp:simplePos x="0" y="0"/>
            <wp:positionH relativeFrom="column">
              <wp:posOffset>495300</wp:posOffset>
            </wp:positionH>
            <wp:positionV relativeFrom="paragraph">
              <wp:posOffset>133985</wp:posOffset>
            </wp:positionV>
            <wp:extent cx="2758663" cy="55499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8663" cy="554990"/>
                    </a:xfrm>
                    <a:prstGeom prst="rect">
                      <a:avLst/>
                    </a:prstGeom>
                    <a:noFill/>
                  </pic:spPr>
                </pic:pic>
              </a:graphicData>
            </a:graphic>
            <wp14:sizeRelH relativeFrom="margin">
              <wp14:pctWidth>0</wp14:pctWidth>
            </wp14:sizeRelH>
            <wp14:sizeRelV relativeFrom="margin">
              <wp14:pctHeight>0</wp14:pctHeight>
            </wp14:sizeRelV>
          </wp:anchor>
        </w:drawing>
      </w:r>
    </w:p>
    <w:p w:rsidR="00955442" w:rsidRDefault="00955442" w:rsidP="00955442">
      <w:pPr>
        <w:jc w:val="center"/>
      </w:pPr>
    </w:p>
    <w:p w:rsidR="00955442" w:rsidRDefault="00955442" w:rsidP="00955442">
      <w:pPr>
        <w:jc w:val="center"/>
      </w:pPr>
    </w:p>
    <w:p w:rsidR="00955442" w:rsidRPr="00955442" w:rsidRDefault="00955442" w:rsidP="00955442">
      <w:pPr>
        <w:pStyle w:val="ListParagraph"/>
        <w:numPr>
          <w:ilvl w:val="0"/>
          <w:numId w:val="2"/>
        </w:numPr>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Consistent and meaningful contact and trusting relationships</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‘Voice’ of young person heard</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Removal of bias labelling and re-victimisation</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Moving to secure, organised attachments</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Reducing fear through reduced stress/anxiety</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Partners co-delivery of the approach</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Monthly 1-1 clinical supervision for staff</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Co-production and case formulation</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Intensive and consistent practitioners</w:t>
      </w:r>
    </w:p>
    <w:p w:rsidR="00955442" w:rsidRPr="00955442" w:rsidRDefault="00955442" w:rsidP="00955442">
      <w:pPr>
        <w:pStyle w:val="ListParagraph"/>
        <w:widowControl w:val="0"/>
        <w:numPr>
          <w:ilvl w:val="0"/>
          <w:numId w:val="1"/>
        </w:numPr>
        <w:tabs>
          <w:tab w:val="left" w:pos="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Times New Roman" w:cs="Tahoma"/>
          <w:color w:val="000000" w:themeColor="text1"/>
          <w:sz w:val="28"/>
          <w:szCs w:val="28"/>
          <w:lang w:eastAsia="en-GB"/>
        </w:rPr>
      </w:pPr>
      <w:r w:rsidRPr="00955442">
        <w:rPr>
          <w:rFonts w:eastAsia="Times New Roman" w:cs="Tahoma"/>
          <w:color w:val="000000" w:themeColor="text1"/>
          <w:sz w:val="28"/>
          <w:szCs w:val="28"/>
          <w:lang w:eastAsia="en-GB"/>
        </w:rPr>
        <w:t xml:space="preserve">Interventions that process trauma to manage behaviour </w:t>
      </w:r>
    </w:p>
    <w:p w:rsidR="00955442" w:rsidRDefault="00955442" w:rsidP="00955442">
      <w:pPr>
        <w:jc w:val="center"/>
      </w:pPr>
    </w:p>
    <w:p w:rsidR="00955442" w:rsidRDefault="00955442" w:rsidP="00955442">
      <w:pPr>
        <w:jc w:val="center"/>
      </w:pPr>
    </w:p>
    <w:p w:rsidR="00955442" w:rsidRDefault="00955442" w:rsidP="00955442">
      <w:pPr>
        <w:jc w:val="center"/>
      </w:pPr>
      <w:r w:rsidRPr="00955442">
        <w:rPr>
          <w:noProof/>
          <w:lang w:eastAsia="en-GB"/>
        </w:rPr>
        <w:drawing>
          <wp:inline distT="0" distB="0" distL="0" distR="0" wp14:anchorId="67A11803" wp14:editId="53CB3D01">
            <wp:extent cx="5731510" cy="36239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623945"/>
                    </a:xfrm>
                    <a:prstGeom prst="rect">
                      <a:avLst/>
                    </a:prstGeom>
                  </pic:spPr>
                </pic:pic>
              </a:graphicData>
            </a:graphic>
          </wp:inline>
        </w:drawing>
      </w:r>
    </w:p>
    <w:p w:rsidR="007133C5" w:rsidRDefault="007133C5" w:rsidP="007133C5">
      <w:r>
        <w:rPr>
          <w:noProof/>
          <w:lang w:eastAsia="en-GB"/>
        </w:rPr>
        <w:lastRenderedPageBreak/>
        <w:drawing>
          <wp:inline distT="0" distB="0" distL="0" distR="0" wp14:anchorId="4D450F57" wp14:editId="50150DB5">
            <wp:extent cx="5731510" cy="30105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010535"/>
                    </a:xfrm>
                    <a:prstGeom prst="rect">
                      <a:avLst/>
                    </a:prstGeom>
                  </pic:spPr>
                </pic:pic>
              </a:graphicData>
            </a:graphic>
          </wp:inline>
        </w:drawing>
      </w:r>
    </w:p>
    <w:p w:rsidR="007133C5" w:rsidRDefault="007133C5" w:rsidP="00955442">
      <w:pPr>
        <w:jc w:val="center"/>
      </w:pPr>
    </w:p>
    <w:p w:rsidR="007133C5" w:rsidRPr="002866DA" w:rsidRDefault="007133C5" w:rsidP="007133C5">
      <w:pPr>
        <w:pStyle w:val="NoSpacing"/>
        <w:rPr>
          <w:rFonts w:ascii="Arial" w:hAnsi="Arial" w:cs="Arial"/>
          <w:b/>
          <w:lang w:eastAsia="en-GB"/>
        </w:rPr>
      </w:pPr>
      <w:r w:rsidRPr="002866DA">
        <w:rPr>
          <w:rFonts w:ascii="Arial" w:hAnsi="Arial" w:cs="Arial"/>
          <w:b/>
          <w:lang w:eastAsia="en-GB"/>
        </w:rPr>
        <w:t>Improved knowledge and awareness for staff around the impact and effects of both early childhood and accumulative trauma:</w:t>
      </w:r>
    </w:p>
    <w:p w:rsidR="007133C5" w:rsidRPr="002866DA" w:rsidRDefault="007133C5" w:rsidP="007133C5">
      <w:pPr>
        <w:pStyle w:val="NoSpacing"/>
        <w:rPr>
          <w:rFonts w:ascii="Arial" w:hAnsi="Arial" w:cs="Arial"/>
          <w:lang w:val="en-US"/>
        </w:rPr>
      </w:pPr>
      <w:r>
        <w:rPr>
          <w:rFonts w:ascii="Arial" w:hAnsi="Arial" w:cs="Arial"/>
          <w:lang w:val="en-US"/>
        </w:rPr>
        <w:t>S</w:t>
      </w:r>
      <w:r w:rsidRPr="002866DA">
        <w:rPr>
          <w:rFonts w:ascii="Arial" w:hAnsi="Arial" w:cs="Arial"/>
          <w:lang w:val="en-US"/>
        </w:rPr>
        <w:t>tudies of trauma among groups of young people found that:</w:t>
      </w:r>
    </w:p>
    <w:p w:rsidR="007133C5" w:rsidRPr="00A87636" w:rsidRDefault="007133C5" w:rsidP="007133C5">
      <w:pPr>
        <w:pStyle w:val="ListParagraph"/>
        <w:numPr>
          <w:ilvl w:val="0"/>
          <w:numId w:val="4"/>
        </w:numPr>
        <w:spacing w:after="0" w:line="240" w:lineRule="auto"/>
        <w:jc w:val="both"/>
        <w:rPr>
          <w:rFonts w:ascii="Arial" w:hAnsi="Arial" w:cs="Arial"/>
          <w:lang w:val="en-US"/>
        </w:rPr>
      </w:pPr>
      <w:r w:rsidRPr="00A87636">
        <w:rPr>
          <w:rFonts w:ascii="Arial" w:hAnsi="Arial" w:cs="Arial"/>
          <w:lang w:val="en-US"/>
        </w:rPr>
        <w:t>91% of violent young offenders have experienced abuse or loss</w:t>
      </w:r>
    </w:p>
    <w:p w:rsidR="007133C5" w:rsidRPr="00A87636" w:rsidRDefault="007133C5" w:rsidP="007133C5">
      <w:pPr>
        <w:pStyle w:val="ListParagraph"/>
        <w:numPr>
          <w:ilvl w:val="0"/>
          <w:numId w:val="4"/>
        </w:numPr>
        <w:spacing w:after="0" w:line="240" w:lineRule="auto"/>
        <w:jc w:val="both"/>
        <w:rPr>
          <w:rFonts w:ascii="Arial" w:hAnsi="Arial" w:cs="Arial"/>
          <w:lang w:val="en-US"/>
        </w:rPr>
      </w:pPr>
      <w:r w:rsidRPr="00A87636">
        <w:rPr>
          <w:rFonts w:ascii="Arial" w:hAnsi="Arial" w:cs="Arial"/>
          <w:lang w:val="en-US"/>
        </w:rPr>
        <w:t>40% of female and 25% of male youth in custody have suffered violence at home</w:t>
      </w:r>
    </w:p>
    <w:p w:rsidR="007133C5" w:rsidRPr="00A87636" w:rsidRDefault="007133C5" w:rsidP="007133C5">
      <w:pPr>
        <w:pStyle w:val="ListParagraph"/>
        <w:numPr>
          <w:ilvl w:val="0"/>
          <w:numId w:val="4"/>
        </w:numPr>
        <w:spacing w:after="0" w:line="240" w:lineRule="auto"/>
        <w:jc w:val="both"/>
        <w:rPr>
          <w:rFonts w:ascii="Arial" w:hAnsi="Arial" w:cs="Arial"/>
          <w:lang w:val="en-US"/>
        </w:rPr>
      </w:pPr>
      <w:r w:rsidRPr="00A87636">
        <w:rPr>
          <w:rFonts w:ascii="Arial" w:hAnsi="Arial" w:cs="Arial"/>
          <w:lang w:val="en-US"/>
        </w:rPr>
        <w:t>33% of female offenders have suffered sexual abuse</w:t>
      </w:r>
    </w:p>
    <w:p w:rsidR="007133C5" w:rsidRPr="00A87636" w:rsidRDefault="007133C5" w:rsidP="007133C5">
      <w:pPr>
        <w:jc w:val="both"/>
        <w:rPr>
          <w:rFonts w:ascii="Arial" w:hAnsi="Arial" w:cs="Arial"/>
          <w:lang w:val="en-US"/>
        </w:rPr>
      </w:pPr>
    </w:p>
    <w:p w:rsidR="007133C5" w:rsidRPr="00A87636" w:rsidRDefault="007133C5" w:rsidP="007133C5">
      <w:pPr>
        <w:jc w:val="both"/>
        <w:rPr>
          <w:rFonts w:ascii="Arial" w:hAnsi="Arial" w:cs="Arial"/>
          <w:lang w:val="en-US"/>
        </w:rPr>
      </w:pPr>
      <w:r w:rsidRPr="00A87636">
        <w:rPr>
          <w:rFonts w:ascii="Arial" w:hAnsi="Arial" w:cs="Arial"/>
          <w:lang w:val="en-US"/>
        </w:rPr>
        <w:t xml:space="preserve">Research also indicates that offenders are more likely than non-offenders to have suffered adverse effects from traumatic experiences, which appear to be linked to offending behaviour. Trauma can result in inappropriate aggression and is strongly associated with a range of problematic behaviour including violence, antisocial/criminal conduct, sex offending and substance misuse. </w:t>
      </w:r>
    </w:p>
    <w:p w:rsidR="007133C5" w:rsidRPr="00A87636" w:rsidRDefault="007133C5" w:rsidP="007133C5">
      <w:pPr>
        <w:jc w:val="both"/>
        <w:rPr>
          <w:rFonts w:ascii="Arial" w:hAnsi="Arial" w:cs="Arial"/>
          <w:lang w:val="en-US"/>
        </w:rPr>
      </w:pPr>
      <w:r>
        <w:rPr>
          <w:rFonts w:ascii="Arial" w:hAnsi="Arial" w:cs="Arial"/>
          <w:lang w:val="en-US"/>
        </w:rPr>
        <w:t xml:space="preserve">As such, </w:t>
      </w:r>
      <w:r w:rsidRPr="00A87636">
        <w:rPr>
          <w:rFonts w:ascii="Arial" w:hAnsi="Arial" w:cs="Arial"/>
          <w:lang w:val="en-US"/>
        </w:rPr>
        <w:t xml:space="preserve">it is important that all professionals working with young people have a firm understanding of the </w:t>
      </w:r>
      <w:r w:rsidR="00E804E0">
        <w:rPr>
          <w:rFonts w:ascii="Arial" w:hAnsi="Arial" w:cs="Arial"/>
          <w:lang w:val="en-US"/>
        </w:rPr>
        <w:t xml:space="preserve">neuro scientific </w:t>
      </w:r>
      <w:r w:rsidRPr="00A87636">
        <w:rPr>
          <w:rFonts w:ascii="Arial" w:hAnsi="Arial" w:cs="Arial"/>
          <w:lang w:val="en-US"/>
        </w:rPr>
        <w:t>impact of trauma and are equipped with the skills to d</w:t>
      </w:r>
      <w:r>
        <w:rPr>
          <w:rFonts w:ascii="Arial" w:hAnsi="Arial" w:cs="Arial"/>
          <w:lang w:val="en-US"/>
        </w:rPr>
        <w:t xml:space="preserve">eliver effective interventions </w:t>
      </w:r>
      <w:r w:rsidRPr="00A87636">
        <w:rPr>
          <w:rFonts w:ascii="Arial" w:hAnsi="Arial" w:cs="Arial"/>
          <w:lang w:val="en-US"/>
        </w:rPr>
        <w:t>across the voluntary, statutory and private se</w:t>
      </w:r>
      <w:r>
        <w:rPr>
          <w:rFonts w:ascii="Arial" w:hAnsi="Arial" w:cs="Arial"/>
          <w:lang w:val="en-US"/>
        </w:rPr>
        <w:t xml:space="preserve">ctors, including </w:t>
      </w:r>
      <w:r w:rsidRPr="00A87636">
        <w:rPr>
          <w:rFonts w:ascii="Arial" w:hAnsi="Arial" w:cs="Arial"/>
          <w:lang w:val="en-US"/>
        </w:rPr>
        <w:t>youth clubs, health centres, schools and alternative education provision.</w:t>
      </w:r>
    </w:p>
    <w:p w:rsidR="007133C5" w:rsidRDefault="007133C5" w:rsidP="007133C5">
      <w:pPr>
        <w:jc w:val="both"/>
        <w:rPr>
          <w:rFonts w:ascii="Arial" w:hAnsi="Arial" w:cs="Arial"/>
          <w:lang w:val="en-US"/>
        </w:rPr>
      </w:pPr>
      <w:r w:rsidRPr="00A87636">
        <w:rPr>
          <w:rFonts w:ascii="Arial" w:hAnsi="Arial" w:cs="Arial"/>
          <w:lang w:val="en-US"/>
        </w:rPr>
        <w:t>Professionals working with young people who are at any risk of offending, who are known to have offended and are involved in serious violence should be aware of the impact that trauma can have on these young people’s behaviour and should have the skills to deliver interventions in a trauma informed manner</w:t>
      </w:r>
      <w:r>
        <w:rPr>
          <w:rFonts w:ascii="Arial" w:hAnsi="Arial" w:cs="Arial"/>
          <w:lang w:val="en-US"/>
        </w:rPr>
        <w:t xml:space="preserve">. Additionally, the emphasis on staff </w:t>
      </w:r>
      <w:r w:rsidR="00306715">
        <w:rPr>
          <w:rFonts w:ascii="Arial" w:hAnsi="Arial" w:cs="Arial"/>
          <w:lang w:val="en-US"/>
        </w:rPr>
        <w:t>self-care, wellbeing</w:t>
      </w:r>
      <w:r>
        <w:rPr>
          <w:rFonts w:ascii="Arial" w:hAnsi="Arial" w:cs="Arial"/>
          <w:lang w:val="en-US"/>
        </w:rPr>
        <w:t xml:space="preserve"> </w:t>
      </w:r>
      <w:r w:rsidR="00306715">
        <w:rPr>
          <w:rFonts w:ascii="Arial" w:hAnsi="Arial" w:cs="Arial"/>
          <w:lang w:val="en-US"/>
        </w:rPr>
        <w:t xml:space="preserve">and resilience </w:t>
      </w:r>
      <w:r>
        <w:rPr>
          <w:rFonts w:ascii="Arial" w:hAnsi="Arial" w:cs="Arial"/>
          <w:lang w:val="en-US"/>
        </w:rPr>
        <w:t>as the key to effective practice is a significant benefit.</w:t>
      </w:r>
    </w:p>
    <w:p w:rsidR="00306715" w:rsidRDefault="00306715" w:rsidP="007133C5">
      <w:pPr>
        <w:jc w:val="both"/>
        <w:rPr>
          <w:rFonts w:ascii="Arial" w:hAnsi="Arial" w:cs="Arial"/>
          <w:lang w:val="en-US"/>
        </w:rPr>
      </w:pPr>
      <w:r w:rsidRPr="00306715">
        <w:rPr>
          <w:rFonts w:ascii="Arial" w:hAnsi="Arial" w:cs="Arial"/>
          <w:b/>
          <w:lang w:val="en-US"/>
        </w:rPr>
        <w:t>Linking Restorative Practice with a Trauma-informed Response allows a specific focus on an incident</w:t>
      </w:r>
      <w:r>
        <w:rPr>
          <w:rFonts w:ascii="Arial" w:hAnsi="Arial" w:cs="Arial"/>
          <w:lang w:val="en-US"/>
        </w:rPr>
        <w:t xml:space="preserve"> to create opportunities for emotional learning and shift from blame and shame thereby contributing to greater capacity to address historical trauma.</w:t>
      </w:r>
    </w:p>
    <w:p w:rsidR="00955442" w:rsidRDefault="00306715" w:rsidP="00E804E0">
      <w:pPr>
        <w:jc w:val="both"/>
      </w:pPr>
      <w:r>
        <w:rPr>
          <w:rFonts w:ascii="Arial" w:hAnsi="Arial" w:cs="Arial"/>
          <w:lang w:val="en-US"/>
        </w:rPr>
        <w:t>Lewisham Youth Offending Service is committed to supporting other key services and environments</w:t>
      </w:r>
      <w:r w:rsidR="00E804E0">
        <w:rPr>
          <w:rFonts w:ascii="Arial" w:hAnsi="Arial" w:cs="Arial"/>
          <w:lang w:val="en-US"/>
        </w:rPr>
        <w:t xml:space="preserve"> who work with children</w:t>
      </w:r>
      <w:r>
        <w:rPr>
          <w:rFonts w:ascii="Arial" w:hAnsi="Arial" w:cs="Arial"/>
          <w:lang w:val="en-US"/>
        </w:rPr>
        <w:t xml:space="preserve"> in developing Restorative and Trauma-informed approaches</w:t>
      </w:r>
      <w:r w:rsidR="00E804E0">
        <w:rPr>
          <w:rFonts w:ascii="Arial" w:hAnsi="Arial" w:cs="Arial"/>
          <w:lang w:val="en-US"/>
        </w:rPr>
        <w:t>.</w:t>
      </w:r>
    </w:p>
    <w:p w:rsidR="00955442" w:rsidRDefault="007133C5" w:rsidP="00955442">
      <w:pPr>
        <w:jc w:val="center"/>
      </w:pPr>
      <w:r w:rsidRPr="007133C5">
        <w:rPr>
          <w:noProof/>
          <w:lang w:eastAsia="en-GB"/>
        </w:rPr>
        <w:lastRenderedPageBreak/>
        <w:drawing>
          <wp:inline distT="0" distB="0" distL="0" distR="0" wp14:anchorId="4E630EF8" wp14:editId="430F40AE">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3223895"/>
                    </a:xfrm>
                    <a:prstGeom prst="rect">
                      <a:avLst/>
                    </a:prstGeom>
                  </pic:spPr>
                </pic:pic>
              </a:graphicData>
            </a:graphic>
          </wp:inline>
        </w:drawing>
      </w:r>
    </w:p>
    <w:p w:rsidR="00955442" w:rsidRDefault="00955442" w:rsidP="00955442">
      <w:pPr>
        <w:jc w:val="center"/>
      </w:pPr>
    </w:p>
    <w:p w:rsidR="007133C5" w:rsidRPr="007930FC" w:rsidRDefault="00E804E0" w:rsidP="00955442">
      <w:pPr>
        <w:jc w:val="center"/>
        <w:rPr>
          <w:rFonts w:ascii="Arial" w:hAnsi="Arial" w:cs="Arial"/>
          <w:b/>
          <w:sz w:val="24"/>
          <w:szCs w:val="24"/>
        </w:rPr>
      </w:pPr>
      <w:r w:rsidRPr="007930FC">
        <w:rPr>
          <w:rFonts w:ascii="Arial" w:eastAsiaTheme="majorEastAsia" w:hAnsi="Arial" w:cs="Arial"/>
          <w:b/>
          <w:color w:val="000000" w:themeColor="text1"/>
          <w:kern w:val="24"/>
          <w:sz w:val="24"/>
          <w:szCs w:val="24"/>
        </w:rPr>
        <w:t>What are we doing differently?</w:t>
      </w:r>
    </w:p>
    <w:p w:rsidR="007133C5" w:rsidRDefault="007133C5" w:rsidP="00955442">
      <w:pPr>
        <w:jc w:val="center"/>
      </w:pPr>
    </w:p>
    <w:p w:rsidR="00E804E0" w:rsidRPr="00E804E0" w:rsidRDefault="00E804E0" w:rsidP="00E804E0">
      <w:pPr>
        <w:numPr>
          <w:ilvl w:val="0"/>
          <w:numId w:val="5"/>
        </w:numPr>
        <w:spacing w:after="0" w:line="216" w:lineRule="auto"/>
        <w:ind w:left="1080"/>
        <w:contextualSpacing/>
        <w:rPr>
          <w:rFonts w:ascii="Arial" w:eastAsia="Times New Roman" w:hAnsi="Arial" w:cs="Arial"/>
          <w:lang w:eastAsia="en-GB"/>
        </w:rPr>
      </w:pPr>
      <w:r w:rsidRPr="00E804E0">
        <w:rPr>
          <w:rFonts w:ascii="Arial" w:eastAsiaTheme="minorEastAsia" w:hAnsi="Arial" w:cs="Arial"/>
          <w:color w:val="000000" w:themeColor="text1"/>
          <w:kern w:val="24"/>
          <w:lang w:eastAsia="en-GB"/>
        </w:rPr>
        <w:t xml:space="preserve">Training for all staff 8 and 3 days of training + ongoing clinical support </w:t>
      </w:r>
    </w:p>
    <w:p w:rsidR="00E804E0" w:rsidRPr="00E804E0" w:rsidRDefault="00E804E0" w:rsidP="00E804E0">
      <w:pPr>
        <w:numPr>
          <w:ilvl w:val="0"/>
          <w:numId w:val="5"/>
        </w:numPr>
        <w:spacing w:after="0" w:line="216" w:lineRule="auto"/>
        <w:ind w:left="1080"/>
        <w:contextualSpacing/>
        <w:rPr>
          <w:rFonts w:ascii="Arial" w:eastAsia="Times New Roman" w:hAnsi="Arial" w:cs="Arial"/>
          <w:lang w:eastAsia="en-GB"/>
        </w:rPr>
      </w:pPr>
      <w:r w:rsidRPr="00E804E0">
        <w:rPr>
          <w:rFonts w:ascii="Arial" w:eastAsiaTheme="minorEastAsia" w:hAnsi="Arial" w:cs="Arial"/>
          <w:color w:val="000000" w:themeColor="text1"/>
          <w:kern w:val="24"/>
          <w:lang w:eastAsia="en-GB"/>
        </w:rPr>
        <w:t>Training for managers 3 full day</w:t>
      </w:r>
    </w:p>
    <w:p w:rsidR="00E804E0" w:rsidRPr="00E804E0" w:rsidRDefault="00E804E0" w:rsidP="00E804E0">
      <w:pPr>
        <w:numPr>
          <w:ilvl w:val="0"/>
          <w:numId w:val="5"/>
        </w:numPr>
        <w:spacing w:after="0" w:line="216" w:lineRule="auto"/>
        <w:ind w:left="1080"/>
        <w:contextualSpacing/>
        <w:rPr>
          <w:rFonts w:ascii="Arial" w:eastAsia="Times New Roman" w:hAnsi="Arial" w:cs="Arial"/>
          <w:lang w:eastAsia="en-GB"/>
        </w:rPr>
      </w:pPr>
      <w:r w:rsidRPr="00E804E0">
        <w:rPr>
          <w:rFonts w:ascii="Arial" w:eastAsiaTheme="minorEastAsia" w:hAnsi="Arial" w:cs="Arial"/>
          <w:color w:val="000000" w:themeColor="text1"/>
          <w:kern w:val="24"/>
          <w:lang w:eastAsia="en-GB"/>
        </w:rPr>
        <w:t>Clinical supervision– V</w:t>
      </w:r>
      <w:r>
        <w:rPr>
          <w:rFonts w:ascii="Arial" w:eastAsiaTheme="minorEastAsia" w:hAnsi="Arial" w:cs="Arial"/>
          <w:color w:val="000000" w:themeColor="text1"/>
          <w:kern w:val="24"/>
          <w:lang w:eastAsia="en-GB"/>
        </w:rPr>
        <w:t xml:space="preserve">icarious </w:t>
      </w:r>
      <w:r w:rsidRPr="00E804E0">
        <w:rPr>
          <w:rFonts w:ascii="Arial" w:eastAsiaTheme="minorEastAsia" w:hAnsi="Arial" w:cs="Arial"/>
          <w:color w:val="000000" w:themeColor="text1"/>
          <w:kern w:val="24"/>
          <w:lang w:eastAsia="en-GB"/>
        </w:rPr>
        <w:t>T</w:t>
      </w:r>
      <w:r>
        <w:rPr>
          <w:rFonts w:ascii="Arial" w:eastAsiaTheme="minorEastAsia" w:hAnsi="Arial" w:cs="Arial"/>
          <w:color w:val="000000" w:themeColor="text1"/>
          <w:kern w:val="24"/>
          <w:lang w:eastAsia="en-GB"/>
        </w:rPr>
        <w:t>rauma</w:t>
      </w:r>
      <w:r w:rsidRPr="00E804E0">
        <w:rPr>
          <w:rFonts w:ascii="Arial" w:eastAsiaTheme="minorEastAsia" w:hAnsi="Arial" w:cs="Arial"/>
          <w:color w:val="000000" w:themeColor="text1"/>
          <w:kern w:val="24"/>
          <w:lang w:eastAsia="en-GB"/>
        </w:rPr>
        <w:t xml:space="preserve"> acknowledged and exists</w:t>
      </w:r>
    </w:p>
    <w:p w:rsidR="00E804E0" w:rsidRPr="00E804E0" w:rsidRDefault="00E804E0" w:rsidP="00E804E0">
      <w:pPr>
        <w:numPr>
          <w:ilvl w:val="0"/>
          <w:numId w:val="5"/>
        </w:numPr>
        <w:spacing w:after="0" w:line="216" w:lineRule="auto"/>
        <w:ind w:left="1080"/>
        <w:contextualSpacing/>
        <w:rPr>
          <w:rFonts w:ascii="Arial" w:eastAsia="Times New Roman" w:hAnsi="Arial" w:cs="Arial"/>
          <w:lang w:eastAsia="en-GB"/>
        </w:rPr>
      </w:pPr>
      <w:r w:rsidRPr="00E804E0">
        <w:rPr>
          <w:rFonts w:ascii="Arial" w:eastAsiaTheme="minorEastAsia" w:hAnsi="Arial" w:cs="Arial"/>
          <w:color w:val="000000" w:themeColor="text1"/>
          <w:kern w:val="24"/>
          <w:lang w:eastAsia="en-GB"/>
        </w:rPr>
        <w:t>Use of a new narrative for explanations and conclusions. Pathways and Planning: ACES, Resilience, name it – neglect, abuse, DV, CSE</w:t>
      </w:r>
    </w:p>
    <w:p w:rsidR="00E804E0" w:rsidRPr="00E804E0" w:rsidRDefault="00E804E0" w:rsidP="00E804E0">
      <w:pPr>
        <w:numPr>
          <w:ilvl w:val="0"/>
          <w:numId w:val="5"/>
        </w:numPr>
        <w:spacing w:after="0" w:line="216" w:lineRule="auto"/>
        <w:ind w:left="1080"/>
        <w:contextualSpacing/>
        <w:rPr>
          <w:rFonts w:ascii="Arial" w:eastAsia="Times New Roman" w:hAnsi="Arial" w:cs="Arial"/>
          <w:lang w:eastAsia="en-GB"/>
        </w:rPr>
      </w:pPr>
      <w:r w:rsidRPr="00E804E0">
        <w:rPr>
          <w:rFonts w:ascii="Arial" w:eastAsiaTheme="minorEastAsia" w:hAnsi="Arial" w:cs="Arial"/>
          <w:color w:val="000000" w:themeColor="text1"/>
          <w:kern w:val="24"/>
          <w:lang w:eastAsia="en-GB"/>
        </w:rPr>
        <w:t xml:space="preserve">Use of learning opportunities to reinforce training. Practice forum, team meetings, </w:t>
      </w:r>
      <w:r w:rsidR="007930FC" w:rsidRPr="00E804E0">
        <w:rPr>
          <w:rFonts w:ascii="Arial" w:eastAsiaTheme="minorEastAsia" w:hAnsi="Arial" w:cs="Arial"/>
          <w:color w:val="000000" w:themeColor="text1"/>
          <w:kern w:val="24"/>
          <w:lang w:eastAsia="en-GB"/>
        </w:rPr>
        <w:t>and whole</w:t>
      </w:r>
      <w:r w:rsidRPr="00E804E0">
        <w:rPr>
          <w:rFonts w:ascii="Arial" w:eastAsiaTheme="minorEastAsia" w:hAnsi="Arial" w:cs="Arial"/>
          <w:color w:val="000000" w:themeColor="text1"/>
          <w:kern w:val="24"/>
          <w:lang w:eastAsia="en-GB"/>
        </w:rPr>
        <w:t xml:space="preserve"> service meetings. </w:t>
      </w:r>
    </w:p>
    <w:p w:rsidR="00E804E0" w:rsidRPr="00E804E0" w:rsidRDefault="00E804E0" w:rsidP="00E804E0">
      <w:pPr>
        <w:numPr>
          <w:ilvl w:val="0"/>
          <w:numId w:val="5"/>
        </w:numPr>
        <w:spacing w:after="0" w:line="216" w:lineRule="auto"/>
        <w:ind w:left="1080"/>
        <w:contextualSpacing/>
        <w:rPr>
          <w:rFonts w:ascii="Arial" w:eastAsia="Times New Roman" w:hAnsi="Arial" w:cs="Arial"/>
          <w:lang w:eastAsia="en-GB"/>
        </w:rPr>
      </w:pPr>
      <w:r w:rsidRPr="00E804E0">
        <w:rPr>
          <w:rFonts w:ascii="Arial" w:eastAsiaTheme="minorEastAsia" w:hAnsi="Arial" w:cs="Arial"/>
          <w:color w:val="000000" w:themeColor="text1"/>
          <w:kern w:val="24"/>
          <w:lang w:eastAsia="en-GB"/>
        </w:rPr>
        <w:t xml:space="preserve">Revision of all policies and programs including the piloting of a </w:t>
      </w:r>
      <w:r w:rsidR="007930FC">
        <w:rPr>
          <w:rFonts w:ascii="Arial" w:eastAsiaTheme="minorEastAsia" w:hAnsi="Arial" w:cs="Arial"/>
          <w:color w:val="000000" w:themeColor="text1"/>
          <w:kern w:val="24"/>
          <w:lang w:eastAsia="en-GB"/>
        </w:rPr>
        <w:t>Trauma-Informed Violence Reduction Program for YOS cohort</w:t>
      </w:r>
    </w:p>
    <w:p w:rsidR="007133C5" w:rsidRPr="007930FC" w:rsidRDefault="007133C5" w:rsidP="00955442">
      <w:pPr>
        <w:jc w:val="center"/>
        <w:rPr>
          <w:b/>
        </w:rPr>
      </w:pPr>
    </w:p>
    <w:p w:rsidR="007133C5" w:rsidRPr="007930FC" w:rsidRDefault="00E804E0" w:rsidP="00955442">
      <w:pPr>
        <w:jc w:val="center"/>
        <w:rPr>
          <w:rFonts w:ascii="Arial" w:hAnsi="Arial" w:cs="Arial"/>
          <w:b/>
          <w:sz w:val="24"/>
          <w:szCs w:val="24"/>
        </w:rPr>
      </w:pPr>
      <w:r w:rsidRPr="007930FC">
        <w:rPr>
          <w:rFonts w:ascii="Arial" w:eastAsiaTheme="majorEastAsia" w:hAnsi="Arial" w:cs="Arial"/>
          <w:b/>
          <w:color w:val="000000" w:themeColor="text1"/>
          <w:kern w:val="24"/>
          <w:sz w:val="24"/>
          <w:szCs w:val="24"/>
        </w:rPr>
        <w:t>What difference for Staff?</w:t>
      </w:r>
    </w:p>
    <w:p w:rsidR="007930FC" w:rsidRPr="007930FC" w:rsidRDefault="007930FC" w:rsidP="007930FC">
      <w:pPr>
        <w:numPr>
          <w:ilvl w:val="0"/>
          <w:numId w:val="6"/>
        </w:numPr>
        <w:spacing w:after="0" w:line="216" w:lineRule="auto"/>
        <w:ind w:left="1080"/>
        <w:contextualSpacing/>
        <w:rPr>
          <w:rFonts w:ascii="Arial" w:eastAsia="Times New Roman" w:hAnsi="Arial" w:cs="Arial"/>
          <w:lang w:eastAsia="en-GB"/>
        </w:rPr>
      </w:pPr>
      <w:r w:rsidRPr="007930FC">
        <w:rPr>
          <w:rFonts w:ascii="Arial" w:eastAsiaTheme="minorEastAsia" w:hAnsi="Arial" w:cs="Arial"/>
          <w:color w:val="000000" w:themeColor="text1"/>
          <w:kern w:val="24"/>
          <w:lang w:eastAsia="en-GB"/>
        </w:rPr>
        <w:t>Increased commitment and connection to the workplace</w:t>
      </w:r>
    </w:p>
    <w:p w:rsidR="007930FC" w:rsidRPr="007930FC" w:rsidRDefault="007930FC" w:rsidP="007930FC">
      <w:pPr>
        <w:numPr>
          <w:ilvl w:val="0"/>
          <w:numId w:val="6"/>
        </w:numPr>
        <w:spacing w:after="0" w:line="216" w:lineRule="auto"/>
        <w:ind w:left="1080"/>
        <w:contextualSpacing/>
        <w:rPr>
          <w:rFonts w:ascii="Arial" w:eastAsia="Times New Roman" w:hAnsi="Arial" w:cs="Arial"/>
          <w:lang w:eastAsia="en-GB"/>
        </w:rPr>
      </w:pPr>
      <w:r w:rsidRPr="007930FC">
        <w:rPr>
          <w:rFonts w:ascii="Arial" w:eastAsiaTheme="minorEastAsia" w:hAnsi="Arial" w:cs="Arial"/>
          <w:color w:val="000000" w:themeColor="text1"/>
          <w:kern w:val="24"/>
          <w:lang w:eastAsia="en-GB"/>
        </w:rPr>
        <w:t>Being mindful of self-care to perform and deliver improved outcomes</w:t>
      </w:r>
    </w:p>
    <w:p w:rsidR="007930FC" w:rsidRPr="007930FC" w:rsidRDefault="007930FC" w:rsidP="007930FC">
      <w:pPr>
        <w:numPr>
          <w:ilvl w:val="0"/>
          <w:numId w:val="6"/>
        </w:numPr>
        <w:spacing w:after="0" w:line="216" w:lineRule="auto"/>
        <w:ind w:left="1080"/>
        <w:contextualSpacing/>
        <w:rPr>
          <w:rFonts w:ascii="Arial" w:eastAsia="Times New Roman" w:hAnsi="Arial" w:cs="Arial"/>
          <w:lang w:eastAsia="en-GB"/>
        </w:rPr>
      </w:pPr>
      <w:r w:rsidRPr="007930FC">
        <w:rPr>
          <w:rFonts w:ascii="Arial" w:eastAsiaTheme="minorEastAsia" w:hAnsi="Arial" w:cs="Arial"/>
          <w:color w:val="000000" w:themeColor="text1"/>
          <w:kern w:val="24"/>
          <w:lang w:eastAsia="en-GB"/>
        </w:rPr>
        <w:t>Greater awareness of others welfare; partner services, peers and managers</w:t>
      </w:r>
    </w:p>
    <w:p w:rsidR="007930FC" w:rsidRPr="007930FC" w:rsidRDefault="007930FC" w:rsidP="007930FC">
      <w:pPr>
        <w:numPr>
          <w:ilvl w:val="0"/>
          <w:numId w:val="6"/>
        </w:numPr>
        <w:spacing w:after="0" w:line="216" w:lineRule="auto"/>
        <w:ind w:left="1080"/>
        <w:contextualSpacing/>
        <w:rPr>
          <w:rFonts w:ascii="Arial" w:eastAsia="Times New Roman" w:hAnsi="Arial" w:cs="Arial"/>
          <w:lang w:eastAsia="en-GB"/>
        </w:rPr>
      </w:pPr>
      <w:r w:rsidRPr="007930FC">
        <w:rPr>
          <w:rFonts w:ascii="Arial" w:eastAsiaTheme="minorEastAsia" w:hAnsi="Arial" w:cs="Arial"/>
          <w:color w:val="000000" w:themeColor="text1"/>
          <w:kern w:val="24"/>
          <w:lang w:eastAsia="en-GB"/>
        </w:rPr>
        <w:t>Model to understand and respond to high risk and violence</w:t>
      </w:r>
    </w:p>
    <w:p w:rsidR="007930FC" w:rsidRPr="007930FC" w:rsidRDefault="007930FC" w:rsidP="007930FC">
      <w:pPr>
        <w:numPr>
          <w:ilvl w:val="0"/>
          <w:numId w:val="6"/>
        </w:numPr>
        <w:spacing w:after="0" w:line="216" w:lineRule="auto"/>
        <w:ind w:left="1080"/>
        <w:contextualSpacing/>
        <w:rPr>
          <w:rFonts w:ascii="Arial" w:eastAsia="Times New Roman" w:hAnsi="Arial" w:cs="Arial"/>
          <w:lang w:eastAsia="en-GB"/>
        </w:rPr>
      </w:pPr>
      <w:r w:rsidRPr="007930FC">
        <w:rPr>
          <w:rFonts w:ascii="Arial" w:eastAsiaTheme="minorEastAsia" w:hAnsi="Arial" w:cs="Arial"/>
          <w:color w:val="000000" w:themeColor="text1"/>
          <w:kern w:val="24"/>
          <w:lang w:eastAsia="en-GB"/>
        </w:rPr>
        <w:t>Compatibility with other approaches which address victim-offender cycle ( restorative, contextual risk)</w:t>
      </w:r>
    </w:p>
    <w:p w:rsidR="007930FC" w:rsidRPr="007930FC" w:rsidRDefault="007930FC" w:rsidP="007930FC">
      <w:pPr>
        <w:numPr>
          <w:ilvl w:val="0"/>
          <w:numId w:val="6"/>
        </w:numPr>
        <w:spacing w:after="0" w:line="216" w:lineRule="auto"/>
        <w:ind w:left="1080"/>
        <w:contextualSpacing/>
        <w:rPr>
          <w:rFonts w:ascii="Arial" w:eastAsia="Times New Roman" w:hAnsi="Arial" w:cs="Arial"/>
          <w:lang w:eastAsia="en-GB"/>
        </w:rPr>
      </w:pPr>
      <w:r w:rsidRPr="007930FC">
        <w:rPr>
          <w:rFonts w:ascii="Arial" w:eastAsiaTheme="minorEastAsia" w:hAnsi="Arial" w:cs="Arial"/>
          <w:color w:val="000000" w:themeColor="text1"/>
          <w:kern w:val="24"/>
          <w:lang w:eastAsia="en-GB"/>
        </w:rPr>
        <w:t>Relevance to wider partnership approaches to reduce re-offending: police, schools, social work, neighbourhood, business community</w:t>
      </w:r>
    </w:p>
    <w:p w:rsidR="00955442" w:rsidRPr="007930FC" w:rsidRDefault="00955442" w:rsidP="00955442">
      <w:pPr>
        <w:jc w:val="center"/>
        <w:rPr>
          <w:rFonts w:ascii="Arial" w:hAnsi="Arial" w:cs="Arial"/>
        </w:rPr>
      </w:pPr>
    </w:p>
    <w:p w:rsidR="007930FC" w:rsidRPr="007930FC" w:rsidRDefault="007930FC" w:rsidP="00955442">
      <w:pPr>
        <w:jc w:val="center"/>
        <w:rPr>
          <w:rFonts w:ascii="Arial" w:hAnsi="Arial" w:cs="Arial"/>
        </w:rPr>
      </w:pPr>
      <w:r w:rsidRPr="007930FC">
        <w:rPr>
          <w:rFonts w:ascii="Arial" w:hAnsi="Arial" w:cs="Arial"/>
        </w:rPr>
        <w:t xml:space="preserve">Keith Cohen – </w:t>
      </w:r>
      <w:r>
        <w:rPr>
          <w:rFonts w:ascii="Arial" w:hAnsi="Arial" w:cs="Arial"/>
        </w:rPr>
        <w:t xml:space="preserve">Lewisham </w:t>
      </w:r>
      <w:r w:rsidRPr="007930FC">
        <w:rPr>
          <w:rFonts w:ascii="Arial" w:hAnsi="Arial" w:cs="Arial"/>
        </w:rPr>
        <w:t>Strategic Youth Offending Service Manager</w:t>
      </w:r>
    </w:p>
    <w:p w:rsidR="00955442" w:rsidRDefault="00955442" w:rsidP="00955442">
      <w:pPr>
        <w:jc w:val="center"/>
      </w:pPr>
    </w:p>
    <w:p w:rsidR="00955442" w:rsidRDefault="00955442" w:rsidP="00955442">
      <w:pPr>
        <w:jc w:val="center"/>
      </w:pPr>
    </w:p>
    <w:p w:rsidR="00955442" w:rsidRDefault="00955442" w:rsidP="00955442">
      <w:pPr>
        <w:jc w:val="center"/>
      </w:pPr>
    </w:p>
    <w:p w:rsidR="00955442" w:rsidRDefault="00955442" w:rsidP="00955442">
      <w:pPr>
        <w:jc w:val="center"/>
      </w:pPr>
    </w:p>
    <w:p w:rsidR="00BE752E" w:rsidRPr="00160A75" w:rsidRDefault="00BE752E" w:rsidP="00BE752E">
      <w:pPr>
        <w:rPr>
          <w:sz w:val="24"/>
          <w:szCs w:val="24"/>
        </w:rPr>
      </w:pPr>
      <w:r w:rsidRPr="00160A75">
        <w:rPr>
          <w:b/>
          <w:sz w:val="24"/>
          <w:szCs w:val="24"/>
        </w:rPr>
        <w:lastRenderedPageBreak/>
        <w:t>Points from HMIP Inspection</w:t>
      </w:r>
      <w:r>
        <w:rPr>
          <w:b/>
          <w:sz w:val="24"/>
          <w:szCs w:val="24"/>
        </w:rPr>
        <w:t xml:space="preserve"> (2018) </w:t>
      </w:r>
      <w:r>
        <w:rPr>
          <w:b/>
          <w:sz w:val="24"/>
          <w:szCs w:val="24"/>
        </w:rPr>
        <w:tab/>
      </w:r>
      <w:r>
        <w:rPr>
          <w:b/>
          <w:sz w:val="24"/>
          <w:szCs w:val="24"/>
        </w:rPr>
        <w:tab/>
      </w:r>
      <w:r>
        <w:rPr>
          <w:b/>
          <w:sz w:val="24"/>
          <w:szCs w:val="24"/>
        </w:rPr>
        <w:tab/>
      </w:r>
      <w:r>
        <w:rPr>
          <w:b/>
          <w:sz w:val="24"/>
          <w:szCs w:val="24"/>
        </w:rPr>
        <w:tab/>
      </w:r>
      <w:r>
        <w:rPr>
          <w:b/>
          <w:sz w:val="24"/>
          <w:szCs w:val="24"/>
        </w:rPr>
        <w:tab/>
        <w:t>APPENDIX 1</w:t>
      </w:r>
    </w:p>
    <w:p w:rsidR="00BE752E" w:rsidRPr="00160A75" w:rsidRDefault="00BE752E" w:rsidP="00BE752E">
      <w:pPr>
        <w:rPr>
          <w:b/>
          <w:sz w:val="24"/>
          <w:szCs w:val="24"/>
        </w:rPr>
      </w:pPr>
      <w:r w:rsidRPr="00160A75">
        <w:rPr>
          <w:b/>
          <w:sz w:val="24"/>
          <w:szCs w:val="24"/>
        </w:rPr>
        <w:t xml:space="preserve">Key Points </w:t>
      </w:r>
      <w:r>
        <w:rPr>
          <w:b/>
          <w:sz w:val="24"/>
          <w:szCs w:val="24"/>
        </w:rPr>
        <w:t>for recording:</w:t>
      </w:r>
    </w:p>
    <w:p w:rsidR="00BE752E" w:rsidRPr="00160A75" w:rsidRDefault="00BE752E" w:rsidP="00BE752E">
      <w:pPr>
        <w:rPr>
          <w:b/>
          <w:sz w:val="24"/>
          <w:szCs w:val="24"/>
        </w:rPr>
      </w:pPr>
      <w:r w:rsidRPr="00160A75">
        <w:rPr>
          <w:b/>
          <w:sz w:val="24"/>
          <w:szCs w:val="24"/>
        </w:rPr>
        <w:t xml:space="preserve">ASSESSMENT </w:t>
      </w:r>
    </w:p>
    <w:p w:rsidR="00BE752E" w:rsidRPr="00160A75" w:rsidRDefault="00BE752E" w:rsidP="00BE752E">
      <w:pPr>
        <w:spacing w:after="0" w:line="240" w:lineRule="auto"/>
        <w:rPr>
          <w:rFonts w:eastAsia="Arial" w:cs="Arial"/>
          <w:b/>
          <w:bCs/>
          <w:i/>
          <w:iCs/>
          <w:sz w:val="24"/>
          <w:szCs w:val="24"/>
          <w:lang w:eastAsia="en-GB"/>
        </w:rPr>
      </w:pPr>
      <w:r w:rsidRPr="00160A75">
        <w:rPr>
          <w:rFonts w:eastAsia="Arial" w:cs="Arial"/>
          <w:b/>
          <w:bCs/>
          <w:i/>
          <w:iCs/>
          <w:sz w:val="24"/>
          <w:szCs w:val="24"/>
          <w:lang w:eastAsia="en-GB"/>
        </w:rPr>
        <w:t xml:space="preserve">Assessment is </w:t>
      </w:r>
      <w:r w:rsidRPr="00160A75">
        <w:rPr>
          <w:rFonts w:eastAsia="Arial" w:cs="Arial"/>
          <w:b/>
          <w:bCs/>
          <w:i/>
          <w:iCs/>
          <w:color w:val="FF0000"/>
          <w:sz w:val="24"/>
          <w:szCs w:val="24"/>
          <w:lang w:eastAsia="en-GB"/>
        </w:rPr>
        <w:t>well-informed</w:t>
      </w:r>
      <w:r w:rsidRPr="00160A75">
        <w:rPr>
          <w:rFonts w:eastAsia="Arial" w:cs="Arial"/>
          <w:b/>
          <w:bCs/>
          <w:i/>
          <w:iCs/>
          <w:sz w:val="24"/>
          <w:szCs w:val="24"/>
          <w:lang w:eastAsia="en-GB"/>
        </w:rPr>
        <w:t xml:space="preserve">, </w:t>
      </w:r>
      <w:r w:rsidRPr="00160A75">
        <w:rPr>
          <w:rFonts w:eastAsia="Arial" w:cs="Arial"/>
          <w:b/>
          <w:bCs/>
          <w:i/>
          <w:iCs/>
          <w:color w:val="FF0000"/>
          <w:sz w:val="24"/>
          <w:szCs w:val="24"/>
          <w:lang w:eastAsia="en-GB"/>
        </w:rPr>
        <w:t>analytical</w:t>
      </w:r>
      <w:r w:rsidRPr="00160A75">
        <w:rPr>
          <w:rFonts w:eastAsia="Arial" w:cs="Arial"/>
          <w:b/>
          <w:bCs/>
          <w:i/>
          <w:iCs/>
          <w:sz w:val="24"/>
          <w:szCs w:val="24"/>
          <w:lang w:eastAsia="en-GB"/>
        </w:rPr>
        <w:t xml:space="preserve"> and </w:t>
      </w:r>
      <w:r w:rsidRPr="00160A75">
        <w:rPr>
          <w:rFonts w:eastAsia="Arial" w:cs="Arial"/>
          <w:b/>
          <w:bCs/>
          <w:i/>
          <w:iCs/>
          <w:color w:val="FF0000"/>
          <w:sz w:val="24"/>
          <w:szCs w:val="24"/>
          <w:lang w:eastAsia="en-GB"/>
        </w:rPr>
        <w:t>personalised</w:t>
      </w:r>
      <w:r w:rsidRPr="00160A75">
        <w:rPr>
          <w:rFonts w:eastAsia="Arial" w:cs="Arial"/>
          <w:b/>
          <w:bCs/>
          <w:i/>
          <w:iCs/>
          <w:sz w:val="24"/>
          <w:szCs w:val="24"/>
          <w:lang w:eastAsia="en-GB"/>
        </w:rPr>
        <w:t xml:space="preserve">, </w:t>
      </w:r>
      <w:r w:rsidRPr="00160A75">
        <w:rPr>
          <w:rFonts w:eastAsia="Arial" w:cs="Arial"/>
          <w:b/>
          <w:bCs/>
          <w:i/>
          <w:iCs/>
          <w:color w:val="FF0000"/>
          <w:sz w:val="24"/>
          <w:szCs w:val="24"/>
          <w:lang w:eastAsia="en-GB"/>
        </w:rPr>
        <w:t>actively</w:t>
      </w:r>
      <w:r w:rsidRPr="00160A75">
        <w:rPr>
          <w:rFonts w:eastAsia="Arial" w:cs="Arial"/>
          <w:b/>
          <w:bCs/>
          <w:i/>
          <w:iCs/>
          <w:sz w:val="24"/>
          <w:szCs w:val="24"/>
          <w:lang w:eastAsia="en-GB"/>
        </w:rPr>
        <w:t xml:space="preserve"> involving the child or young person, their parents/carers.</w:t>
      </w:r>
    </w:p>
    <w:p w:rsidR="00BE752E" w:rsidRPr="00160A75" w:rsidRDefault="00BE752E" w:rsidP="00BE752E">
      <w:pPr>
        <w:spacing w:after="0" w:line="240" w:lineRule="auto"/>
        <w:rPr>
          <w:rFonts w:eastAsia="Arial" w:cs="Arial"/>
          <w:b/>
          <w:bCs/>
          <w:i/>
          <w:iCs/>
          <w:sz w:val="24"/>
          <w:szCs w:val="24"/>
          <w:lang w:eastAsia="en-GB"/>
        </w:rPr>
      </w:pPr>
    </w:p>
    <w:p w:rsidR="00BE752E" w:rsidRPr="00160A75" w:rsidRDefault="00BE752E" w:rsidP="00BE752E">
      <w:pPr>
        <w:rPr>
          <w:b/>
          <w:sz w:val="24"/>
          <w:szCs w:val="24"/>
        </w:rPr>
      </w:pPr>
      <w:r w:rsidRPr="00160A75">
        <w:rPr>
          <w:b/>
          <w:sz w:val="24"/>
          <w:szCs w:val="24"/>
        </w:rPr>
        <w:t xml:space="preserve">PLANNING </w:t>
      </w:r>
    </w:p>
    <w:p w:rsidR="00BE752E" w:rsidRPr="00160A75" w:rsidRDefault="00BE752E" w:rsidP="00BE752E">
      <w:pPr>
        <w:spacing w:after="0" w:line="240" w:lineRule="auto"/>
        <w:rPr>
          <w:rFonts w:eastAsia="Arial" w:cs="Arial"/>
          <w:b/>
          <w:bCs/>
          <w:i/>
          <w:iCs/>
          <w:sz w:val="24"/>
          <w:szCs w:val="24"/>
          <w:lang w:eastAsia="en-GB"/>
        </w:rPr>
      </w:pPr>
      <w:r w:rsidRPr="00160A75">
        <w:rPr>
          <w:rFonts w:eastAsia="Arial" w:cs="Arial"/>
          <w:b/>
          <w:bCs/>
          <w:i/>
          <w:iCs/>
          <w:sz w:val="24"/>
          <w:szCs w:val="24"/>
          <w:lang w:eastAsia="en-GB"/>
        </w:rPr>
        <w:t xml:space="preserve">Planning is </w:t>
      </w:r>
      <w:r w:rsidRPr="00160A75">
        <w:rPr>
          <w:rFonts w:eastAsia="Arial" w:cs="Arial"/>
          <w:b/>
          <w:bCs/>
          <w:i/>
          <w:iCs/>
          <w:color w:val="FF0000"/>
          <w:sz w:val="24"/>
          <w:szCs w:val="24"/>
          <w:lang w:eastAsia="en-GB"/>
        </w:rPr>
        <w:t>driven by the assessment</w:t>
      </w:r>
      <w:r w:rsidRPr="00160A75">
        <w:rPr>
          <w:rFonts w:eastAsia="Arial" w:cs="Arial"/>
          <w:b/>
          <w:bCs/>
          <w:i/>
          <w:iCs/>
          <w:sz w:val="24"/>
          <w:szCs w:val="24"/>
          <w:lang w:eastAsia="en-GB"/>
        </w:rPr>
        <w:t xml:space="preserve">, </w:t>
      </w:r>
      <w:r w:rsidRPr="00160A75">
        <w:rPr>
          <w:rFonts w:eastAsia="Arial" w:cs="Arial"/>
          <w:b/>
          <w:bCs/>
          <w:i/>
          <w:iCs/>
          <w:color w:val="FF0000"/>
          <w:sz w:val="24"/>
          <w:szCs w:val="24"/>
          <w:lang w:eastAsia="en-GB"/>
        </w:rPr>
        <w:t>holistic</w:t>
      </w:r>
      <w:r w:rsidRPr="00160A75">
        <w:rPr>
          <w:rFonts w:eastAsia="Arial" w:cs="Arial"/>
          <w:b/>
          <w:bCs/>
          <w:i/>
          <w:iCs/>
          <w:sz w:val="24"/>
          <w:szCs w:val="24"/>
          <w:lang w:eastAsia="en-GB"/>
        </w:rPr>
        <w:t xml:space="preserve"> and </w:t>
      </w:r>
      <w:r w:rsidRPr="00160A75">
        <w:rPr>
          <w:rFonts w:eastAsia="Arial" w:cs="Arial"/>
          <w:b/>
          <w:bCs/>
          <w:i/>
          <w:iCs/>
          <w:color w:val="FF0000"/>
          <w:sz w:val="24"/>
          <w:szCs w:val="24"/>
          <w:lang w:eastAsia="en-GB"/>
        </w:rPr>
        <w:t>personalised</w:t>
      </w:r>
      <w:r w:rsidRPr="00160A75">
        <w:rPr>
          <w:rFonts w:eastAsia="Arial" w:cs="Arial"/>
          <w:b/>
          <w:bCs/>
          <w:i/>
          <w:iCs/>
          <w:sz w:val="24"/>
          <w:szCs w:val="24"/>
          <w:lang w:eastAsia="en-GB"/>
        </w:rPr>
        <w:t xml:space="preserve">, </w:t>
      </w:r>
      <w:r w:rsidRPr="00160A75">
        <w:rPr>
          <w:rFonts w:eastAsia="Arial" w:cs="Arial"/>
          <w:b/>
          <w:bCs/>
          <w:i/>
          <w:iCs/>
          <w:color w:val="FF0000"/>
          <w:sz w:val="24"/>
          <w:szCs w:val="24"/>
          <w:lang w:eastAsia="en-GB"/>
        </w:rPr>
        <w:t>actively</w:t>
      </w:r>
      <w:r w:rsidRPr="00160A75">
        <w:rPr>
          <w:rFonts w:eastAsia="Arial" w:cs="Arial"/>
          <w:b/>
          <w:bCs/>
          <w:i/>
          <w:iCs/>
          <w:sz w:val="24"/>
          <w:szCs w:val="24"/>
          <w:lang w:eastAsia="en-GB"/>
        </w:rPr>
        <w:t xml:space="preserve"> involving the child or young person, their parents/carers.</w:t>
      </w:r>
    </w:p>
    <w:p w:rsidR="00BE752E" w:rsidRPr="00160A75" w:rsidRDefault="00BE752E" w:rsidP="00BE752E">
      <w:pPr>
        <w:spacing w:after="0" w:line="240" w:lineRule="auto"/>
        <w:rPr>
          <w:rFonts w:eastAsia="Arial" w:cs="Arial"/>
          <w:b/>
          <w:bCs/>
          <w:i/>
          <w:iCs/>
          <w:sz w:val="24"/>
          <w:szCs w:val="24"/>
          <w:lang w:eastAsia="en-GB"/>
        </w:rPr>
      </w:pPr>
    </w:p>
    <w:p w:rsidR="00BE752E" w:rsidRPr="00160A75" w:rsidRDefault="00BE752E" w:rsidP="00BE752E">
      <w:pPr>
        <w:spacing w:after="0" w:line="240" w:lineRule="auto"/>
        <w:rPr>
          <w:rFonts w:eastAsia="Arial" w:cs="Arial"/>
          <w:b/>
          <w:bCs/>
          <w:i/>
          <w:iCs/>
          <w:sz w:val="24"/>
          <w:szCs w:val="24"/>
          <w:lang w:eastAsia="en-GB"/>
        </w:rPr>
      </w:pPr>
      <w:r w:rsidRPr="00160A75">
        <w:rPr>
          <w:rFonts w:eastAsia="Arial" w:cs="Arial"/>
          <w:b/>
          <w:bCs/>
          <w:kern w:val="32"/>
          <w:sz w:val="24"/>
          <w:szCs w:val="24"/>
          <w:lang w:eastAsia="x-none"/>
        </w:rPr>
        <w:t>IMPLEMENTATION &amp; DELIVERY</w:t>
      </w:r>
    </w:p>
    <w:p w:rsidR="00BE752E" w:rsidRPr="00160A75" w:rsidRDefault="00BE752E" w:rsidP="00BE752E">
      <w:pPr>
        <w:spacing w:after="0" w:line="240" w:lineRule="auto"/>
        <w:rPr>
          <w:rFonts w:eastAsia="Times New Roman" w:cs="Times New Roman"/>
          <w:sz w:val="24"/>
          <w:szCs w:val="24"/>
          <w:lang w:eastAsia="x-none"/>
        </w:rPr>
      </w:pPr>
    </w:p>
    <w:p w:rsidR="00BE752E" w:rsidRPr="00160A75" w:rsidRDefault="00BE752E" w:rsidP="00BE752E">
      <w:pPr>
        <w:spacing w:after="0" w:line="240" w:lineRule="auto"/>
        <w:rPr>
          <w:rFonts w:eastAsia="Arial" w:cs="Arial"/>
          <w:b/>
          <w:bCs/>
          <w:i/>
          <w:iCs/>
          <w:sz w:val="24"/>
          <w:szCs w:val="24"/>
          <w:lang w:eastAsia="en-GB"/>
        </w:rPr>
      </w:pPr>
      <w:r w:rsidRPr="00160A75">
        <w:rPr>
          <w:rFonts w:eastAsia="Arial" w:cs="Arial"/>
          <w:b/>
          <w:bCs/>
          <w:i/>
          <w:iCs/>
          <w:color w:val="FF0000"/>
          <w:sz w:val="24"/>
          <w:szCs w:val="24"/>
          <w:lang w:eastAsia="en-GB"/>
        </w:rPr>
        <w:t xml:space="preserve">High-quality, well-focused, personalised </w:t>
      </w:r>
      <w:r w:rsidRPr="00160A75">
        <w:rPr>
          <w:rFonts w:eastAsia="Arial" w:cs="Arial"/>
          <w:b/>
          <w:bCs/>
          <w:i/>
          <w:iCs/>
          <w:sz w:val="24"/>
          <w:szCs w:val="24"/>
          <w:lang w:eastAsia="en-GB"/>
        </w:rPr>
        <w:t xml:space="preserve">and </w:t>
      </w:r>
      <w:r w:rsidRPr="00160A75">
        <w:rPr>
          <w:rFonts w:eastAsia="Arial" w:cs="Arial"/>
          <w:b/>
          <w:bCs/>
          <w:i/>
          <w:iCs/>
          <w:color w:val="FF0000"/>
          <w:sz w:val="24"/>
          <w:szCs w:val="24"/>
          <w:lang w:eastAsia="en-GB"/>
        </w:rPr>
        <w:t>coordinated</w:t>
      </w:r>
      <w:r w:rsidRPr="00160A75">
        <w:rPr>
          <w:rFonts w:eastAsia="Arial" w:cs="Arial"/>
          <w:b/>
          <w:bCs/>
          <w:i/>
          <w:iCs/>
          <w:sz w:val="24"/>
          <w:szCs w:val="24"/>
          <w:lang w:eastAsia="en-GB"/>
        </w:rPr>
        <w:t xml:space="preserve"> services are delivered, </w:t>
      </w:r>
      <w:r w:rsidRPr="00160A75">
        <w:rPr>
          <w:rFonts w:eastAsia="Arial" w:cs="Arial"/>
          <w:b/>
          <w:bCs/>
          <w:i/>
          <w:iCs/>
          <w:color w:val="FF0000"/>
          <w:sz w:val="24"/>
          <w:szCs w:val="24"/>
          <w:lang w:eastAsia="en-GB"/>
        </w:rPr>
        <w:t xml:space="preserve">engaging and assisting </w:t>
      </w:r>
      <w:r w:rsidRPr="00160A75">
        <w:rPr>
          <w:rFonts w:eastAsia="Arial" w:cs="Arial"/>
          <w:b/>
          <w:bCs/>
          <w:i/>
          <w:iCs/>
          <w:sz w:val="24"/>
          <w:szCs w:val="24"/>
          <w:lang w:eastAsia="en-GB"/>
        </w:rPr>
        <w:t>the child or young person.</w:t>
      </w:r>
    </w:p>
    <w:p w:rsidR="00BE752E" w:rsidRPr="00160A75" w:rsidRDefault="00BE752E" w:rsidP="00BE752E">
      <w:pPr>
        <w:keepNext/>
        <w:spacing w:before="240" w:after="60"/>
        <w:outlineLvl w:val="0"/>
        <w:rPr>
          <w:rFonts w:eastAsia="Arial" w:cs="Arial"/>
          <w:b/>
          <w:bCs/>
          <w:kern w:val="32"/>
          <w:sz w:val="24"/>
          <w:szCs w:val="24"/>
          <w:lang w:eastAsia="x-none"/>
        </w:rPr>
      </w:pPr>
      <w:r w:rsidRPr="00160A75">
        <w:rPr>
          <w:rFonts w:eastAsia="Arial" w:cs="Arial"/>
          <w:b/>
          <w:bCs/>
          <w:kern w:val="32"/>
          <w:sz w:val="24"/>
          <w:szCs w:val="24"/>
          <w:lang w:eastAsia="x-none"/>
        </w:rPr>
        <w:t>REVIEWING</w:t>
      </w:r>
    </w:p>
    <w:p w:rsidR="00BE752E" w:rsidRPr="00160A75" w:rsidRDefault="00BE752E" w:rsidP="00BE752E">
      <w:pPr>
        <w:spacing w:after="0" w:line="240" w:lineRule="auto"/>
        <w:rPr>
          <w:rFonts w:eastAsia="Arial" w:cs="Arial"/>
          <w:b/>
          <w:bCs/>
          <w:i/>
          <w:iCs/>
          <w:sz w:val="24"/>
          <w:szCs w:val="24"/>
          <w:lang w:eastAsia="en-GB"/>
        </w:rPr>
      </w:pPr>
      <w:r w:rsidRPr="00160A75">
        <w:rPr>
          <w:rFonts w:eastAsia="Arial" w:cs="Arial"/>
          <w:b/>
          <w:bCs/>
          <w:i/>
          <w:iCs/>
          <w:sz w:val="24"/>
          <w:szCs w:val="24"/>
          <w:lang w:eastAsia="en-GB"/>
        </w:rPr>
        <w:t xml:space="preserve">Reviewing of progress is </w:t>
      </w:r>
      <w:r w:rsidRPr="00160A75">
        <w:rPr>
          <w:rFonts w:eastAsia="Arial" w:cs="Arial"/>
          <w:b/>
          <w:bCs/>
          <w:i/>
          <w:iCs/>
          <w:color w:val="FF0000"/>
          <w:sz w:val="24"/>
          <w:szCs w:val="24"/>
          <w:lang w:eastAsia="en-GB"/>
        </w:rPr>
        <w:t xml:space="preserve">well-informed, analytical and personalised, actively </w:t>
      </w:r>
      <w:r w:rsidRPr="00160A75">
        <w:rPr>
          <w:rFonts w:eastAsia="Arial" w:cs="Arial"/>
          <w:b/>
          <w:bCs/>
          <w:i/>
          <w:iCs/>
          <w:sz w:val="24"/>
          <w:szCs w:val="24"/>
          <w:lang w:eastAsia="en-GB"/>
        </w:rPr>
        <w:t>involving the child or young person, their paren</w:t>
      </w:r>
      <w:r>
        <w:rPr>
          <w:rFonts w:eastAsia="Arial" w:cs="Arial"/>
          <w:b/>
          <w:bCs/>
          <w:i/>
          <w:iCs/>
          <w:sz w:val="24"/>
          <w:szCs w:val="24"/>
          <w:lang w:eastAsia="en-GB"/>
        </w:rPr>
        <w:t>ts/carers</w:t>
      </w:r>
      <w:r w:rsidRPr="00160A75">
        <w:rPr>
          <w:rFonts w:eastAsia="Arial" w:cs="Arial"/>
          <w:b/>
          <w:bCs/>
          <w:i/>
          <w:iCs/>
          <w:sz w:val="24"/>
          <w:szCs w:val="24"/>
          <w:lang w:eastAsia="en-GB"/>
        </w:rPr>
        <w:t>.</w:t>
      </w:r>
    </w:p>
    <w:p w:rsidR="00BE752E" w:rsidRDefault="00BE752E" w:rsidP="00BE752E">
      <w:pPr>
        <w:rPr>
          <w:sz w:val="24"/>
          <w:szCs w:val="24"/>
        </w:rPr>
      </w:pPr>
    </w:p>
    <w:p w:rsidR="00BE752E" w:rsidRPr="00160A75" w:rsidRDefault="00BE752E" w:rsidP="00BE752E">
      <w:pPr>
        <w:rPr>
          <w:sz w:val="24"/>
          <w:szCs w:val="24"/>
        </w:rPr>
      </w:pPr>
    </w:p>
    <w:p w:rsidR="00BE752E" w:rsidRPr="00160A75" w:rsidRDefault="00BE752E" w:rsidP="00BE752E">
      <w:pPr>
        <w:rPr>
          <w:b/>
          <w:sz w:val="24"/>
          <w:szCs w:val="24"/>
        </w:rPr>
      </w:pPr>
      <w:r w:rsidRPr="00160A75">
        <w:rPr>
          <w:b/>
          <w:sz w:val="24"/>
          <w:szCs w:val="24"/>
        </w:rPr>
        <w:t xml:space="preserve">Lessons for recording: </w:t>
      </w:r>
    </w:p>
    <w:p w:rsidR="00BE752E" w:rsidRPr="00160A75" w:rsidRDefault="00BE752E" w:rsidP="00BE752E">
      <w:pPr>
        <w:pStyle w:val="ListParagraph"/>
        <w:numPr>
          <w:ilvl w:val="0"/>
          <w:numId w:val="3"/>
        </w:numPr>
        <w:rPr>
          <w:sz w:val="24"/>
          <w:szCs w:val="24"/>
        </w:rPr>
      </w:pPr>
      <w:r w:rsidRPr="00160A75">
        <w:rPr>
          <w:sz w:val="24"/>
          <w:szCs w:val="24"/>
        </w:rPr>
        <w:t xml:space="preserve">Specifically record how you are </w:t>
      </w:r>
      <w:r w:rsidRPr="00160A75">
        <w:rPr>
          <w:color w:val="FF0000"/>
          <w:sz w:val="24"/>
          <w:szCs w:val="24"/>
        </w:rPr>
        <w:t>actively involving</w:t>
      </w:r>
      <w:r w:rsidRPr="00160A75">
        <w:rPr>
          <w:sz w:val="24"/>
          <w:szCs w:val="24"/>
        </w:rPr>
        <w:t xml:space="preserve"> the YP / family &amp; significant others </w:t>
      </w:r>
    </w:p>
    <w:p w:rsidR="00BE752E" w:rsidRPr="00160A75" w:rsidRDefault="00BE752E" w:rsidP="00BE752E">
      <w:pPr>
        <w:pStyle w:val="ListParagraph"/>
        <w:numPr>
          <w:ilvl w:val="0"/>
          <w:numId w:val="3"/>
        </w:numPr>
        <w:rPr>
          <w:sz w:val="24"/>
          <w:szCs w:val="24"/>
        </w:rPr>
      </w:pPr>
      <w:r w:rsidRPr="00160A75">
        <w:rPr>
          <w:sz w:val="24"/>
          <w:szCs w:val="24"/>
        </w:rPr>
        <w:t xml:space="preserve">How is your recording reflecting your </w:t>
      </w:r>
      <w:r w:rsidRPr="00160A75">
        <w:rPr>
          <w:color w:val="FF0000"/>
          <w:sz w:val="24"/>
          <w:szCs w:val="24"/>
        </w:rPr>
        <w:t>relationship</w:t>
      </w:r>
      <w:r w:rsidRPr="00160A75">
        <w:rPr>
          <w:sz w:val="24"/>
          <w:szCs w:val="24"/>
        </w:rPr>
        <w:t xml:space="preserve"> &amp; </w:t>
      </w:r>
      <w:r w:rsidRPr="00160A75">
        <w:rPr>
          <w:color w:val="FF0000"/>
          <w:sz w:val="24"/>
          <w:szCs w:val="24"/>
        </w:rPr>
        <w:t xml:space="preserve">engagement </w:t>
      </w:r>
      <w:r w:rsidRPr="00160A75">
        <w:rPr>
          <w:sz w:val="24"/>
          <w:szCs w:val="24"/>
        </w:rPr>
        <w:t>with the young person?</w:t>
      </w:r>
    </w:p>
    <w:p w:rsidR="00BE752E" w:rsidRPr="00160A75" w:rsidRDefault="00BE752E" w:rsidP="00BE752E">
      <w:pPr>
        <w:pStyle w:val="ListParagraph"/>
        <w:numPr>
          <w:ilvl w:val="0"/>
          <w:numId w:val="3"/>
        </w:numPr>
        <w:rPr>
          <w:sz w:val="24"/>
          <w:szCs w:val="24"/>
        </w:rPr>
      </w:pPr>
      <w:r w:rsidRPr="00160A75">
        <w:rPr>
          <w:sz w:val="24"/>
          <w:szCs w:val="24"/>
        </w:rPr>
        <w:t xml:space="preserve">Every area of YOS case management activity (assessment / planning / implementation &amp; delivery / reviewing) is </w:t>
      </w:r>
      <w:r w:rsidRPr="00160A75">
        <w:rPr>
          <w:color w:val="FF0000"/>
          <w:sz w:val="24"/>
          <w:szCs w:val="24"/>
        </w:rPr>
        <w:t>unique</w:t>
      </w:r>
      <w:r>
        <w:rPr>
          <w:color w:val="FF0000"/>
          <w:sz w:val="24"/>
          <w:szCs w:val="24"/>
        </w:rPr>
        <w:t xml:space="preserve"> &amp; specific </w:t>
      </w:r>
      <w:r w:rsidRPr="00160A75">
        <w:rPr>
          <w:sz w:val="24"/>
          <w:szCs w:val="24"/>
        </w:rPr>
        <w:t xml:space="preserve">to that young person. Avoid repeating standard headings where possible particularly within objective planning.  </w:t>
      </w:r>
    </w:p>
    <w:p w:rsidR="00BE752E" w:rsidRPr="00160A75" w:rsidRDefault="00BE752E" w:rsidP="00BE752E">
      <w:pPr>
        <w:pStyle w:val="ListParagraph"/>
        <w:numPr>
          <w:ilvl w:val="0"/>
          <w:numId w:val="3"/>
        </w:numPr>
        <w:rPr>
          <w:sz w:val="24"/>
          <w:szCs w:val="24"/>
        </w:rPr>
      </w:pPr>
      <w:r w:rsidRPr="00160A75">
        <w:rPr>
          <w:sz w:val="24"/>
          <w:szCs w:val="24"/>
        </w:rPr>
        <w:t xml:space="preserve">Wide sources of information are expected – </w:t>
      </w:r>
      <w:r w:rsidRPr="00160A75">
        <w:rPr>
          <w:rFonts w:eastAsia="Arial" w:cs="Arial"/>
          <w:bCs/>
          <w:i/>
          <w:iCs/>
          <w:sz w:val="24"/>
          <w:szCs w:val="24"/>
          <w:lang w:eastAsia="en-GB"/>
        </w:rPr>
        <w:t>young person, their parents/carers and significant others</w:t>
      </w:r>
      <w:r w:rsidRPr="00160A75">
        <w:rPr>
          <w:sz w:val="24"/>
          <w:szCs w:val="24"/>
        </w:rPr>
        <w:t xml:space="preserve"> – to inform</w:t>
      </w:r>
      <w:r>
        <w:rPr>
          <w:sz w:val="24"/>
          <w:szCs w:val="24"/>
        </w:rPr>
        <w:t xml:space="preserve"> </w:t>
      </w:r>
      <w:r w:rsidRPr="00160A75">
        <w:rPr>
          <w:color w:val="FF0000"/>
          <w:sz w:val="24"/>
          <w:szCs w:val="24"/>
        </w:rPr>
        <w:t>holistically</w:t>
      </w:r>
      <w:r>
        <w:rPr>
          <w:sz w:val="24"/>
          <w:szCs w:val="24"/>
        </w:rPr>
        <w:t xml:space="preserve"> </w:t>
      </w:r>
      <w:r w:rsidRPr="00160A75">
        <w:rPr>
          <w:sz w:val="24"/>
          <w:szCs w:val="24"/>
        </w:rPr>
        <w:t xml:space="preserve">the assessment &amp; planning  </w:t>
      </w:r>
    </w:p>
    <w:p w:rsidR="00BE752E" w:rsidRPr="00160A75" w:rsidRDefault="00BE752E" w:rsidP="00BE752E">
      <w:pPr>
        <w:pStyle w:val="ListParagraph"/>
        <w:numPr>
          <w:ilvl w:val="0"/>
          <w:numId w:val="3"/>
        </w:numPr>
        <w:rPr>
          <w:sz w:val="24"/>
          <w:szCs w:val="24"/>
        </w:rPr>
      </w:pPr>
      <w:r w:rsidRPr="00160A75">
        <w:rPr>
          <w:sz w:val="24"/>
          <w:szCs w:val="24"/>
        </w:rPr>
        <w:t xml:space="preserve">Show your understanding about </w:t>
      </w:r>
      <w:r w:rsidRPr="00160A75">
        <w:rPr>
          <w:color w:val="FF0000"/>
          <w:sz w:val="24"/>
          <w:szCs w:val="24"/>
        </w:rPr>
        <w:t xml:space="preserve">what the information means </w:t>
      </w:r>
      <w:r w:rsidRPr="00160A75">
        <w:rPr>
          <w:sz w:val="24"/>
          <w:szCs w:val="24"/>
        </w:rPr>
        <w:t>for the young person and your work with them?</w:t>
      </w:r>
    </w:p>
    <w:p w:rsidR="00BE752E" w:rsidRDefault="00BE752E" w:rsidP="00BE752E">
      <w:pPr>
        <w:pStyle w:val="ListParagraph"/>
        <w:numPr>
          <w:ilvl w:val="0"/>
          <w:numId w:val="3"/>
        </w:numPr>
        <w:rPr>
          <w:sz w:val="24"/>
          <w:szCs w:val="24"/>
        </w:rPr>
      </w:pPr>
      <w:r w:rsidRPr="00160A75">
        <w:rPr>
          <w:sz w:val="24"/>
          <w:szCs w:val="24"/>
        </w:rPr>
        <w:t xml:space="preserve">Demonstrate where others are involved – their roles and tasks – show this </w:t>
      </w:r>
      <w:r w:rsidRPr="00160A75">
        <w:rPr>
          <w:color w:val="FF0000"/>
          <w:sz w:val="24"/>
          <w:szCs w:val="24"/>
        </w:rPr>
        <w:t xml:space="preserve">coordination </w:t>
      </w:r>
      <w:r w:rsidRPr="00160A75">
        <w:rPr>
          <w:sz w:val="24"/>
          <w:szCs w:val="24"/>
        </w:rPr>
        <w:t xml:space="preserve">especially within the planning &amp; delivery – and ensure other agency plans are within the file where possible. </w:t>
      </w:r>
    </w:p>
    <w:p w:rsidR="00BE752E" w:rsidRPr="00160A75" w:rsidRDefault="00BE752E" w:rsidP="00BE752E">
      <w:pPr>
        <w:pStyle w:val="ListParagraph"/>
        <w:numPr>
          <w:ilvl w:val="0"/>
          <w:numId w:val="3"/>
        </w:numPr>
        <w:rPr>
          <w:sz w:val="24"/>
          <w:szCs w:val="24"/>
        </w:rPr>
      </w:pPr>
      <w:r w:rsidRPr="0017261B">
        <w:rPr>
          <w:color w:val="FF0000"/>
          <w:sz w:val="24"/>
          <w:szCs w:val="24"/>
        </w:rPr>
        <w:t xml:space="preserve">Continuity / golden thread / links </w:t>
      </w:r>
      <w:r>
        <w:rPr>
          <w:sz w:val="24"/>
          <w:szCs w:val="24"/>
        </w:rPr>
        <w:t xml:space="preserve">across the file showing how - through the assessment, planning, interventions and reviews you are responding to safeguarding / wellbeing &amp; risk issues throughout the case management and what contingencies you are putting in place.  </w:t>
      </w:r>
    </w:p>
    <w:p w:rsidR="00955442" w:rsidRDefault="00955442" w:rsidP="00955442">
      <w:pPr>
        <w:jc w:val="center"/>
      </w:pPr>
    </w:p>
    <w:p w:rsidR="00955442" w:rsidRPr="00955442" w:rsidRDefault="00955442" w:rsidP="00955442">
      <w:pPr>
        <w:jc w:val="center"/>
      </w:pPr>
    </w:p>
    <w:sectPr w:rsidR="00955442" w:rsidRPr="0095544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E0" w:rsidRDefault="00E804E0" w:rsidP="007133C5">
      <w:pPr>
        <w:spacing w:after="0" w:line="240" w:lineRule="auto"/>
      </w:pPr>
      <w:r>
        <w:separator/>
      </w:r>
    </w:p>
  </w:endnote>
  <w:endnote w:type="continuationSeparator" w:id="0">
    <w:p w:rsidR="00E804E0" w:rsidRDefault="00E804E0" w:rsidP="0071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undry Form Sans">
    <w:altName w:val="Bell M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888772"/>
      <w:docPartObj>
        <w:docPartGallery w:val="Page Numbers (Bottom of Page)"/>
        <w:docPartUnique/>
      </w:docPartObj>
    </w:sdtPr>
    <w:sdtEndPr>
      <w:rPr>
        <w:noProof/>
      </w:rPr>
    </w:sdtEndPr>
    <w:sdtContent>
      <w:p w:rsidR="00E804E0" w:rsidRDefault="00E804E0">
        <w:pPr>
          <w:pStyle w:val="Footer"/>
          <w:jc w:val="center"/>
        </w:pPr>
        <w:r>
          <w:fldChar w:fldCharType="begin"/>
        </w:r>
        <w:r>
          <w:instrText xml:space="preserve"> PAGE   \* MERGEFORMAT </w:instrText>
        </w:r>
        <w:r>
          <w:fldChar w:fldCharType="separate"/>
        </w:r>
        <w:r w:rsidR="00AF56DD">
          <w:rPr>
            <w:noProof/>
          </w:rPr>
          <w:t>2</w:t>
        </w:r>
        <w:r>
          <w:rPr>
            <w:noProof/>
          </w:rPr>
          <w:fldChar w:fldCharType="end"/>
        </w:r>
      </w:p>
    </w:sdtContent>
  </w:sdt>
  <w:p w:rsidR="00E804E0" w:rsidRDefault="00E80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E0" w:rsidRDefault="00E804E0" w:rsidP="007133C5">
      <w:pPr>
        <w:spacing w:after="0" w:line="240" w:lineRule="auto"/>
      </w:pPr>
      <w:r>
        <w:separator/>
      </w:r>
    </w:p>
  </w:footnote>
  <w:footnote w:type="continuationSeparator" w:id="0">
    <w:p w:rsidR="00E804E0" w:rsidRDefault="00E804E0" w:rsidP="00713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C2B9D"/>
    <w:multiLevelType w:val="hybridMultilevel"/>
    <w:tmpl w:val="DCA0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66E9A"/>
    <w:multiLevelType w:val="hybridMultilevel"/>
    <w:tmpl w:val="9E4A19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DE1C98"/>
    <w:multiLevelType w:val="hybridMultilevel"/>
    <w:tmpl w:val="58D419D8"/>
    <w:lvl w:ilvl="0" w:tplc="EB9AFEDA">
      <w:start w:val="1"/>
      <w:numFmt w:val="bullet"/>
      <w:lvlText w:val="•"/>
      <w:lvlJc w:val="left"/>
      <w:pPr>
        <w:tabs>
          <w:tab w:val="num" w:pos="720"/>
        </w:tabs>
        <w:ind w:left="720" w:hanging="360"/>
      </w:pPr>
      <w:rPr>
        <w:rFonts w:ascii="Arial" w:hAnsi="Arial" w:hint="default"/>
      </w:rPr>
    </w:lvl>
    <w:lvl w:ilvl="1" w:tplc="BC84A242" w:tentative="1">
      <w:start w:val="1"/>
      <w:numFmt w:val="bullet"/>
      <w:lvlText w:val="•"/>
      <w:lvlJc w:val="left"/>
      <w:pPr>
        <w:tabs>
          <w:tab w:val="num" w:pos="1440"/>
        </w:tabs>
        <w:ind w:left="1440" w:hanging="360"/>
      </w:pPr>
      <w:rPr>
        <w:rFonts w:ascii="Arial" w:hAnsi="Arial" w:hint="default"/>
      </w:rPr>
    </w:lvl>
    <w:lvl w:ilvl="2" w:tplc="49E081D8" w:tentative="1">
      <w:start w:val="1"/>
      <w:numFmt w:val="bullet"/>
      <w:lvlText w:val="•"/>
      <w:lvlJc w:val="left"/>
      <w:pPr>
        <w:tabs>
          <w:tab w:val="num" w:pos="2160"/>
        </w:tabs>
        <w:ind w:left="2160" w:hanging="360"/>
      </w:pPr>
      <w:rPr>
        <w:rFonts w:ascii="Arial" w:hAnsi="Arial" w:hint="default"/>
      </w:rPr>
    </w:lvl>
    <w:lvl w:ilvl="3" w:tplc="A3F220AE" w:tentative="1">
      <w:start w:val="1"/>
      <w:numFmt w:val="bullet"/>
      <w:lvlText w:val="•"/>
      <w:lvlJc w:val="left"/>
      <w:pPr>
        <w:tabs>
          <w:tab w:val="num" w:pos="2880"/>
        </w:tabs>
        <w:ind w:left="2880" w:hanging="360"/>
      </w:pPr>
      <w:rPr>
        <w:rFonts w:ascii="Arial" w:hAnsi="Arial" w:hint="default"/>
      </w:rPr>
    </w:lvl>
    <w:lvl w:ilvl="4" w:tplc="23781AD4" w:tentative="1">
      <w:start w:val="1"/>
      <w:numFmt w:val="bullet"/>
      <w:lvlText w:val="•"/>
      <w:lvlJc w:val="left"/>
      <w:pPr>
        <w:tabs>
          <w:tab w:val="num" w:pos="3600"/>
        </w:tabs>
        <w:ind w:left="3600" w:hanging="360"/>
      </w:pPr>
      <w:rPr>
        <w:rFonts w:ascii="Arial" w:hAnsi="Arial" w:hint="default"/>
      </w:rPr>
    </w:lvl>
    <w:lvl w:ilvl="5" w:tplc="AA8EA104" w:tentative="1">
      <w:start w:val="1"/>
      <w:numFmt w:val="bullet"/>
      <w:lvlText w:val="•"/>
      <w:lvlJc w:val="left"/>
      <w:pPr>
        <w:tabs>
          <w:tab w:val="num" w:pos="4320"/>
        </w:tabs>
        <w:ind w:left="4320" w:hanging="360"/>
      </w:pPr>
      <w:rPr>
        <w:rFonts w:ascii="Arial" w:hAnsi="Arial" w:hint="default"/>
      </w:rPr>
    </w:lvl>
    <w:lvl w:ilvl="6" w:tplc="C5165C1C" w:tentative="1">
      <w:start w:val="1"/>
      <w:numFmt w:val="bullet"/>
      <w:lvlText w:val="•"/>
      <w:lvlJc w:val="left"/>
      <w:pPr>
        <w:tabs>
          <w:tab w:val="num" w:pos="5040"/>
        </w:tabs>
        <w:ind w:left="5040" w:hanging="360"/>
      </w:pPr>
      <w:rPr>
        <w:rFonts w:ascii="Arial" w:hAnsi="Arial" w:hint="default"/>
      </w:rPr>
    </w:lvl>
    <w:lvl w:ilvl="7" w:tplc="F5FC9068" w:tentative="1">
      <w:start w:val="1"/>
      <w:numFmt w:val="bullet"/>
      <w:lvlText w:val="•"/>
      <w:lvlJc w:val="left"/>
      <w:pPr>
        <w:tabs>
          <w:tab w:val="num" w:pos="5760"/>
        </w:tabs>
        <w:ind w:left="5760" w:hanging="360"/>
      </w:pPr>
      <w:rPr>
        <w:rFonts w:ascii="Arial" w:hAnsi="Arial" w:hint="default"/>
      </w:rPr>
    </w:lvl>
    <w:lvl w:ilvl="8" w:tplc="8B0CF528" w:tentative="1">
      <w:start w:val="1"/>
      <w:numFmt w:val="bullet"/>
      <w:lvlText w:val="•"/>
      <w:lvlJc w:val="left"/>
      <w:pPr>
        <w:tabs>
          <w:tab w:val="num" w:pos="6480"/>
        </w:tabs>
        <w:ind w:left="6480" w:hanging="360"/>
      </w:pPr>
      <w:rPr>
        <w:rFonts w:ascii="Arial" w:hAnsi="Arial" w:hint="default"/>
      </w:rPr>
    </w:lvl>
  </w:abstractNum>
  <w:abstractNum w:abstractNumId="3">
    <w:nsid w:val="546F6205"/>
    <w:multiLevelType w:val="hybridMultilevel"/>
    <w:tmpl w:val="5B485F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2C27C06"/>
    <w:multiLevelType w:val="hybridMultilevel"/>
    <w:tmpl w:val="9EC216F6"/>
    <w:lvl w:ilvl="0" w:tplc="4BCA1C7C">
      <w:start w:val="1"/>
      <w:numFmt w:val="bullet"/>
      <w:lvlText w:val="•"/>
      <w:lvlJc w:val="left"/>
      <w:pPr>
        <w:tabs>
          <w:tab w:val="num" w:pos="720"/>
        </w:tabs>
        <w:ind w:left="720" w:hanging="360"/>
      </w:pPr>
      <w:rPr>
        <w:rFonts w:ascii="Arial" w:hAnsi="Arial" w:hint="default"/>
      </w:rPr>
    </w:lvl>
    <w:lvl w:ilvl="1" w:tplc="1BD648E2" w:tentative="1">
      <w:start w:val="1"/>
      <w:numFmt w:val="bullet"/>
      <w:lvlText w:val="•"/>
      <w:lvlJc w:val="left"/>
      <w:pPr>
        <w:tabs>
          <w:tab w:val="num" w:pos="1440"/>
        </w:tabs>
        <w:ind w:left="1440" w:hanging="360"/>
      </w:pPr>
      <w:rPr>
        <w:rFonts w:ascii="Arial" w:hAnsi="Arial" w:hint="default"/>
      </w:rPr>
    </w:lvl>
    <w:lvl w:ilvl="2" w:tplc="6952F91C" w:tentative="1">
      <w:start w:val="1"/>
      <w:numFmt w:val="bullet"/>
      <w:lvlText w:val="•"/>
      <w:lvlJc w:val="left"/>
      <w:pPr>
        <w:tabs>
          <w:tab w:val="num" w:pos="2160"/>
        </w:tabs>
        <w:ind w:left="2160" w:hanging="360"/>
      </w:pPr>
      <w:rPr>
        <w:rFonts w:ascii="Arial" w:hAnsi="Arial" w:hint="default"/>
      </w:rPr>
    </w:lvl>
    <w:lvl w:ilvl="3" w:tplc="3AE49B62" w:tentative="1">
      <w:start w:val="1"/>
      <w:numFmt w:val="bullet"/>
      <w:lvlText w:val="•"/>
      <w:lvlJc w:val="left"/>
      <w:pPr>
        <w:tabs>
          <w:tab w:val="num" w:pos="2880"/>
        </w:tabs>
        <w:ind w:left="2880" w:hanging="360"/>
      </w:pPr>
      <w:rPr>
        <w:rFonts w:ascii="Arial" w:hAnsi="Arial" w:hint="default"/>
      </w:rPr>
    </w:lvl>
    <w:lvl w:ilvl="4" w:tplc="7F9271C0" w:tentative="1">
      <w:start w:val="1"/>
      <w:numFmt w:val="bullet"/>
      <w:lvlText w:val="•"/>
      <w:lvlJc w:val="left"/>
      <w:pPr>
        <w:tabs>
          <w:tab w:val="num" w:pos="3600"/>
        </w:tabs>
        <w:ind w:left="3600" w:hanging="360"/>
      </w:pPr>
      <w:rPr>
        <w:rFonts w:ascii="Arial" w:hAnsi="Arial" w:hint="default"/>
      </w:rPr>
    </w:lvl>
    <w:lvl w:ilvl="5" w:tplc="44361FDC" w:tentative="1">
      <w:start w:val="1"/>
      <w:numFmt w:val="bullet"/>
      <w:lvlText w:val="•"/>
      <w:lvlJc w:val="left"/>
      <w:pPr>
        <w:tabs>
          <w:tab w:val="num" w:pos="4320"/>
        </w:tabs>
        <w:ind w:left="4320" w:hanging="360"/>
      </w:pPr>
      <w:rPr>
        <w:rFonts w:ascii="Arial" w:hAnsi="Arial" w:hint="default"/>
      </w:rPr>
    </w:lvl>
    <w:lvl w:ilvl="6" w:tplc="802A450A" w:tentative="1">
      <w:start w:val="1"/>
      <w:numFmt w:val="bullet"/>
      <w:lvlText w:val="•"/>
      <w:lvlJc w:val="left"/>
      <w:pPr>
        <w:tabs>
          <w:tab w:val="num" w:pos="5040"/>
        </w:tabs>
        <w:ind w:left="5040" w:hanging="360"/>
      </w:pPr>
      <w:rPr>
        <w:rFonts w:ascii="Arial" w:hAnsi="Arial" w:hint="default"/>
      </w:rPr>
    </w:lvl>
    <w:lvl w:ilvl="7" w:tplc="259642B6" w:tentative="1">
      <w:start w:val="1"/>
      <w:numFmt w:val="bullet"/>
      <w:lvlText w:val="•"/>
      <w:lvlJc w:val="left"/>
      <w:pPr>
        <w:tabs>
          <w:tab w:val="num" w:pos="5760"/>
        </w:tabs>
        <w:ind w:left="5760" w:hanging="360"/>
      </w:pPr>
      <w:rPr>
        <w:rFonts w:ascii="Arial" w:hAnsi="Arial" w:hint="default"/>
      </w:rPr>
    </w:lvl>
    <w:lvl w:ilvl="8" w:tplc="977C0F46" w:tentative="1">
      <w:start w:val="1"/>
      <w:numFmt w:val="bullet"/>
      <w:lvlText w:val="•"/>
      <w:lvlJc w:val="left"/>
      <w:pPr>
        <w:tabs>
          <w:tab w:val="num" w:pos="6480"/>
        </w:tabs>
        <w:ind w:left="6480" w:hanging="360"/>
      </w:pPr>
      <w:rPr>
        <w:rFonts w:ascii="Arial" w:hAnsi="Arial" w:hint="default"/>
      </w:rPr>
    </w:lvl>
  </w:abstractNum>
  <w:abstractNum w:abstractNumId="5">
    <w:nsid w:val="72EC08E3"/>
    <w:multiLevelType w:val="hybridMultilevel"/>
    <w:tmpl w:val="1AA8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42"/>
    <w:rsid w:val="00067703"/>
    <w:rsid w:val="00306715"/>
    <w:rsid w:val="007133C5"/>
    <w:rsid w:val="007930FC"/>
    <w:rsid w:val="007D31BD"/>
    <w:rsid w:val="007D3239"/>
    <w:rsid w:val="00955442"/>
    <w:rsid w:val="00AF56DD"/>
    <w:rsid w:val="00BE752E"/>
    <w:rsid w:val="00E804E0"/>
    <w:rsid w:val="00FF5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955442"/>
    <w:pPr>
      <w:ind w:left="720"/>
      <w:contextualSpacing/>
    </w:pPr>
  </w:style>
  <w:style w:type="paragraph" w:styleId="Header">
    <w:name w:val="header"/>
    <w:basedOn w:val="Normal"/>
    <w:link w:val="HeaderChar"/>
    <w:uiPriority w:val="99"/>
    <w:unhideWhenUsed/>
    <w:rsid w:val="0071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3C5"/>
  </w:style>
  <w:style w:type="paragraph" w:styleId="Footer">
    <w:name w:val="footer"/>
    <w:basedOn w:val="Normal"/>
    <w:link w:val="FooterChar"/>
    <w:uiPriority w:val="99"/>
    <w:unhideWhenUsed/>
    <w:rsid w:val="0071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3C5"/>
  </w:style>
  <w:style w:type="paragraph" w:styleId="BalloonText">
    <w:name w:val="Balloon Text"/>
    <w:basedOn w:val="Normal"/>
    <w:link w:val="BalloonTextChar"/>
    <w:uiPriority w:val="99"/>
    <w:semiHidden/>
    <w:unhideWhenUsed/>
    <w:rsid w:val="0071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C5"/>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133C5"/>
  </w:style>
  <w:style w:type="paragraph" w:styleId="NoSpacing">
    <w:name w:val="No Spacing"/>
    <w:uiPriority w:val="1"/>
    <w:qFormat/>
    <w:rsid w:val="007133C5"/>
    <w:pPr>
      <w:spacing w:after="0" w:line="240" w:lineRule="auto"/>
    </w:pPr>
    <w:rPr>
      <w:rFonts w:ascii="Foundry Form Sans" w:eastAsia="Times New Roman" w:hAnsi="Foundry Form San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955442"/>
    <w:pPr>
      <w:ind w:left="720"/>
      <w:contextualSpacing/>
    </w:pPr>
  </w:style>
  <w:style w:type="paragraph" w:styleId="Header">
    <w:name w:val="header"/>
    <w:basedOn w:val="Normal"/>
    <w:link w:val="HeaderChar"/>
    <w:uiPriority w:val="99"/>
    <w:unhideWhenUsed/>
    <w:rsid w:val="0071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3C5"/>
  </w:style>
  <w:style w:type="paragraph" w:styleId="Footer">
    <w:name w:val="footer"/>
    <w:basedOn w:val="Normal"/>
    <w:link w:val="FooterChar"/>
    <w:uiPriority w:val="99"/>
    <w:unhideWhenUsed/>
    <w:rsid w:val="0071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3C5"/>
  </w:style>
  <w:style w:type="paragraph" w:styleId="BalloonText">
    <w:name w:val="Balloon Text"/>
    <w:basedOn w:val="Normal"/>
    <w:link w:val="BalloonTextChar"/>
    <w:uiPriority w:val="99"/>
    <w:semiHidden/>
    <w:unhideWhenUsed/>
    <w:rsid w:val="0071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3C5"/>
    <w:rPr>
      <w:rFonts w:ascii="Segoe UI" w:hAnsi="Segoe UI" w:cs="Segoe UI"/>
      <w:sz w:val="18"/>
      <w:szCs w:val="18"/>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7133C5"/>
  </w:style>
  <w:style w:type="paragraph" w:styleId="NoSpacing">
    <w:name w:val="No Spacing"/>
    <w:uiPriority w:val="1"/>
    <w:qFormat/>
    <w:rsid w:val="007133C5"/>
    <w:pPr>
      <w:spacing w:after="0" w:line="240" w:lineRule="auto"/>
    </w:pPr>
    <w:rPr>
      <w:rFonts w:ascii="Foundry Form Sans" w:eastAsia="Times New Roman" w:hAnsi="Foundry Form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942788">
      <w:bodyDiv w:val="1"/>
      <w:marLeft w:val="0"/>
      <w:marRight w:val="0"/>
      <w:marTop w:val="0"/>
      <w:marBottom w:val="0"/>
      <w:divBdr>
        <w:top w:val="none" w:sz="0" w:space="0" w:color="auto"/>
        <w:left w:val="none" w:sz="0" w:space="0" w:color="auto"/>
        <w:bottom w:val="none" w:sz="0" w:space="0" w:color="auto"/>
        <w:right w:val="none" w:sz="0" w:space="0" w:color="auto"/>
      </w:divBdr>
      <w:divsChild>
        <w:div w:id="1836532092">
          <w:marLeft w:val="360"/>
          <w:marRight w:val="0"/>
          <w:marTop w:val="200"/>
          <w:marBottom w:val="0"/>
          <w:divBdr>
            <w:top w:val="none" w:sz="0" w:space="0" w:color="auto"/>
            <w:left w:val="none" w:sz="0" w:space="0" w:color="auto"/>
            <w:bottom w:val="none" w:sz="0" w:space="0" w:color="auto"/>
            <w:right w:val="none" w:sz="0" w:space="0" w:color="auto"/>
          </w:divBdr>
        </w:div>
        <w:div w:id="2060395985">
          <w:marLeft w:val="360"/>
          <w:marRight w:val="0"/>
          <w:marTop w:val="200"/>
          <w:marBottom w:val="0"/>
          <w:divBdr>
            <w:top w:val="none" w:sz="0" w:space="0" w:color="auto"/>
            <w:left w:val="none" w:sz="0" w:space="0" w:color="auto"/>
            <w:bottom w:val="none" w:sz="0" w:space="0" w:color="auto"/>
            <w:right w:val="none" w:sz="0" w:space="0" w:color="auto"/>
          </w:divBdr>
        </w:div>
        <w:div w:id="1270358477">
          <w:marLeft w:val="360"/>
          <w:marRight w:val="0"/>
          <w:marTop w:val="200"/>
          <w:marBottom w:val="0"/>
          <w:divBdr>
            <w:top w:val="none" w:sz="0" w:space="0" w:color="auto"/>
            <w:left w:val="none" w:sz="0" w:space="0" w:color="auto"/>
            <w:bottom w:val="none" w:sz="0" w:space="0" w:color="auto"/>
            <w:right w:val="none" w:sz="0" w:space="0" w:color="auto"/>
          </w:divBdr>
        </w:div>
        <w:div w:id="399838752">
          <w:marLeft w:val="360"/>
          <w:marRight w:val="0"/>
          <w:marTop w:val="200"/>
          <w:marBottom w:val="0"/>
          <w:divBdr>
            <w:top w:val="none" w:sz="0" w:space="0" w:color="auto"/>
            <w:left w:val="none" w:sz="0" w:space="0" w:color="auto"/>
            <w:bottom w:val="none" w:sz="0" w:space="0" w:color="auto"/>
            <w:right w:val="none" w:sz="0" w:space="0" w:color="auto"/>
          </w:divBdr>
        </w:div>
        <w:div w:id="129833081">
          <w:marLeft w:val="360"/>
          <w:marRight w:val="0"/>
          <w:marTop w:val="200"/>
          <w:marBottom w:val="0"/>
          <w:divBdr>
            <w:top w:val="none" w:sz="0" w:space="0" w:color="auto"/>
            <w:left w:val="none" w:sz="0" w:space="0" w:color="auto"/>
            <w:bottom w:val="none" w:sz="0" w:space="0" w:color="auto"/>
            <w:right w:val="none" w:sz="0" w:space="0" w:color="auto"/>
          </w:divBdr>
        </w:div>
        <w:div w:id="1322151278">
          <w:marLeft w:val="360"/>
          <w:marRight w:val="0"/>
          <w:marTop w:val="200"/>
          <w:marBottom w:val="0"/>
          <w:divBdr>
            <w:top w:val="none" w:sz="0" w:space="0" w:color="auto"/>
            <w:left w:val="none" w:sz="0" w:space="0" w:color="auto"/>
            <w:bottom w:val="none" w:sz="0" w:space="0" w:color="auto"/>
            <w:right w:val="none" w:sz="0" w:space="0" w:color="auto"/>
          </w:divBdr>
        </w:div>
      </w:divsChild>
    </w:div>
    <w:div w:id="2058896484">
      <w:bodyDiv w:val="1"/>
      <w:marLeft w:val="0"/>
      <w:marRight w:val="0"/>
      <w:marTop w:val="0"/>
      <w:marBottom w:val="0"/>
      <w:divBdr>
        <w:top w:val="none" w:sz="0" w:space="0" w:color="auto"/>
        <w:left w:val="none" w:sz="0" w:space="0" w:color="auto"/>
        <w:bottom w:val="none" w:sz="0" w:space="0" w:color="auto"/>
        <w:right w:val="none" w:sz="0" w:space="0" w:color="auto"/>
      </w:divBdr>
      <w:divsChild>
        <w:div w:id="2040357060">
          <w:marLeft w:val="360"/>
          <w:marRight w:val="0"/>
          <w:marTop w:val="200"/>
          <w:marBottom w:val="0"/>
          <w:divBdr>
            <w:top w:val="none" w:sz="0" w:space="0" w:color="auto"/>
            <w:left w:val="none" w:sz="0" w:space="0" w:color="auto"/>
            <w:bottom w:val="none" w:sz="0" w:space="0" w:color="auto"/>
            <w:right w:val="none" w:sz="0" w:space="0" w:color="auto"/>
          </w:divBdr>
        </w:div>
        <w:div w:id="1192689843">
          <w:marLeft w:val="360"/>
          <w:marRight w:val="0"/>
          <w:marTop w:val="200"/>
          <w:marBottom w:val="0"/>
          <w:divBdr>
            <w:top w:val="none" w:sz="0" w:space="0" w:color="auto"/>
            <w:left w:val="none" w:sz="0" w:space="0" w:color="auto"/>
            <w:bottom w:val="none" w:sz="0" w:space="0" w:color="auto"/>
            <w:right w:val="none" w:sz="0" w:space="0" w:color="auto"/>
          </w:divBdr>
        </w:div>
        <w:div w:id="2045859430">
          <w:marLeft w:val="360"/>
          <w:marRight w:val="0"/>
          <w:marTop w:val="200"/>
          <w:marBottom w:val="0"/>
          <w:divBdr>
            <w:top w:val="none" w:sz="0" w:space="0" w:color="auto"/>
            <w:left w:val="none" w:sz="0" w:space="0" w:color="auto"/>
            <w:bottom w:val="none" w:sz="0" w:space="0" w:color="auto"/>
            <w:right w:val="none" w:sz="0" w:space="0" w:color="auto"/>
          </w:divBdr>
        </w:div>
        <w:div w:id="1994600774">
          <w:marLeft w:val="360"/>
          <w:marRight w:val="0"/>
          <w:marTop w:val="200"/>
          <w:marBottom w:val="0"/>
          <w:divBdr>
            <w:top w:val="none" w:sz="0" w:space="0" w:color="auto"/>
            <w:left w:val="none" w:sz="0" w:space="0" w:color="auto"/>
            <w:bottom w:val="none" w:sz="0" w:space="0" w:color="auto"/>
            <w:right w:val="none" w:sz="0" w:space="0" w:color="auto"/>
          </w:divBdr>
        </w:div>
        <w:div w:id="2088989839">
          <w:marLeft w:val="360"/>
          <w:marRight w:val="0"/>
          <w:marTop w:val="200"/>
          <w:marBottom w:val="0"/>
          <w:divBdr>
            <w:top w:val="none" w:sz="0" w:space="0" w:color="auto"/>
            <w:left w:val="none" w:sz="0" w:space="0" w:color="auto"/>
            <w:bottom w:val="none" w:sz="0" w:space="0" w:color="auto"/>
            <w:right w:val="none" w:sz="0" w:space="0" w:color="auto"/>
          </w:divBdr>
        </w:div>
        <w:div w:id="10942077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3D011.3D65F5B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B3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5DF71740</Template>
  <TotalTime>0</TotalTime>
  <Pages>5</Pages>
  <Words>837</Words>
  <Characters>4774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Keith</dc:creator>
  <cp:lastModifiedBy>Rangan Momen</cp:lastModifiedBy>
  <cp:revision>2</cp:revision>
  <cp:lastPrinted>2018-06-26T12:28:00Z</cp:lastPrinted>
  <dcterms:created xsi:type="dcterms:W3CDTF">2018-07-06T09:57:00Z</dcterms:created>
  <dcterms:modified xsi:type="dcterms:W3CDTF">2018-07-06T09:57:00Z</dcterms:modified>
</cp:coreProperties>
</file>