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59" w:rsidRPr="006D4A4F" w:rsidRDefault="00AC60CE" w:rsidP="00D76159">
      <w:pPr>
        <w:rPr>
          <w:rFonts w:ascii="Arial" w:hAnsi="Arial" w:cs="Arial"/>
        </w:rPr>
      </w:pPr>
      <w:r>
        <w:rPr>
          <w:rFonts w:ascii="Arial" w:hAnsi="Arial" w:cs="Arial"/>
          <w:noProof/>
          <w:lang w:eastAsia="en-GB"/>
        </w:rPr>
        <w:drawing>
          <wp:anchor distT="0" distB="0" distL="114300" distR="114300" simplePos="0" relativeHeight="251657728" behindDoc="1" locked="0" layoutInCell="1" allowOverlap="1" wp14:anchorId="29D4306D" wp14:editId="4C527F71">
            <wp:simplePos x="0" y="0"/>
            <wp:positionH relativeFrom="column">
              <wp:posOffset>4166235</wp:posOffset>
            </wp:positionH>
            <wp:positionV relativeFrom="paragraph">
              <wp:posOffset>-360680</wp:posOffset>
            </wp:positionV>
            <wp:extent cx="1734185" cy="829310"/>
            <wp:effectExtent l="0" t="0" r="0" b="8890"/>
            <wp:wrapTight wrapText="bothSides">
              <wp:wrapPolygon edited="0">
                <wp:start x="0" y="0"/>
                <wp:lineTo x="0" y="21335"/>
                <wp:lineTo x="21355" y="21335"/>
                <wp:lineTo x="21355" y="0"/>
                <wp:lineTo x="0" y="0"/>
              </wp:wrapPolygon>
            </wp:wrapTight>
            <wp:docPr id="6" name="Picture 6"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er_London Councils_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D76159" w:rsidRPr="006D4A4F" w:rsidRDefault="00D76159" w:rsidP="00D76159">
      <w:pPr>
        <w:rPr>
          <w:rFonts w:ascii="Arial" w:hAnsi="Arial" w:cs="Arial"/>
        </w:rPr>
      </w:pPr>
    </w:p>
    <w:tbl>
      <w:tblPr>
        <w:tblW w:w="0" w:type="auto"/>
        <w:tblInd w:w="108" w:type="dxa"/>
        <w:tblBorders>
          <w:insideH w:val="single" w:sz="4" w:space="0" w:color="auto"/>
        </w:tblBorders>
        <w:tblLayout w:type="fixed"/>
        <w:tblLook w:val="0000" w:firstRow="0" w:lastRow="0" w:firstColumn="0" w:lastColumn="0" w:noHBand="0" w:noVBand="0"/>
      </w:tblPr>
      <w:tblGrid>
        <w:gridCol w:w="1985"/>
        <w:gridCol w:w="1984"/>
        <w:gridCol w:w="142"/>
        <w:gridCol w:w="857"/>
        <w:gridCol w:w="457"/>
        <w:gridCol w:w="951"/>
        <w:gridCol w:w="1800"/>
        <w:gridCol w:w="1218"/>
      </w:tblGrid>
      <w:tr w:rsidR="00D76159" w:rsidRPr="006D4A4F" w:rsidTr="008D75D0">
        <w:trPr>
          <w:cantSplit/>
        </w:trPr>
        <w:tc>
          <w:tcPr>
            <w:tcW w:w="9394" w:type="dxa"/>
            <w:gridSpan w:val="8"/>
            <w:tcBorders>
              <w:top w:val="nil"/>
              <w:bottom w:val="nil"/>
            </w:tcBorders>
          </w:tcPr>
          <w:p w:rsidR="00D76159" w:rsidRPr="006D4A4F" w:rsidRDefault="00D76159" w:rsidP="00AB642F">
            <w:pPr>
              <w:pStyle w:val="algHeading1"/>
              <w:rPr>
                <w:rFonts w:ascii="Arial" w:hAnsi="Arial" w:cs="Arial"/>
                <w:szCs w:val="48"/>
              </w:rPr>
            </w:pPr>
            <w:r w:rsidRPr="006D4A4F">
              <w:rPr>
                <w:rFonts w:ascii="Arial" w:hAnsi="Arial" w:cs="Arial"/>
                <w:szCs w:val="48"/>
              </w:rPr>
              <w:t xml:space="preserve">London Councils’ </w:t>
            </w:r>
            <w:r w:rsidR="00AB642F">
              <w:rPr>
                <w:rFonts w:ascii="Arial" w:hAnsi="Arial" w:cs="Arial"/>
                <w:szCs w:val="48"/>
              </w:rPr>
              <w:t>Transport and</w:t>
            </w:r>
            <w:r w:rsidR="00AB642F" w:rsidRPr="001C75DC">
              <w:rPr>
                <w:rFonts w:ascii="Arial" w:hAnsi="Arial" w:cs="Arial"/>
                <w:szCs w:val="48"/>
              </w:rPr>
              <w:t xml:space="preserve"> Environment Committee </w:t>
            </w:r>
          </w:p>
        </w:tc>
      </w:tr>
      <w:tr w:rsidR="00D76159" w:rsidRPr="006D4A4F" w:rsidTr="008D75D0">
        <w:trPr>
          <w:cantSplit/>
        </w:trPr>
        <w:tc>
          <w:tcPr>
            <w:tcW w:w="9394" w:type="dxa"/>
            <w:gridSpan w:val="8"/>
            <w:tcBorders>
              <w:top w:val="nil"/>
              <w:bottom w:val="nil"/>
            </w:tcBorders>
          </w:tcPr>
          <w:p w:rsidR="00D76159" w:rsidRPr="006D4A4F" w:rsidRDefault="00D76159" w:rsidP="008D75D0">
            <w:pPr>
              <w:pStyle w:val="Spacer"/>
              <w:rPr>
                <w:rFonts w:ascii="Arial" w:hAnsi="Arial" w:cs="Arial"/>
                <w:b/>
                <w:sz w:val="36"/>
                <w:szCs w:val="36"/>
              </w:rPr>
            </w:pPr>
          </w:p>
        </w:tc>
      </w:tr>
      <w:tr w:rsidR="00D76159" w:rsidRPr="006D4A4F" w:rsidTr="008D75D0">
        <w:trPr>
          <w:cantSplit/>
        </w:trPr>
        <w:tc>
          <w:tcPr>
            <w:tcW w:w="6376" w:type="dxa"/>
            <w:gridSpan w:val="6"/>
            <w:tcBorders>
              <w:top w:val="nil"/>
              <w:bottom w:val="nil"/>
            </w:tcBorders>
          </w:tcPr>
          <w:p w:rsidR="00D76159" w:rsidRPr="00AC60CE" w:rsidRDefault="002E4E8A" w:rsidP="00951734">
            <w:pPr>
              <w:pStyle w:val="algHeading2"/>
            </w:pPr>
            <w:r>
              <w:t xml:space="preserve">Electric Vehicles and Car </w:t>
            </w:r>
            <w:r w:rsidR="00951734">
              <w:t>C</w:t>
            </w:r>
            <w:r>
              <w:t xml:space="preserve">lubs </w:t>
            </w:r>
            <w:r w:rsidR="00951734">
              <w:t>U</w:t>
            </w:r>
            <w:r>
              <w:t xml:space="preserve">pdate </w:t>
            </w:r>
            <w:r w:rsidR="00951734">
              <w:t>R</w:t>
            </w:r>
            <w:r>
              <w:t>eport</w:t>
            </w:r>
          </w:p>
        </w:tc>
        <w:tc>
          <w:tcPr>
            <w:tcW w:w="1800" w:type="dxa"/>
            <w:tcBorders>
              <w:top w:val="nil"/>
              <w:bottom w:val="nil"/>
            </w:tcBorders>
          </w:tcPr>
          <w:p w:rsidR="00D76159" w:rsidRPr="00BD27C3" w:rsidRDefault="00D76159" w:rsidP="00A544CF">
            <w:pPr>
              <w:pStyle w:val="algHeading2"/>
            </w:pPr>
            <w:r w:rsidRPr="00BD27C3">
              <w:t>Item No:</w:t>
            </w:r>
          </w:p>
        </w:tc>
        <w:tc>
          <w:tcPr>
            <w:tcW w:w="1218" w:type="dxa"/>
            <w:tcBorders>
              <w:top w:val="nil"/>
              <w:bottom w:val="nil"/>
            </w:tcBorders>
          </w:tcPr>
          <w:p w:rsidR="00D76159" w:rsidRPr="00BD27C3" w:rsidRDefault="00CB6122" w:rsidP="00AC60CE">
            <w:pPr>
              <w:pStyle w:val="algHeading2"/>
            </w:pPr>
            <w:r>
              <w:t xml:space="preserve"> </w:t>
            </w:r>
            <w:r w:rsidR="00230FDC">
              <w:t xml:space="preserve"> </w:t>
            </w:r>
            <w:r w:rsidR="00951734">
              <w:t>07</w:t>
            </w:r>
            <w:bookmarkStart w:id="0" w:name="_GoBack"/>
            <w:bookmarkEnd w:id="0"/>
          </w:p>
        </w:tc>
      </w:tr>
      <w:tr w:rsidR="00D76159" w:rsidRPr="006D4A4F" w:rsidTr="008D75D0">
        <w:trPr>
          <w:cantSplit/>
        </w:trPr>
        <w:tc>
          <w:tcPr>
            <w:tcW w:w="9394" w:type="dxa"/>
            <w:gridSpan w:val="8"/>
            <w:tcBorders>
              <w:top w:val="nil"/>
              <w:bottom w:val="nil"/>
            </w:tcBorders>
          </w:tcPr>
          <w:p w:rsidR="00D76159" w:rsidRPr="006D4A4F" w:rsidRDefault="00D76159" w:rsidP="008D75D0">
            <w:pPr>
              <w:pStyle w:val="Spacer"/>
              <w:rPr>
                <w:rFonts w:ascii="Arial" w:hAnsi="Arial" w:cs="Arial"/>
                <w:sz w:val="18"/>
              </w:rPr>
            </w:pPr>
          </w:p>
        </w:tc>
      </w:tr>
      <w:tr w:rsidR="00D76159" w:rsidRPr="004E2D6F" w:rsidTr="008D75D0">
        <w:trPr>
          <w:cantSplit/>
        </w:trPr>
        <w:tc>
          <w:tcPr>
            <w:tcW w:w="1985" w:type="dxa"/>
            <w:tcBorders>
              <w:top w:val="nil"/>
              <w:bottom w:val="nil"/>
              <w:right w:val="nil"/>
            </w:tcBorders>
          </w:tcPr>
          <w:p w:rsidR="00D76159" w:rsidRPr="004E2D6F" w:rsidRDefault="00D76159" w:rsidP="008D75D0">
            <w:pPr>
              <w:pStyle w:val="algFormBold"/>
              <w:rPr>
                <w:rFonts w:ascii="Arial" w:hAnsi="Arial" w:cs="Arial"/>
                <w:sz w:val="22"/>
                <w:szCs w:val="22"/>
              </w:rPr>
            </w:pPr>
            <w:r w:rsidRPr="004E2D6F">
              <w:rPr>
                <w:rFonts w:ascii="Arial" w:hAnsi="Arial" w:cs="Arial"/>
                <w:sz w:val="22"/>
                <w:szCs w:val="22"/>
              </w:rPr>
              <w:t>Report by:</w:t>
            </w:r>
          </w:p>
        </w:tc>
        <w:tc>
          <w:tcPr>
            <w:tcW w:w="2126" w:type="dxa"/>
            <w:gridSpan w:val="2"/>
            <w:tcBorders>
              <w:top w:val="nil"/>
              <w:left w:val="nil"/>
              <w:bottom w:val="nil"/>
              <w:right w:val="nil"/>
            </w:tcBorders>
          </w:tcPr>
          <w:p w:rsidR="00D76159" w:rsidRDefault="002E4E8A" w:rsidP="008D75D0">
            <w:pPr>
              <w:pStyle w:val="algForm"/>
              <w:rPr>
                <w:rFonts w:ascii="Arial" w:hAnsi="Arial" w:cs="Arial"/>
                <w:sz w:val="22"/>
                <w:szCs w:val="22"/>
              </w:rPr>
            </w:pPr>
            <w:r>
              <w:rPr>
                <w:rFonts w:ascii="Arial" w:hAnsi="Arial" w:cs="Arial"/>
                <w:sz w:val="22"/>
                <w:szCs w:val="22"/>
              </w:rPr>
              <w:t>Nick Lester-Davis</w:t>
            </w:r>
          </w:p>
          <w:p w:rsidR="002E4E8A" w:rsidRPr="004E2D6F" w:rsidRDefault="002E4E8A" w:rsidP="008D75D0">
            <w:pPr>
              <w:pStyle w:val="algForm"/>
              <w:rPr>
                <w:rFonts w:ascii="Arial" w:hAnsi="Arial" w:cs="Arial"/>
                <w:sz w:val="22"/>
                <w:szCs w:val="22"/>
              </w:rPr>
            </w:pPr>
            <w:r>
              <w:rPr>
                <w:rFonts w:ascii="Arial" w:hAnsi="Arial" w:cs="Arial"/>
                <w:sz w:val="22"/>
                <w:szCs w:val="22"/>
              </w:rPr>
              <w:t>Katharina Winbeck</w:t>
            </w:r>
          </w:p>
        </w:tc>
        <w:tc>
          <w:tcPr>
            <w:tcW w:w="1314" w:type="dxa"/>
            <w:gridSpan w:val="2"/>
            <w:tcBorders>
              <w:top w:val="nil"/>
              <w:left w:val="nil"/>
              <w:bottom w:val="nil"/>
              <w:right w:val="nil"/>
            </w:tcBorders>
          </w:tcPr>
          <w:p w:rsidR="00D76159" w:rsidRPr="004E2D6F" w:rsidRDefault="00D76159" w:rsidP="008D75D0">
            <w:pPr>
              <w:pStyle w:val="algFormBold"/>
              <w:ind w:left="0"/>
              <w:rPr>
                <w:rFonts w:ascii="Arial" w:hAnsi="Arial" w:cs="Arial"/>
                <w:sz w:val="22"/>
                <w:szCs w:val="22"/>
              </w:rPr>
            </w:pPr>
            <w:r w:rsidRPr="004E2D6F">
              <w:rPr>
                <w:rFonts w:ascii="Arial" w:hAnsi="Arial" w:cs="Arial"/>
                <w:sz w:val="22"/>
                <w:szCs w:val="22"/>
              </w:rPr>
              <w:t>Job title</w:t>
            </w:r>
            <w:r w:rsidR="00787CA0">
              <w:rPr>
                <w:rFonts w:ascii="Arial" w:hAnsi="Arial" w:cs="Arial"/>
                <w:sz w:val="22"/>
                <w:szCs w:val="22"/>
              </w:rPr>
              <w:t>s</w:t>
            </w:r>
            <w:r w:rsidRPr="004E2D6F">
              <w:rPr>
                <w:rFonts w:ascii="Arial" w:hAnsi="Arial" w:cs="Arial"/>
                <w:sz w:val="22"/>
                <w:szCs w:val="22"/>
              </w:rPr>
              <w:t>:</w:t>
            </w:r>
          </w:p>
        </w:tc>
        <w:tc>
          <w:tcPr>
            <w:tcW w:w="3969" w:type="dxa"/>
            <w:gridSpan w:val="3"/>
            <w:tcBorders>
              <w:top w:val="nil"/>
              <w:left w:val="nil"/>
              <w:bottom w:val="nil"/>
            </w:tcBorders>
          </w:tcPr>
          <w:p w:rsidR="002E4E8A" w:rsidRDefault="002E4E8A" w:rsidP="008D75D0">
            <w:pPr>
              <w:pStyle w:val="algForm"/>
              <w:rPr>
                <w:rFonts w:ascii="Arial" w:hAnsi="Arial" w:cs="Arial"/>
                <w:sz w:val="22"/>
                <w:szCs w:val="22"/>
              </w:rPr>
            </w:pPr>
            <w:r>
              <w:rPr>
                <w:rFonts w:ascii="Arial" w:hAnsi="Arial" w:cs="Arial"/>
                <w:sz w:val="22"/>
                <w:szCs w:val="22"/>
              </w:rPr>
              <w:t>Corporate Director</w:t>
            </w:r>
          </w:p>
          <w:p w:rsidR="00D76159" w:rsidRPr="004E2D6F" w:rsidRDefault="002E4E8A" w:rsidP="007B08C5">
            <w:pPr>
              <w:pStyle w:val="algForm"/>
              <w:rPr>
                <w:rFonts w:ascii="Arial" w:hAnsi="Arial" w:cs="Arial"/>
                <w:sz w:val="22"/>
                <w:szCs w:val="22"/>
              </w:rPr>
            </w:pPr>
            <w:r>
              <w:rPr>
                <w:rFonts w:ascii="Arial" w:hAnsi="Arial" w:cs="Arial"/>
                <w:sz w:val="22"/>
                <w:szCs w:val="22"/>
              </w:rPr>
              <w:t>Head of Transport</w:t>
            </w:r>
            <w:r w:rsidR="007B08C5">
              <w:rPr>
                <w:rFonts w:ascii="Arial" w:hAnsi="Arial" w:cs="Arial"/>
                <w:sz w:val="22"/>
                <w:szCs w:val="22"/>
              </w:rPr>
              <w:t>,</w:t>
            </w:r>
            <w:r>
              <w:rPr>
                <w:rFonts w:ascii="Arial" w:hAnsi="Arial" w:cs="Arial"/>
                <w:sz w:val="22"/>
                <w:szCs w:val="22"/>
              </w:rPr>
              <w:t xml:space="preserve"> Environment</w:t>
            </w:r>
            <w:r w:rsidR="007B08C5">
              <w:rPr>
                <w:rFonts w:ascii="Arial" w:hAnsi="Arial" w:cs="Arial"/>
                <w:sz w:val="22"/>
                <w:szCs w:val="22"/>
              </w:rPr>
              <w:t xml:space="preserve"> &amp; Infrastructure</w:t>
            </w:r>
            <w:r w:rsidR="00EB6564">
              <w:rPr>
                <w:rFonts w:ascii="Arial" w:hAnsi="Arial" w:cs="Arial"/>
                <w:sz w:val="22"/>
                <w:szCs w:val="22"/>
              </w:rPr>
              <w:t xml:space="preserve"> </w:t>
            </w:r>
          </w:p>
        </w:tc>
      </w:tr>
      <w:tr w:rsidR="00D76159" w:rsidRPr="004E2D6F" w:rsidTr="008D75D0">
        <w:trPr>
          <w:cantSplit/>
        </w:trPr>
        <w:tc>
          <w:tcPr>
            <w:tcW w:w="1985" w:type="dxa"/>
            <w:tcBorders>
              <w:top w:val="nil"/>
              <w:bottom w:val="nil"/>
              <w:right w:val="nil"/>
            </w:tcBorders>
          </w:tcPr>
          <w:p w:rsidR="00D76159" w:rsidRPr="004E2D6F" w:rsidRDefault="00D76159" w:rsidP="008D75D0">
            <w:pPr>
              <w:pStyle w:val="algFormBold"/>
              <w:rPr>
                <w:rFonts w:ascii="Arial" w:hAnsi="Arial" w:cs="Arial"/>
                <w:sz w:val="22"/>
                <w:szCs w:val="22"/>
              </w:rPr>
            </w:pPr>
            <w:r w:rsidRPr="004E2D6F">
              <w:rPr>
                <w:rFonts w:ascii="Arial" w:hAnsi="Arial" w:cs="Arial"/>
                <w:sz w:val="22"/>
                <w:szCs w:val="22"/>
              </w:rPr>
              <w:t>Date:</w:t>
            </w:r>
          </w:p>
        </w:tc>
        <w:tc>
          <w:tcPr>
            <w:tcW w:w="7409" w:type="dxa"/>
            <w:gridSpan w:val="7"/>
            <w:tcBorders>
              <w:top w:val="nil"/>
              <w:left w:val="nil"/>
              <w:bottom w:val="nil"/>
            </w:tcBorders>
          </w:tcPr>
          <w:p w:rsidR="00D76159" w:rsidRPr="004E2D6F" w:rsidRDefault="002E4E8A" w:rsidP="00CB6122">
            <w:pPr>
              <w:pStyle w:val="algForm"/>
              <w:rPr>
                <w:rFonts w:ascii="Arial" w:hAnsi="Arial" w:cs="Arial"/>
                <w:sz w:val="22"/>
                <w:szCs w:val="22"/>
              </w:rPr>
            </w:pPr>
            <w:r>
              <w:rPr>
                <w:rFonts w:ascii="Arial" w:hAnsi="Arial" w:cs="Arial"/>
                <w:sz w:val="22"/>
                <w:szCs w:val="22"/>
              </w:rPr>
              <w:t>13 October 2016</w:t>
            </w:r>
            <w:r w:rsidR="00195DA1" w:rsidRPr="004E2D6F">
              <w:rPr>
                <w:rFonts w:ascii="Arial" w:hAnsi="Arial" w:cs="Arial"/>
                <w:sz w:val="22"/>
                <w:szCs w:val="22"/>
              </w:rPr>
              <w:t xml:space="preserve"> </w:t>
            </w:r>
          </w:p>
        </w:tc>
      </w:tr>
      <w:tr w:rsidR="00D76159" w:rsidRPr="004E2D6F" w:rsidTr="008D75D0">
        <w:trPr>
          <w:cantSplit/>
        </w:trPr>
        <w:tc>
          <w:tcPr>
            <w:tcW w:w="1985" w:type="dxa"/>
            <w:tcBorders>
              <w:top w:val="nil"/>
              <w:bottom w:val="nil"/>
              <w:right w:val="nil"/>
            </w:tcBorders>
          </w:tcPr>
          <w:p w:rsidR="00D76159" w:rsidRPr="004E2D6F" w:rsidRDefault="00D76159" w:rsidP="008D75D0">
            <w:pPr>
              <w:pStyle w:val="algFormBold"/>
              <w:rPr>
                <w:rFonts w:ascii="Arial" w:hAnsi="Arial" w:cs="Arial"/>
                <w:sz w:val="22"/>
                <w:szCs w:val="22"/>
              </w:rPr>
            </w:pPr>
            <w:r w:rsidRPr="004E2D6F">
              <w:rPr>
                <w:rFonts w:ascii="Arial" w:hAnsi="Arial" w:cs="Arial"/>
                <w:sz w:val="22"/>
                <w:szCs w:val="22"/>
              </w:rPr>
              <w:t>Contact Officer:</w:t>
            </w:r>
          </w:p>
        </w:tc>
        <w:tc>
          <w:tcPr>
            <w:tcW w:w="7409" w:type="dxa"/>
            <w:gridSpan w:val="7"/>
            <w:tcBorders>
              <w:top w:val="nil"/>
              <w:left w:val="nil"/>
              <w:bottom w:val="nil"/>
            </w:tcBorders>
          </w:tcPr>
          <w:p w:rsidR="00D76159" w:rsidRPr="004E2D6F" w:rsidRDefault="002E4E8A" w:rsidP="008D75D0">
            <w:pPr>
              <w:pStyle w:val="algForm"/>
              <w:rPr>
                <w:rFonts w:ascii="Arial" w:hAnsi="Arial" w:cs="Arial"/>
                <w:sz w:val="22"/>
                <w:szCs w:val="22"/>
              </w:rPr>
            </w:pPr>
            <w:r>
              <w:rPr>
                <w:rFonts w:ascii="Arial" w:hAnsi="Arial" w:cs="Arial"/>
                <w:sz w:val="22"/>
                <w:szCs w:val="22"/>
              </w:rPr>
              <w:t>Nick Lester-Davis</w:t>
            </w:r>
          </w:p>
        </w:tc>
      </w:tr>
      <w:tr w:rsidR="00D76159" w:rsidRPr="004E2D6F" w:rsidTr="008D75D0">
        <w:trPr>
          <w:cantSplit/>
        </w:trPr>
        <w:tc>
          <w:tcPr>
            <w:tcW w:w="1985" w:type="dxa"/>
            <w:tcBorders>
              <w:top w:val="nil"/>
              <w:bottom w:val="nil"/>
              <w:right w:val="nil"/>
            </w:tcBorders>
          </w:tcPr>
          <w:p w:rsidR="00D76159" w:rsidRPr="004E2D6F" w:rsidRDefault="00D76159" w:rsidP="008D75D0">
            <w:pPr>
              <w:pStyle w:val="algFormBold"/>
              <w:rPr>
                <w:rFonts w:ascii="Arial" w:hAnsi="Arial" w:cs="Arial"/>
                <w:sz w:val="22"/>
                <w:szCs w:val="22"/>
              </w:rPr>
            </w:pPr>
            <w:r w:rsidRPr="004E2D6F">
              <w:rPr>
                <w:rFonts w:ascii="Arial" w:hAnsi="Arial" w:cs="Arial"/>
                <w:sz w:val="22"/>
                <w:szCs w:val="22"/>
              </w:rPr>
              <w:t>Telephone:</w:t>
            </w:r>
          </w:p>
        </w:tc>
        <w:tc>
          <w:tcPr>
            <w:tcW w:w="1984" w:type="dxa"/>
            <w:tcBorders>
              <w:top w:val="nil"/>
              <w:left w:val="nil"/>
              <w:bottom w:val="nil"/>
              <w:right w:val="nil"/>
            </w:tcBorders>
          </w:tcPr>
          <w:p w:rsidR="00D76159" w:rsidRPr="004E2D6F" w:rsidRDefault="00FB6B3E" w:rsidP="002E4E8A">
            <w:pPr>
              <w:pStyle w:val="algForm"/>
              <w:rPr>
                <w:rFonts w:ascii="Arial" w:hAnsi="Arial" w:cs="Arial"/>
                <w:sz w:val="22"/>
                <w:szCs w:val="22"/>
              </w:rPr>
            </w:pPr>
            <w:r w:rsidRPr="004E2D6F">
              <w:rPr>
                <w:rFonts w:ascii="Arial" w:hAnsi="Arial" w:cs="Arial"/>
                <w:sz w:val="22"/>
                <w:szCs w:val="22"/>
              </w:rPr>
              <w:t>020</w:t>
            </w:r>
            <w:r w:rsidR="00B41D56" w:rsidRPr="004E2D6F">
              <w:rPr>
                <w:rFonts w:ascii="Arial" w:hAnsi="Arial" w:cs="Arial"/>
                <w:sz w:val="22"/>
                <w:szCs w:val="22"/>
              </w:rPr>
              <w:t xml:space="preserve"> </w:t>
            </w:r>
            <w:r w:rsidRPr="004E2D6F">
              <w:rPr>
                <w:rFonts w:ascii="Arial" w:hAnsi="Arial" w:cs="Arial"/>
                <w:sz w:val="22"/>
                <w:szCs w:val="22"/>
              </w:rPr>
              <w:t>7</w:t>
            </w:r>
            <w:r w:rsidR="00D76159" w:rsidRPr="004E2D6F">
              <w:rPr>
                <w:rFonts w:ascii="Arial" w:hAnsi="Arial" w:cs="Arial"/>
                <w:sz w:val="22"/>
                <w:szCs w:val="22"/>
              </w:rPr>
              <w:t xml:space="preserve">934 </w:t>
            </w:r>
            <w:r w:rsidR="00EB6564">
              <w:rPr>
                <w:rFonts w:ascii="Arial" w:hAnsi="Arial" w:cs="Arial"/>
                <w:sz w:val="22"/>
                <w:szCs w:val="22"/>
              </w:rPr>
              <w:t>9</w:t>
            </w:r>
            <w:r w:rsidR="002E4E8A">
              <w:rPr>
                <w:rFonts w:ascii="Arial" w:hAnsi="Arial" w:cs="Arial"/>
                <w:sz w:val="22"/>
                <w:szCs w:val="22"/>
              </w:rPr>
              <w:t>905</w:t>
            </w:r>
          </w:p>
        </w:tc>
        <w:tc>
          <w:tcPr>
            <w:tcW w:w="999" w:type="dxa"/>
            <w:gridSpan w:val="2"/>
            <w:tcBorders>
              <w:top w:val="nil"/>
              <w:left w:val="nil"/>
              <w:bottom w:val="nil"/>
              <w:right w:val="nil"/>
            </w:tcBorders>
          </w:tcPr>
          <w:p w:rsidR="00D76159" w:rsidRPr="004E2D6F" w:rsidRDefault="00D76159" w:rsidP="008D75D0">
            <w:pPr>
              <w:pStyle w:val="algFormBold"/>
              <w:ind w:left="0"/>
              <w:rPr>
                <w:rFonts w:ascii="Arial" w:hAnsi="Arial" w:cs="Arial"/>
                <w:sz w:val="22"/>
                <w:szCs w:val="22"/>
              </w:rPr>
            </w:pPr>
            <w:r w:rsidRPr="004E2D6F">
              <w:rPr>
                <w:rFonts w:ascii="Arial" w:hAnsi="Arial" w:cs="Arial"/>
                <w:sz w:val="22"/>
                <w:szCs w:val="22"/>
              </w:rPr>
              <w:t>Email:</w:t>
            </w:r>
          </w:p>
        </w:tc>
        <w:tc>
          <w:tcPr>
            <w:tcW w:w="4426" w:type="dxa"/>
            <w:gridSpan w:val="4"/>
            <w:tcBorders>
              <w:top w:val="nil"/>
              <w:left w:val="nil"/>
              <w:bottom w:val="nil"/>
            </w:tcBorders>
          </w:tcPr>
          <w:p w:rsidR="00D76159" w:rsidRPr="004E2D6F" w:rsidRDefault="002E4E8A" w:rsidP="008D75D0">
            <w:pPr>
              <w:pStyle w:val="algForm"/>
              <w:rPr>
                <w:rFonts w:ascii="Arial" w:hAnsi="Arial" w:cs="Arial"/>
                <w:sz w:val="22"/>
                <w:szCs w:val="22"/>
              </w:rPr>
            </w:pPr>
            <w:r>
              <w:rPr>
                <w:rFonts w:ascii="Arial" w:hAnsi="Arial" w:cs="Arial"/>
                <w:sz w:val="22"/>
                <w:szCs w:val="22"/>
                <w:u w:val="single"/>
              </w:rPr>
              <w:t>Nick.lester-davis@londoncouncils.gov.uk</w:t>
            </w:r>
            <w:r w:rsidR="00D76159" w:rsidRPr="004E2D6F">
              <w:rPr>
                <w:rFonts w:ascii="Arial" w:hAnsi="Arial" w:cs="Arial"/>
                <w:sz w:val="22"/>
                <w:szCs w:val="22"/>
              </w:rPr>
              <w:t xml:space="preserve"> </w:t>
            </w:r>
          </w:p>
        </w:tc>
      </w:tr>
      <w:tr w:rsidR="00D76159" w:rsidRPr="004E2D6F" w:rsidTr="008D75D0">
        <w:trPr>
          <w:cantSplit/>
        </w:trPr>
        <w:tc>
          <w:tcPr>
            <w:tcW w:w="9394" w:type="dxa"/>
            <w:gridSpan w:val="8"/>
            <w:tcBorders>
              <w:top w:val="nil"/>
              <w:bottom w:val="single" w:sz="4" w:space="0" w:color="auto"/>
            </w:tcBorders>
          </w:tcPr>
          <w:p w:rsidR="00D76159" w:rsidRPr="004E2D6F" w:rsidRDefault="00D76159" w:rsidP="008D75D0">
            <w:pPr>
              <w:pStyle w:val="Spacer"/>
              <w:rPr>
                <w:rFonts w:ascii="Arial" w:hAnsi="Arial" w:cs="Arial"/>
                <w:sz w:val="22"/>
                <w:szCs w:val="22"/>
              </w:rPr>
            </w:pPr>
          </w:p>
        </w:tc>
      </w:tr>
    </w:tbl>
    <w:p w:rsidR="00D76159" w:rsidRPr="004E2D6F" w:rsidRDefault="00D76159" w:rsidP="00D76159">
      <w:pPr>
        <w:pStyle w:val="Spacer"/>
        <w:rPr>
          <w:rFonts w:ascii="Arial" w:hAnsi="Arial" w:cs="Arial"/>
          <w:noProof/>
          <w:sz w:val="22"/>
          <w:szCs w:val="22"/>
        </w:rPr>
      </w:pPr>
    </w:p>
    <w:tbl>
      <w:tblPr>
        <w:tblW w:w="0" w:type="auto"/>
        <w:tblInd w:w="108" w:type="dxa"/>
        <w:tblBorders>
          <w:insideH w:val="single" w:sz="4" w:space="0" w:color="auto"/>
        </w:tblBorders>
        <w:tblLayout w:type="fixed"/>
        <w:tblLook w:val="0000" w:firstRow="0" w:lastRow="0" w:firstColumn="0" w:lastColumn="0" w:noHBand="0" w:noVBand="0"/>
      </w:tblPr>
      <w:tblGrid>
        <w:gridCol w:w="2268"/>
        <w:gridCol w:w="7088"/>
      </w:tblGrid>
      <w:tr w:rsidR="00D76159" w:rsidRPr="00F92A2B" w:rsidTr="00027AD6">
        <w:tc>
          <w:tcPr>
            <w:tcW w:w="2268" w:type="dxa"/>
            <w:tcBorders>
              <w:bottom w:val="nil"/>
            </w:tcBorders>
          </w:tcPr>
          <w:p w:rsidR="00D76159" w:rsidRPr="00F92A2B" w:rsidRDefault="00D76159" w:rsidP="008D75D0">
            <w:pPr>
              <w:pStyle w:val="algFormBold"/>
              <w:rPr>
                <w:rFonts w:ascii="Arial" w:hAnsi="Arial" w:cs="Arial"/>
                <w:sz w:val="22"/>
                <w:szCs w:val="22"/>
              </w:rPr>
            </w:pPr>
            <w:r w:rsidRPr="00F92A2B">
              <w:rPr>
                <w:rFonts w:ascii="Arial" w:hAnsi="Arial" w:cs="Arial"/>
                <w:sz w:val="22"/>
                <w:szCs w:val="22"/>
              </w:rPr>
              <w:t>Summary:</w:t>
            </w:r>
          </w:p>
        </w:tc>
        <w:tc>
          <w:tcPr>
            <w:tcW w:w="7088" w:type="dxa"/>
            <w:tcBorders>
              <w:bottom w:val="nil"/>
            </w:tcBorders>
          </w:tcPr>
          <w:p w:rsidR="00A83950" w:rsidRPr="00F92A2B" w:rsidRDefault="00A83950" w:rsidP="006838B7">
            <w:pPr>
              <w:rPr>
                <w:rFonts w:ascii="Arial" w:hAnsi="Arial" w:cs="Arial"/>
                <w:sz w:val="22"/>
                <w:szCs w:val="22"/>
              </w:rPr>
            </w:pPr>
          </w:p>
          <w:p w:rsidR="007D64AA" w:rsidRPr="00F92A2B" w:rsidRDefault="00273EB1" w:rsidP="006838B7">
            <w:pPr>
              <w:rPr>
                <w:rFonts w:ascii="Arial" w:hAnsi="Arial" w:cs="Arial"/>
                <w:sz w:val="22"/>
                <w:szCs w:val="22"/>
              </w:rPr>
            </w:pPr>
            <w:r w:rsidRPr="00F92A2B">
              <w:rPr>
                <w:rFonts w:ascii="Arial" w:hAnsi="Arial" w:cs="Arial"/>
                <w:sz w:val="22"/>
                <w:szCs w:val="22"/>
              </w:rPr>
              <w:t xml:space="preserve">This report </w:t>
            </w:r>
            <w:r w:rsidR="002E4E8A">
              <w:rPr>
                <w:rFonts w:ascii="Arial" w:hAnsi="Arial" w:cs="Arial"/>
                <w:sz w:val="22"/>
                <w:szCs w:val="22"/>
              </w:rPr>
              <w:t>updates members on progress on electric vehicles and on car clubs</w:t>
            </w:r>
            <w:r w:rsidR="002F11AE">
              <w:rPr>
                <w:rFonts w:ascii="Arial" w:hAnsi="Arial" w:cs="Arial"/>
                <w:sz w:val="22"/>
                <w:szCs w:val="22"/>
              </w:rPr>
              <w:t>.</w:t>
            </w:r>
          </w:p>
          <w:p w:rsidR="00261038" w:rsidRPr="00F92A2B" w:rsidRDefault="00E71F83" w:rsidP="00E71F83">
            <w:pPr>
              <w:ind w:left="360"/>
              <w:rPr>
                <w:rFonts w:ascii="Arial" w:hAnsi="Arial" w:cs="Arial"/>
                <w:sz w:val="22"/>
                <w:szCs w:val="22"/>
              </w:rPr>
            </w:pPr>
            <w:r>
              <w:rPr>
                <w:rFonts w:ascii="Arial" w:hAnsi="Arial" w:cs="Arial"/>
                <w:sz w:val="22"/>
                <w:szCs w:val="22"/>
              </w:rPr>
              <w:t xml:space="preserve"> </w:t>
            </w:r>
          </w:p>
          <w:p w:rsidR="00A72905" w:rsidRPr="00F92A2B" w:rsidRDefault="00A72905" w:rsidP="00716B32">
            <w:pPr>
              <w:ind w:left="743"/>
              <w:rPr>
                <w:rFonts w:ascii="Arial" w:hAnsi="Arial" w:cs="Arial"/>
                <w:sz w:val="22"/>
                <w:szCs w:val="22"/>
              </w:rPr>
            </w:pPr>
          </w:p>
        </w:tc>
      </w:tr>
      <w:tr w:rsidR="00D76159" w:rsidRPr="00F92A2B" w:rsidTr="00027AD6">
        <w:tc>
          <w:tcPr>
            <w:tcW w:w="2268" w:type="dxa"/>
            <w:tcBorders>
              <w:top w:val="nil"/>
              <w:bottom w:val="nil"/>
            </w:tcBorders>
          </w:tcPr>
          <w:p w:rsidR="00D76159" w:rsidRPr="00F92A2B" w:rsidRDefault="00D76159" w:rsidP="008D75D0">
            <w:pPr>
              <w:pStyle w:val="algFormBold"/>
              <w:rPr>
                <w:rFonts w:ascii="Arial" w:hAnsi="Arial" w:cs="Arial"/>
                <w:sz w:val="22"/>
                <w:szCs w:val="22"/>
              </w:rPr>
            </w:pPr>
            <w:r w:rsidRPr="00F92A2B">
              <w:rPr>
                <w:rFonts w:ascii="Arial" w:hAnsi="Arial" w:cs="Arial"/>
                <w:sz w:val="22"/>
                <w:szCs w:val="22"/>
              </w:rPr>
              <w:t>Recommendations:</w:t>
            </w:r>
          </w:p>
        </w:tc>
        <w:tc>
          <w:tcPr>
            <w:tcW w:w="7088" w:type="dxa"/>
            <w:tcBorders>
              <w:top w:val="nil"/>
              <w:bottom w:val="nil"/>
            </w:tcBorders>
          </w:tcPr>
          <w:p w:rsidR="007B08C5" w:rsidRDefault="00BD27C3" w:rsidP="00273EB1">
            <w:pPr>
              <w:tabs>
                <w:tab w:val="num" w:pos="360"/>
              </w:tabs>
              <w:rPr>
                <w:rFonts w:ascii="Arial" w:hAnsi="Arial" w:cs="Arial"/>
                <w:b/>
                <w:sz w:val="22"/>
                <w:szCs w:val="22"/>
              </w:rPr>
            </w:pPr>
            <w:r w:rsidRPr="00F92A2B">
              <w:rPr>
                <w:rFonts w:ascii="Arial" w:hAnsi="Arial" w:cs="Arial"/>
                <w:b/>
                <w:sz w:val="22"/>
                <w:szCs w:val="22"/>
              </w:rPr>
              <w:t xml:space="preserve"> </w:t>
            </w:r>
          </w:p>
          <w:p w:rsidR="008C0120" w:rsidRPr="00F92A2B" w:rsidRDefault="008C0120" w:rsidP="008C0120">
            <w:pPr>
              <w:tabs>
                <w:tab w:val="num" w:pos="360"/>
              </w:tabs>
              <w:rPr>
                <w:rFonts w:ascii="Arial" w:hAnsi="Arial" w:cs="Arial"/>
                <w:sz w:val="22"/>
                <w:szCs w:val="22"/>
              </w:rPr>
            </w:pPr>
            <w:r w:rsidRPr="00F92A2B">
              <w:rPr>
                <w:rFonts w:ascii="Arial" w:hAnsi="Arial" w:cs="Arial"/>
                <w:sz w:val="22"/>
                <w:szCs w:val="22"/>
              </w:rPr>
              <w:t>Members are asked to:</w:t>
            </w:r>
          </w:p>
          <w:p w:rsidR="008C0120" w:rsidRPr="00F92A2B" w:rsidRDefault="008C0120" w:rsidP="008C0120">
            <w:pPr>
              <w:rPr>
                <w:rFonts w:ascii="Arial" w:hAnsi="Arial" w:cs="Arial"/>
                <w:sz w:val="22"/>
                <w:szCs w:val="22"/>
              </w:rPr>
            </w:pPr>
          </w:p>
          <w:p w:rsidR="00E45BF4" w:rsidRDefault="00E45BF4" w:rsidP="008C0120">
            <w:pPr>
              <w:pStyle w:val="ListParagraph"/>
              <w:numPr>
                <w:ilvl w:val="0"/>
                <w:numId w:val="38"/>
              </w:numPr>
              <w:tabs>
                <w:tab w:val="left" w:pos="426"/>
              </w:tabs>
              <w:contextualSpacing/>
              <w:rPr>
                <w:rFonts w:cs="Arial"/>
              </w:rPr>
            </w:pPr>
            <w:r>
              <w:rPr>
                <w:rFonts w:cs="Arial"/>
              </w:rPr>
              <w:t xml:space="preserve">Note the update on the Go Ultra Low City Scheme </w:t>
            </w:r>
          </w:p>
          <w:p w:rsidR="008C0120" w:rsidRPr="002E4E8A" w:rsidRDefault="008C0120" w:rsidP="008C0120">
            <w:pPr>
              <w:pStyle w:val="ListParagraph"/>
              <w:numPr>
                <w:ilvl w:val="0"/>
                <w:numId w:val="38"/>
              </w:numPr>
              <w:tabs>
                <w:tab w:val="left" w:pos="426"/>
              </w:tabs>
              <w:contextualSpacing/>
              <w:rPr>
                <w:rFonts w:cs="Arial"/>
              </w:rPr>
            </w:pPr>
            <w:r>
              <w:rPr>
                <w:rFonts w:cs="Arial"/>
              </w:rPr>
              <w:t xml:space="preserve">Give an in principle agreement to </w:t>
            </w:r>
            <w:r w:rsidRPr="002E4E8A">
              <w:rPr>
                <w:rFonts w:cs="Arial"/>
              </w:rPr>
              <w:t xml:space="preserve">London Councils TEC </w:t>
            </w:r>
            <w:r>
              <w:rPr>
                <w:rFonts w:cs="Arial"/>
              </w:rPr>
              <w:t>taking</w:t>
            </w:r>
            <w:r w:rsidRPr="002E4E8A">
              <w:rPr>
                <w:rFonts w:cs="Arial"/>
              </w:rPr>
              <w:t xml:space="preserve"> on the Delivery Partner Strategy role as outlined in paragraph</w:t>
            </w:r>
            <w:r>
              <w:rPr>
                <w:rFonts w:cs="Arial"/>
              </w:rPr>
              <w:t>s 12-16</w:t>
            </w:r>
          </w:p>
          <w:p w:rsidR="008C0120" w:rsidRPr="002E4E8A" w:rsidRDefault="008C0120" w:rsidP="008C0120">
            <w:pPr>
              <w:pStyle w:val="ListParagraph"/>
              <w:numPr>
                <w:ilvl w:val="0"/>
                <w:numId w:val="38"/>
              </w:numPr>
              <w:tabs>
                <w:tab w:val="left" w:pos="426"/>
              </w:tabs>
              <w:contextualSpacing/>
              <w:rPr>
                <w:rFonts w:cs="Arial"/>
              </w:rPr>
            </w:pPr>
            <w:r w:rsidRPr="002E4E8A">
              <w:rPr>
                <w:rFonts w:cs="Arial"/>
              </w:rPr>
              <w:t>Note the findings of the car plus survey on use of car clubs</w:t>
            </w:r>
          </w:p>
          <w:p w:rsidR="008C0120" w:rsidRPr="002E4E8A" w:rsidRDefault="008C0120" w:rsidP="008C0120">
            <w:pPr>
              <w:pStyle w:val="ListParagraph"/>
              <w:numPr>
                <w:ilvl w:val="0"/>
                <w:numId w:val="38"/>
              </w:numPr>
              <w:tabs>
                <w:tab w:val="left" w:pos="426"/>
              </w:tabs>
              <w:contextualSpacing/>
              <w:rPr>
                <w:rFonts w:cs="Arial"/>
              </w:rPr>
            </w:pPr>
            <w:r w:rsidRPr="002E4E8A">
              <w:rPr>
                <w:rFonts w:cs="Arial"/>
              </w:rPr>
              <w:t>Agree that charters for both EV charging networks and car clubs, setting out the public interest in their use, should be prepared.</w:t>
            </w:r>
          </w:p>
          <w:p w:rsidR="00E3411A" w:rsidRPr="00F92A2B" w:rsidRDefault="00E3411A" w:rsidP="002E4E8A">
            <w:pPr>
              <w:ind w:left="1080"/>
              <w:rPr>
                <w:rFonts w:ascii="Arial" w:hAnsi="Arial" w:cs="Arial"/>
                <w:sz w:val="22"/>
                <w:szCs w:val="22"/>
              </w:rPr>
            </w:pPr>
          </w:p>
        </w:tc>
      </w:tr>
    </w:tbl>
    <w:p w:rsidR="00692993" w:rsidRDefault="00692993" w:rsidP="00D73F44">
      <w:pPr>
        <w:jc w:val="both"/>
        <w:rPr>
          <w:rFonts w:ascii="Arial" w:hAnsi="Arial" w:cs="Arial"/>
          <w:b/>
          <w:sz w:val="22"/>
          <w:szCs w:val="22"/>
        </w:rPr>
      </w:pPr>
    </w:p>
    <w:p w:rsidR="00606BD7" w:rsidRPr="00FB0593" w:rsidRDefault="00606BD7" w:rsidP="00896D98">
      <w:pPr>
        <w:jc w:val="both"/>
        <w:rPr>
          <w:rFonts w:ascii="Arial" w:hAnsi="Arial" w:cs="Arial"/>
          <w:b/>
          <w:sz w:val="22"/>
          <w:szCs w:val="22"/>
        </w:rPr>
      </w:pPr>
    </w:p>
    <w:p w:rsidR="0099017C" w:rsidRDefault="0099017C">
      <w:pPr>
        <w:rPr>
          <w:rFonts w:ascii="Arial" w:hAnsi="Arial" w:cs="Arial"/>
          <w:b/>
          <w:u w:val="single"/>
        </w:rPr>
      </w:pPr>
      <w:r>
        <w:rPr>
          <w:rFonts w:ascii="Arial" w:hAnsi="Arial" w:cs="Arial"/>
          <w:b/>
          <w:u w:val="single"/>
        </w:rPr>
        <w:br w:type="page"/>
      </w:r>
    </w:p>
    <w:p w:rsidR="00E04970" w:rsidRDefault="00E04970" w:rsidP="002E4E8A">
      <w:pPr>
        <w:rPr>
          <w:rFonts w:ascii="Arial" w:hAnsi="Arial" w:cs="Arial"/>
          <w:b/>
          <w:u w:val="single"/>
        </w:rPr>
      </w:pPr>
      <w:r>
        <w:rPr>
          <w:rFonts w:ascii="Arial" w:hAnsi="Arial" w:cs="Arial"/>
          <w:b/>
          <w:u w:val="single"/>
        </w:rPr>
        <w:lastRenderedPageBreak/>
        <w:t>Electric Vehicles and Car Clubs Update Report</w:t>
      </w:r>
    </w:p>
    <w:p w:rsidR="00E04970" w:rsidRDefault="00E04970" w:rsidP="002E4E8A">
      <w:pPr>
        <w:rPr>
          <w:rFonts w:ascii="Arial" w:hAnsi="Arial" w:cs="Arial"/>
          <w:b/>
          <w:u w:val="single"/>
        </w:rPr>
      </w:pPr>
    </w:p>
    <w:p w:rsidR="002E4E8A" w:rsidRDefault="002E4E8A" w:rsidP="002E4E8A">
      <w:pPr>
        <w:rPr>
          <w:rFonts w:ascii="Arial" w:hAnsi="Arial" w:cs="Arial"/>
          <w:b/>
          <w:u w:val="single"/>
        </w:rPr>
      </w:pPr>
      <w:r w:rsidRPr="001750B0">
        <w:rPr>
          <w:rFonts w:ascii="Arial" w:hAnsi="Arial" w:cs="Arial"/>
          <w:b/>
          <w:u w:val="single"/>
        </w:rPr>
        <w:t>Overview</w:t>
      </w:r>
    </w:p>
    <w:p w:rsidR="007B08C5" w:rsidRPr="001750B0" w:rsidRDefault="007B08C5" w:rsidP="002E4E8A">
      <w:pPr>
        <w:rPr>
          <w:rFonts w:ascii="Arial" w:hAnsi="Arial" w:cs="Arial"/>
          <w:b/>
          <w:u w:val="single"/>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1D5685">
        <w:rPr>
          <w:rFonts w:cs="Arial"/>
        </w:rPr>
        <w:t xml:space="preserve">A background paper </w:t>
      </w:r>
      <w:r>
        <w:rPr>
          <w:rFonts w:cs="Arial"/>
        </w:rPr>
        <w:t>to Vehicle Electrification was presented to TEC in December 2015, which gave an overview of the grant award from the Office of Low Emission Vehicles</w:t>
      </w:r>
      <w:proofErr w:type="gramStart"/>
      <w:r w:rsidR="00E45BF4">
        <w:rPr>
          <w:rFonts w:cs="Arial"/>
        </w:rPr>
        <w:t xml:space="preserve">, </w:t>
      </w:r>
      <w:r>
        <w:rPr>
          <w:rFonts w:cs="Arial"/>
        </w:rPr>
        <w:t xml:space="preserve"> includ</w:t>
      </w:r>
      <w:r w:rsidR="00E45BF4">
        <w:rPr>
          <w:rFonts w:cs="Arial"/>
        </w:rPr>
        <w:t>ed</w:t>
      </w:r>
      <w:proofErr w:type="gramEnd"/>
      <w:r>
        <w:rPr>
          <w:rFonts w:cs="Arial"/>
        </w:rPr>
        <w:t xml:space="preserve"> the ULEV Delivery Strategy and how this fit into the general context of encouraging electric vehicle use in London.</w:t>
      </w:r>
    </w:p>
    <w:p w:rsidR="002E4E8A" w:rsidRDefault="002E4E8A" w:rsidP="002E4E8A">
      <w:pPr>
        <w:pStyle w:val="ListParagraph"/>
        <w:autoSpaceDE w:val="0"/>
        <w:autoSpaceDN w:val="0"/>
        <w:adjustRightInd w:val="0"/>
        <w:ind w:left="426"/>
        <w:jc w:val="both"/>
        <w:rPr>
          <w:rFonts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Pr>
          <w:rFonts w:cs="Arial"/>
        </w:rPr>
        <w:t>In addition, TEC and TEC Executive have discussed progress on the London Go Ultra Low Emission Scheme on numerous occasions, lastly at TEC Executive in February and full TEC in June 2016.</w:t>
      </w:r>
    </w:p>
    <w:p w:rsidR="002E4E8A" w:rsidRPr="00657B2B" w:rsidRDefault="002E4E8A" w:rsidP="002E4E8A">
      <w:pPr>
        <w:autoSpaceDE w:val="0"/>
        <w:autoSpaceDN w:val="0"/>
        <w:adjustRightInd w:val="0"/>
        <w:jc w:val="both"/>
        <w:rPr>
          <w:rFonts w:ascii="Arial" w:hAnsi="Arial"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Pr>
          <w:rFonts w:cs="Arial"/>
        </w:rPr>
        <w:t>Car Clubs have also been an area of great interest to TEC Members and reports have been debated, most recently, in March 2015 with the adoption of the car club strategy.</w:t>
      </w:r>
    </w:p>
    <w:p w:rsidR="002E4E8A" w:rsidRPr="00657B2B" w:rsidRDefault="002E4E8A" w:rsidP="002E4E8A">
      <w:pPr>
        <w:autoSpaceDE w:val="0"/>
        <w:autoSpaceDN w:val="0"/>
        <w:adjustRightInd w:val="0"/>
        <w:jc w:val="both"/>
        <w:rPr>
          <w:rFonts w:ascii="Arial" w:hAnsi="Arial"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Pr>
          <w:rFonts w:cs="Arial"/>
        </w:rPr>
        <w:t xml:space="preserve">The purpose of this report is to inform members and boroughs on the recent progress and decisions likely to be needed in the future, given this fast moving policy agenda. </w:t>
      </w:r>
    </w:p>
    <w:p w:rsidR="002E4E8A" w:rsidRPr="00657B2B" w:rsidRDefault="002E4E8A" w:rsidP="002E4E8A">
      <w:pPr>
        <w:autoSpaceDE w:val="0"/>
        <w:autoSpaceDN w:val="0"/>
        <w:adjustRightInd w:val="0"/>
        <w:jc w:val="both"/>
        <w:rPr>
          <w:rFonts w:ascii="Arial" w:hAnsi="Arial"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Pr>
          <w:rFonts w:cs="Arial"/>
        </w:rPr>
        <w:t>This report joins the previously separately considered policies of electric vehicle charging and car clubs, given the joint policy aim of improving air quality in London and the increasing overlap through the expressed interest of car clubs in electrifying their fleets.</w:t>
      </w:r>
    </w:p>
    <w:p w:rsidR="002E4E8A" w:rsidRPr="00657B2B" w:rsidRDefault="002E4E8A" w:rsidP="002E4E8A">
      <w:pPr>
        <w:pStyle w:val="ListParagraph"/>
        <w:rPr>
          <w:rFonts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Pr>
          <w:rFonts w:cs="Arial"/>
        </w:rPr>
        <w:t>A number of issues are emerging in this policy arena, which this report highlights;</w:t>
      </w:r>
    </w:p>
    <w:p w:rsidR="002E4E8A" w:rsidRPr="00657B2B" w:rsidRDefault="002E4E8A" w:rsidP="002E4E8A">
      <w:pPr>
        <w:pStyle w:val="ListParagraph"/>
        <w:rPr>
          <w:rFonts w:cs="Arial"/>
        </w:rPr>
      </w:pPr>
    </w:p>
    <w:p w:rsidR="002E4E8A" w:rsidRDefault="002E4E8A" w:rsidP="002E4E8A">
      <w:pPr>
        <w:pStyle w:val="ListParagraph"/>
        <w:numPr>
          <w:ilvl w:val="1"/>
          <w:numId w:val="27"/>
        </w:numPr>
        <w:autoSpaceDE w:val="0"/>
        <w:autoSpaceDN w:val="0"/>
        <w:adjustRightInd w:val="0"/>
        <w:contextualSpacing/>
        <w:jc w:val="both"/>
        <w:rPr>
          <w:rFonts w:cs="Arial"/>
        </w:rPr>
      </w:pPr>
      <w:r>
        <w:rPr>
          <w:rFonts w:cs="Arial"/>
        </w:rPr>
        <w:t>Local authorities will continue to play a</w:t>
      </w:r>
      <w:r w:rsidR="002A0187">
        <w:rPr>
          <w:rFonts w:cs="Arial"/>
        </w:rPr>
        <w:t>n important</w:t>
      </w:r>
      <w:r>
        <w:rPr>
          <w:rFonts w:cs="Arial"/>
        </w:rPr>
        <w:t xml:space="preserve"> role in delivering charging networks in order to assist electric vehicles to become a viable alternative to petrol and diesel vehicles. </w:t>
      </w:r>
      <w:r w:rsidR="00815902">
        <w:rPr>
          <w:rFonts w:cs="Arial"/>
        </w:rPr>
        <w:t xml:space="preserve"> </w:t>
      </w:r>
    </w:p>
    <w:p w:rsidR="002E4E8A" w:rsidRDefault="002E4E8A" w:rsidP="002E4E8A">
      <w:pPr>
        <w:pStyle w:val="ListParagraph"/>
        <w:numPr>
          <w:ilvl w:val="1"/>
          <w:numId w:val="27"/>
        </w:numPr>
        <w:autoSpaceDE w:val="0"/>
        <w:autoSpaceDN w:val="0"/>
        <w:adjustRightInd w:val="0"/>
        <w:contextualSpacing/>
        <w:jc w:val="both"/>
        <w:rPr>
          <w:rFonts w:cs="Arial"/>
        </w:rPr>
      </w:pPr>
      <w:r>
        <w:rPr>
          <w:rFonts w:cs="Arial"/>
        </w:rPr>
        <w:t>The principle for charging for the electricity used for electric vehicles is being established (Source London recently announced that their members will have to pay a monthly fee and pay-as-you-go tariffs for charging).</w:t>
      </w:r>
    </w:p>
    <w:p w:rsidR="002E4E8A" w:rsidRPr="0027743D" w:rsidRDefault="002E4E8A" w:rsidP="002E4E8A">
      <w:pPr>
        <w:pStyle w:val="ListParagraph"/>
        <w:numPr>
          <w:ilvl w:val="1"/>
          <w:numId w:val="27"/>
        </w:numPr>
        <w:autoSpaceDE w:val="0"/>
        <w:autoSpaceDN w:val="0"/>
        <w:adjustRightInd w:val="0"/>
        <w:contextualSpacing/>
        <w:jc w:val="both"/>
        <w:rPr>
          <w:rFonts w:cs="Arial"/>
        </w:rPr>
      </w:pPr>
      <w:r w:rsidRPr="0027743D">
        <w:rPr>
          <w:rFonts w:cs="Arial"/>
        </w:rPr>
        <w:t xml:space="preserve">It is now clear that London will operate in an environment of multiple charging networks. </w:t>
      </w:r>
    </w:p>
    <w:p w:rsidR="002E4E8A" w:rsidRDefault="002E4E8A" w:rsidP="002E4E8A">
      <w:pPr>
        <w:pStyle w:val="ListParagraph"/>
        <w:numPr>
          <w:ilvl w:val="1"/>
          <w:numId w:val="27"/>
        </w:numPr>
        <w:autoSpaceDE w:val="0"/>
        <w:autoSpaceDN w:val="0"/>
        <w:adjustRightInd w:val="0"/>
        <w:contextualSpacing/>
        <w:jc w:val="both"/>
        <w:rPr>
          <w:rFonts w:cs="Arial"/>
        </w:rPr>
      </w:pPr>
      <w:r>
        <w:rPr>
          <w:rFonts w:cs="Arial"/>
        </w:rPr>
        <w:t>There is an increased acceptance of the role car clubs can play in an effective and sustainable transport strategy for London</w:t>
      </w:r>
      <w:r w:rsidR="00815902">
        <w:rPr>
          <w:rFonts w:cs="Arial"/>
        </w:rPr>
        <w:t xml:space="preserve">, within the context of ongoing modal shift to </w:t>
      </w:r>
      <w:r w:rsidR="002A0187">
        <w:rPr>
          <w:rFonts w:cs="Arial"/>
        </w:rPr>
        <w:t xml:space="preserve">more </w:t>
      </w:r>
      <w:r w:rsidR="00815902">
        <w:rPr>
          <w:rFonts w:cs="Arial"/>
        </w:rPr>
        <w:t>sustainable modes</w:t>
      </w:r>
      <w:r w:rsidR="002A0187">
        <w:rPr>
          <w:rFonts w:cs="Arial"/>
        </w:rPr>
        <w:t>.</w:t>
      </w:r>
    </w:p>
    <w:p w:rsidR="002E4E8A" w:rsidRDefault="002E4E8A" w:rsidP="002E4E8A">
      <w:pPr>
        <w:rPr>
          <w:rFonts w:ascii="Arial" w:hAnsi="Arial" w:cs="Arial"/>
          <w:b/>
          <w:u w:val="single"/>
        </w:rPr>
      </w:pPr>
    </w:p>
    <w:p w:rsidR="002E4E8A" w:rsidRDefault="002E4E8A" w:rsidP="002E4E8A">
      <w:pPr>
        <w:rPr>
          <w:rFonts w:ascii="Arial" w:hAnsi="Arial" w:cs="Arial"/>
          <w:b/>
          <w:u w:val="single"/>
        </w:rPr>
      </w:pPr>
      <w:r>
        <w:rPr>
          <w:rFonts w:ascii="Arial" w:hAnsi="Arial" w:cs="Arial"/>
          <w:b/>
          <w:u w:val="single"/>
        </w:rPr>
        <w:t>Electric Vehicles</w:t>
      </w:r>
    </w:p>
    <w:p w:rsidR="002E4E8A" w:rsidRDefault="002E4E8A" w:rsidP="002E4E8A">
      <w:pPr>
        <w:autoSpaceDE w:val="0"/>
        <w:autoSpaceDN w:val="0"/>
        <w:adjustRightInd w:val="0"/>
        <w:jc w:val="both"/>
        <w:rPr>
          <w:rFonts w:ascii="Arial" w:hAnsi="Arial" w:cs="Arial"/>
        </w:rPr>
      </w:pPr>
    </w:p>
    <w:p w:rsidR="002E4E8A" w:rsidRPr="00887406" w:rsidRDefault="002E4E8A" w:rsidP="002E4E8A">
      <w:pPr>
        <w:rPr>
          <w:rFonts w:ascii="Arial" w:hAnsi="Arial" w:cs="Arial"/>
          <w:b/>
        </w:rPr>
      </w:pPr>
      <w:r w:rsidRPr="00887406">
        <w:rPr>
          <w:rFonts w:ascii="Arial" w:hAnsi="Arial" w:cs="Arial"/>
          <w:b/>
        </w:rPr>
        <w:t>OLEV Go Ultra Low City Scheme</w:t>
      </w:r>
    </w:p>
    <w:p w:rsidR="0099017C" w:rsidRDefault="0099017C" w:rsidP="002E4E8A">
      <w:pPr>
        <w:contextualSpacing/>
        <w:rPr>
          <w:rFonts w:ascii="Arial" w:hAnsi="Arial" w:cs="Arial"/>
        </w:rPr>
      </w:pPr>
    </w:p>
    <w:p w:rsidR="002E4E8A" w:rsidRPr="00E45BF4" w:rsidRDefault="002E4E8A" w:rsidP="002E4E8A">
      <w:pPr>
        <w:contextualSpacing/>
        <w:rPr>
          <w:rFonts w:ascii="Arial" w:hAnsi="Arial" w:cs="Arial"/>
          <w:sz w:val="22"/>
          <w:szCs w:val="22"/>
          <w:u w:val="single"/>
        </w:rPr>
      </w:pPr>
      <w:r w:rsidRPr="00E45BF4">
        <w:rPr>
          <w:rFonts w:ascii="Arial" w:hAnsi="Arial" w:cs="Arial"/>
          <w:sz w:val="22"/>
          <w:szCs w:val="22"/>
          <w:u w:val="single"/>
        </w:rPr>
        <w:t>Background</w:t>
      </w:r>
    </w:p>
    <w:p w:rsidR="002E4E8A" w:rsidRDefault="002E4E8A" w:rsidP="002E4E8A">
      <w:pPr>
        <w:autoSpaceDE w:val="0"/>
        <w:autoSpaceDN w:val="0"/>
        <w:adjustRightInd w:val="0"/>
        <w:contextualSpacing/>
        <w:jc w:val="both"/>
        <w:rPr>
          <w:rFonts w:ascii="Arial" w:hAnsi="Arial"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2A74A9">
        <w:rPr>
          <w:rFonts w:cs="Arial"/>
        </w:rPr>
        <w:t>London was announced as one of the winners of the Office for Low Emission Vehicles (OLEV) Go Ultra Low City Scheme (GULCS) on Monday 25 January 2016. It has been awarded £13m in capital funding to be used to drive the uptake of ultra-low emission vehicles</w:t>
      </w:r>
      <w:r>
        <w:rPr>
          <w:rFonts w:cs="Arial"/>
        </w:rPr>
        <w:t xml:space="preserve"> </w:t>
      </w:r>
      <w:r w:rsidRPr="002A74A9">
        <w:rPr>
          <w:rFonts w:cs="Arial"/>
        </w:rPr>
        <w:t xml:space="preserve">in the period 2015/16-2019/20. The award followed the submission of a bid prepared and agreed by TfL, GLA and London Councils in October 2015. </w:t>
      </w:r>
    </w:p>
    <w:p w:rsidR="002E4E8A" w:rsidRDefault="002E4E8A" w:rsidP="002E4E8A">
      <w:pPr>
        <w:pStyle w:val="ListParagraph"/>
        <w:autoSpaceDE w:val="0"/>
        <w:autoSpaceDN w:val="0"/>
        <w:adjustRightInd w:val="0"/>
        <w:ind w:left="426"/>
        <w:jc w:val="both"/>
        <w:rPr>
          <w:rFonts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EC472F">
        <w:rPr>
          <w:rFonts w:cs="Arial"/>
        </w:rPr>
        <w:t xml:space="preserve">A governance structure was agreed that sees London Councils, TfL and the GLA represented on a steering group that will guide the implementation of the proposals in the GULCS bid. London Councils is represented on this at a political level, through the Chair and Conservative and Labour Vice-Chairs of TEC. </w:t>
      </w:r>
    </w:p>
    <w:p w:rsidR="002E4E8A" w:rsidRPr="00EC472F" w:rsidRDefault="002E4E8A" w:rsidP="002E4E8A">
      <w:pPr>
        <w:autoSpaceDE w:val="0"/>
        <w:autoSpaceDN w:val="0"/>
        <w:adjustRightInd w:val="0"/>
        <w:jc w:val="both"/>
        <w:rPr>
          <w:rFonts w:ascii="Arial" w:hAnsi="Arial" w:cs="Arial"/>
        </w:rPr>
      </w:pPr>
    </w:p>
    <w:p w:rsidR="002E4E8A" w:rsidRPr="002A74A9" w:rsidRDefault="002E4E8A" w:rsidP="002E4E8A">
      <w:pPr>
        <w:pStyle w:val="ListParagraph"/>
        <w:numPr>
          <w:ilvl w:val="0"/>
          <w:numId w:val="27"/>
        </w:numPr>
        <w:autoSpaceDE w:val="0"/>
        <w:autoSpaceDN w:val="0"/>
        <w:adjustRightInd w:val="0"/>
        <w:ind w:left="426" w:hanging="426"/>
        <w:contextualSpacing/>
        <w:jc w:val="both"/>
        <w:rPr>
          <w:rFonts w:cs="Arial"/>
        </w:rPr>
      </w:pPr>
      <w:r>
        <w:rPr>
          <w:rFonts w:cs="Arial"/>
        </w:rPr>
        <w:t>There are four main streams to the GULCS</w:t>
      </w:r>
      <w:r w:rsidRPr="002A74A9">
        <w:rPr>
          <w:rFonts w:cs="Arial"/>
        </w:rPr>
        <w:t xml:space="preserve">; </w:t>
      </w:r>
    </w:p>
    <w:p w:rsidR="002E4E8A" w:rsidRPr="00C84C1C" w:rsidRDefault="002E4E8A" w:rsidP="002E4E8A">
      <w:pPr>
        <w:autoSpaceDE w:val="0"/>
        <w:autoSpaceDN w:val="0"/>
        <w:adjustRightInd w:val="0"/>
        <w:contextualSpacing/>
        <w:jc w:val="both"/>
        <w:rPr>
          <w:rFonts w:ascii="Arial" w:hAnsi="Arial" w:cs="Arial"/>
        </w:rPr>
      </w:pPr>
    </w:p>
    <w:p w:rsidR="002E4E8A" w:rsidRPr="00C84C1C" w:rsidRDefault="002A0187" w:rsidP="002E4E8A">
      <w:pPr>
        <w:pStyle w:val="ListParagraph"/>
        <w:numPr>
          <w:ilvl w:val="0"/>
          <w:numId w:val="26"/>
        </w:numPr>
        <w:autoSpaceDE w:val="0"/>
        <w:autoSpaceDN w:val="0"/>
        <w:adjustRightInd w:val="0"/>
        <w:contextualSpacing/>
        <w:jc w:val="both"/>
        <w:rPr>
          <w:rFonts w:cs="Arial"/>
        </w:rPr>
      </w:pPr>
      <w:r>
        <w:rPr>
          <w:rFonts w:cs="Arial"/>
        </w:rPr>
        <w:t>I</w:t>
      </w:r>
      <w:r w:rsidR="002E4E8A" w:rsidRPr="00C84C1C">
        <w:rPr>
          <w:rFonts w:cs="Arial"/>
        </w:rPr>
        <w:t xml:space="preserve">ncrease ULEV charging infrastructure in </w:t>
      </w:r>
      <w:r w:rsidR="002E4E8A" w:rsidRPr="00163748">
        <w:rPr>
          <w:rFonts w:cs="Arial"/>
          <w:b/>
        </w:rPr>
        <w:t>residential</w:t>
      </w:r>
      <w:r w:rsidR="002E4E8A" w:rsidRPr="00C84C1C">
        <w:rPr>
          <w:rFonts w:cs="Arial"/>
        </w:rPr>
        <w:t xml:space="preserve"> areas by establishing a London-wide delivery partnership for providing, managing and maintaining </w:t>
      </w:r>
      <w:r>
        <w:rPr>
          <w:rFonts w:cs="Arial"/>
        </w:rPr>
        <w:t>these</w:t>
      </w:r>
      <w:r w:rsidR="002E4E8A" w:rsidRPr="00C84C1C">
        <w:rPr>
          <w:rFonts w:cs="Arial"/>
        </w:rPr>
        <w:t xml:space="preserve">. </w:t>
      </w:r>
    </w:p>
    <w:p w:rsidR="002E4E8A" w:rsidRPr="00C84C1C" w:rsidRDefault="002E4E8A" w:rsidP="002E4E8A">
      <w:pPr>
        <w:pStyle w:val="ListParagraph"/>
        <w:autoSpaceDE w:val="0"/>
        <w:autoSpaceDN w:val="0"/>
        <w:adjustRightInd w:val="0"/>
        <w:jc w:val="both"/>
        <w:rPr>
          <w:rFonts w:cs="Arial"/>
        </w:rPr>
      </w:pPr>
    </w:p>
    <w:p w:rsidR="002E4E8A" w:rsidRPr="00C84C1C" w:rsidRDefault="002A0187" w:rsidP="002E4E8A">
      <w:pPr>
        <w:pStyle w:val="ListParagraph"/>
        <w:numPr>
          <w:ilvl w:val="0"/>
          <w:numId w:val="26"/>
        </w:numPr>
        <w:autoSpaceDE w:val="0"/>
        <w:autoSpaceDN w:val="0"/>
        <w:adjustRightInd w:val="0"/>
        <w:contextualSpacing/>
        <w:jc w:val="both"/>
        <w:rPr>
          <w:rFonts w:cs="Arial"/>
        </w:rPr>
      </w:pPr>
      <w:r>
        <w:rPr>
          <w:rFonts w:cs="Arial"/>
        </w:rPr>
        <w:t>R</w:t>
      </w:r>
      <w:r w:rsidR="002E4E8A" w:rsidRPr="00C84C1C">
        <w:rPr>
          <w:rFonts w:cs="Arial"/>
        </w:rPr>
        <w:t xml:space="preserve">etrofit </w:t>
      </w:r>
      <w:r w:rsidR="002E4E8A" w:rsidRPr="00163748">
        <w:rPr>
          <w:rFonts w:cs="Arial"/>
          <w:b/>
        </w:rPr>
        <w:t>car club</w:t>
      </w:r>
      <w:r w:rsidR="002E4E8A" w:rsidRPr="00C84C1C">
        <w:rPr>
          <w:rFonts w:cs="Arial"/>
        </w:rPr>
        <w:t xml:space="preserve"> bays with EV charging points, with management and maintenance of the infrastructure being undertaken by the partnership responsible for residential charging infrastructure (point a). </w:t>
      </w:r>
    </w:p>
    <w:p w:rsidR="002E4E8A" w:rsidRPr="00C84C1C" w:rsidRDefault="002E4E8A" w:rsidP="002E4E8A">
      <w:pPr>
        <w:pStyle w:val="ListParagraph"/>
        <w:autoSpaceDE w:val="0"/>
        <w:autoSpaceDN w:val="0"/>
        <w:adjustRightInd w:val="0"/>
        <w:jc w:val="both"/>
        <w:rPr>
          <w:rFonts w:cs="Arial"/>
        </w:rPr>
      </w:pPr>
    </w:p>
    <w:p w:rsidR="002E4E8A" w:rsidRPr="00C84C1C" w:rsidRDefault="002A0187" w:rsidP="002E4E8A">
      <w:pPr>
        <w:pStyle w:val="ListParagraph"/>
        <w:numPr>
          <w:ilvl w:val="0"/>
          <w:numId w:val="26"/>
        </w:numPr>
        <w:autoSpaceDE w:val="0"/>
        <w:autoSpaceDN w:val="0"/>
        <w:adjustRightInd w:val="0"/>
        <w:contextualSpacing/>
        <w:jc w:val="both"/>
        <w:rPr>
          <w:rFonts w:cs="Arial"/>
        </w:rPr>
      </w:pPr>
      <w:r>
        <w:rPr>
          <w:rFonts w:cs="Arial"/>
        </w:rPr>
        <w:t>S</w:t>
      </w:r>
      <w:r w:rsidR="002E4E8A" w:rsidRPr="00C84C1C">
        <w:rPr>
          <w:rFonts w:cs="Arial"/>
        </w:rPr>
        <w:t xml:space="preserve">upport the increase of </w:t>
      </w:r>
      <w:r w:rsidR="002E4E8A" w:rsidRPr="00163748">
        <w:rPr>
          <w:rFonts w:cs="Arial"/>
          <w:b/>
        </w:rPr>
        <w:t>rapid EV chargers</w:t>
      </w:r>
      <w:r w:rsidR="002E4E8A" w:rsidRPr="00C84C1C">
        <w:rPr>
          <w:rFonts w:cs="Arial"/>
        </w:rPr>
        <w:t xml:space="preserve">. </w:t>
      </w:r>
    </w:p>
    <w:p w:rsidR="002E4E8A" w:rsidRPr="00C84C1C" w:rsidRDefault="002E4E8A" w:rsidP="002E4E8A">
      <w:pPr>
        <w:autoSpaceDE w:val="0"/>
        <w:autoSpaceDN w:val="0"/>
        <w:adjustRightInd w:val="0"/>
        <w:jc w:val="both"/>
        <w:rPr>
          <w:rFonts w:ascii="Arial" w:hAnsi="Arial" w:cs="Arial"/>
        </w:rPr>
      </w:pPr>
    </w:p>
    <w:p w:rsidR="002E4E8A" w:rsidRPr="00C84C1C" w:rsidRDefault="002E4E8A" w:rsidP="002E4E8A">
      <w:pPr>
        <w:pStyle w:val="ListParagraph"/>
        <w:numPr>
          <w:ilvl w:val="0"/>
          <w:numId w:val="26"/>
        </w:numPr>
        <w:autoSpaceDE w:val="0"/>
        <w:autoSpaceDN w:val="0"/>
        <w:adjustRightInd w:val="0"/>
        <w:contextualSpacing/>
        <w:jc w:val="both"/>
        <w:rPr>
          <w:rFonts w:cs="Arial"/>
        </w:rPr>
      </w:pPr>
      <w:r w:rsidRPr="00163748">
        <w:rPr>
          <w:rFonts w:cs="Arial"/>
          <w:b/>
        </w:rPr>
        <w:t>Neighbourhoods of the Future</w:t>
      </w:r>
      <w:r>
        <w:rPr>
          <w:rFonts w:cs="Arial"/>
        </w:rPr>
        <w:t xml:space="preserve"> (</w:t>
      </w:r>
      <w:proofErr w:type="spellStart"/>
      <w:r>
        <w:rPr>
          <w:rFonts w:cs="Arial"/>
        </w:rPr>
        <w:t>NoF</w:t>
      </w:r>
      <w:proofErr w:type="spellEnd"/>
      <w:r>
        <w:rPr>
          <w:rFonts w:cs="Arial"/>
        </w:rPr>
        <w:t>)</w:t>
      </w:r>
      <w:r w:rsidR="002A0187">
        <w:rPr>
          <w:rFonts w:cs="Arial"/>
        </w:rPr>
        <w:t xml:space="preserve"> -</w:t>
      </w:r>
      <w:r w:rsidRPr="00C84C1C">
        <w:rPr>
          <w:rFonts w:cs="Arial"/>
        </w:rPr>
        <w:t xml:space="preserve"> </w:t>
      </w:r>
      <w:r w:rsidR="002A0187" w:rsidRPr="00C84C1C">
        <w:rPr>
          <w:rFonts w:cs="Arial"/>
        </w:rPr>
        <w:t>local schemes to prioritise and encourage the</w:t>
      </w:r>
      <w:r w:rsidR="002A0187">
        <w:rPr>
          <w:rFonts w:cs="Arial"/>
        </w:rPr>
        <w:t xml:space="preserve"> uptake of </w:t>
      </w:r>
      <w:r w:rsidR="002A0187" w:rsidRPr="00C84C1C">
        <w:rPr>
          <w:rFonts w:cs="Arial"/>
        </w:rPr>
        <w:t>ULEVs</w:t>
      </w:r>
      <w:r w:rsidRPr="00C84C1C">
        <w:rPr>
          <w:rFonts w:cs="Arial"/>
        </w:rPr>
        <w:t xml:space="preserve">. </w:t>
      </w:r>
    </w:p>
    <w:p w:rsidR="002E4E8A" w:rsidRPr="002A74A9" w:rsidRDefault="002E4E8A" w:rsidP="002E4E8A">
      <w:pPr>
        <w:autoSpaceDE w:val="0"/>
        <w:autoSpaceDN w:val="0"/>
        <w:adjustRightInd w:val="0"/>
        <w:contextualSpacing/>
        <w:jc w:val="both"/>
        <w:rPr>
          <w:rFonts w:ascii="Arial" w:hAnsi="Arial"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Pr>
          <w:rFonts w:cs="Arial"/>
        </w:rPr>
        <w:t xml:space="preserve">The GULCS bid was very ambitious, wanting </w:t>
      </w:r>
      <w:r w:rsidRPr="002A74A9">
        <w:rPr>
          <w:rFonts w:cs="Arial"/>
        </w:rPr>
        <w:t xml:space="preserve">London to become the </w:t>
      </w:r>
      <w:r w:rsidR="006A4F20">
        <w:rPr>
          <w:rFonts w:cs="Arial"/>
        </w:rPr>
        <w:t xml:space="preserve">“Go </w:t>
      </w:r>
      <w:r w:rsidRPr="002A74A9">
        <w:rPr>
          <w:rFonts w:cs="Arial"/>
        </w:rPr>
        <w:t xml:space="preserve">Ultra-Low </w:t>
      </w:r>
      <w:r w:rsidR="006A4F20">
        <w:rPr>
          <w:rFonts w:cs="Arial"/>
        </w:rPr>
        <w:t>emission vehicle C</w:t>
      </w:r>
      <w:r w:rsidRPr="002A74A9">
        <w:rPr>
          <w:rFonts w:cs="Arial"/>
        </w:rPr>
        <w:t>apital</w:t>
      </w:r>
      <w:r w:rsidR="006A4F20">
        <w:rPr>
          <w:rFonts w:cs="Arial"/>
        </w:rPr>
        <w:t>”</w:t>
      </w:r>
      <w:r w:rsidRPr="002A74A9">
        <w:rPr>
          <w:rFonts w:cs="Arial"/>
        </w:rPr>
        <w:t xml:space="preserve">. London therefore needs an extensive and convenient charging infrastructure </w:t>
      </w:r>
      <w:r>
        <w:rPr>
          <w:rFonts w:cs="Arial"/>
        </w:rPr>
        <w:t xml:space="preserve">whilst </w:t>
      </w:r>
      <w:r w:rsidRPr="002A74A9">
        <w:rPr>
          <w:rFonts w:cs="Arial"/>
        </w:rPr>
        <w:t>not cost</w:t>
      </w:r>
      <w:r>
        <w:rPr>
          <w:rFonts w:cs="Arial"/>
        </w:rPr>
        <w:t>ing</w:t>
      </w:r>
      <w:r w:rsidRPr="002A74A9">
        <w:rPr>
          <w:rFonts w:cs="Arial"/>
        </w:rPr>
        <w:t xml:space="preserve"> the boroughs </w:t>
      </w:r>
      <w:r>
        <w:rPr>
          <w:rFonts w:cs="Arial"/>
        </w:rPr>
        <w:t xml:space="preserve">excessively </w:t>
      </w:r>
      <w:r w:rsidRPr="002A74A9">
        <w:rPr>
          <w:rFonts w:cs="Arial"/>
        </w:rPr>
        <w:t xml:space="preserve">in time or money to install or maintain. </w:t>
      </w:r>
      <w:r w:rsidR="00815902">
        <w:rPr>
          <w:rFonts w:cs="Arial"/>
        </w:rPr>
        <w:t xml:space="preserve">In addition, the GULCs programme is aligned </w:t>
      </w:r>
      <w:r w:rsidR="00E45BF4">
        <w:rPr>
          <w:rFonts w:cs="Arial"/>
        </w:rPr>
        <w:t xml:space="preserve">to </w:t>
      </w:r>
      <w:r w:rsidR="00815902">
        <w:rPr>
          <w:rFonts w:cs="Arial"/>
        </w:rPr>
        <w:t xml:space="preserve">the Mayor’s ambitions to improve air quality and to ensure the commitment in his manifesto </w:t>
      </w:r>
      <w:proofErr w:type="gramStart"/>
      <w:r w:rsidR="00815902">
        <w:rPr>
          <w:rFonts w:cs="Arial"/>
        </w:rPr>
        <w:t>that  London</w:t>
      </w:r>
      <w:proofErr w:type="gramEnd"/>
      <w:r w:rsidR="00815902">
        <w:rPr>
          <w:rFonts w:cs="Arial"/>
        </w:rPr>
        <w:t xml:space="preserve"> is carbon free by 2050.</w:t>
      </w:r>
    </w:p>
    <w:p w:rsidR="002E4E8A" w:rsidRDefault="002E4E8A" w:rsidP="002E4E8A">
      <w:pPr>
        <w:autoSpaceDE w:val="0"/>
        <w:autoSpaceDN w:val="0"/>
        <w:adjustRightInd w:val="0"/>
        <w:contextualSpacing/>
        <w:rPr>
          <w:rFonts w:ascii="Arial" w:hAnsi="Arial" w:cs="Arial"/>
          <w:u w:val="single"/>
        </w:rPr>
      </w:pPr>
    </w:p>
    <w:p w:rsidR="002E4E8A" w:rsidRPr="00E45BF4" w:rsidRDefault="002E4E8A" w:rsidP="002E4E8A">
      <w:pPr>
        <w:autoSpaceDE w:val="0"/>
        <w:autoSpaceDN w:val="0"/>
        <w:adjustRightInd w:val="0"/>
        <w:contextualSpacing/>
        <w:rPr>
          <w:rFonts w:ascii="Arial" w:hAnsi="Arial" w:cs="Arial"/>
          <w:sz w:val="22"/>
          <w:szCs w:val="22"/>
          <w:u w:val="single"/>
        </w:rPr>
      </w:pPr>
      <w:r w:rsidRPr="00E45BF4">
        <w:rPr>
          <w:rFonts w:ascii="Arial" w:hAnsi="Arial" w:cs="Arial"/>
          <w:sz w:val="22"/>
          <w:szCs w:val="22"/>
          <w:u w:val="single"/>
        </w:rPr>
        <w:t>Residential and car club infrastructure – developing a new delivery partnership</w:t>
      </w:r>
    </w:p>
    <w:p w:rsidR="002E4E8A" w:rsidRDefault="002E4E8A" w:rsidP="002E4E8A">
      <w:pPr>
        <w:pStyle w:val="Default"/>
        <w:contextualSpacing/>
        <w:rPr>
          <w:color w:val="auto"/>
          <w:sz w:val="22"/>
          <w:szCs w:val="22"/>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2A74A9">
        <w:rPr>
          <w:rFonts w:cs="Arial"/>
        </w:rPr>
        <w:t xml:space="preserve">Following the </w:t>
      </w:r>
      <w:r>
        <w:rPr>
          <w:rFonts w:cs="Arial"/>
        </w:rPr>
        <w:t>last update to TEC</w:t>
      </w:r>
      <w:r w:rsidRPr="002A74A9">
        <w:rPr>
          <w:rFonts w:cs="Arial"/>
        </w:rPr>
        <w:t xml:space="preserve"> in June, London’s GULCS consortium have engaged a consultancy to develop a series of options for a new Delivery Partnership/s that would install, manage and maintain </w:t>
      </w:r>
      <w:r>
        <w:rPr>
          <w:rFonts w:cs="Arial"/>
        </w:rPr>
        <w:t xml:space="preserve">the </w:t>
      </w:r>
      <w:r w:rsidRPr="002A74A9">
        <w:rPr>
          <w:rFonts w:cs="Arial"/>
        </w:rPr>
        <w:t xml:space="preserve">1,150 residential and 1,000 car club electric vehicle charging points </w:t>
      </w:r>
      <w:r>
        <w:rPr>
          <w:rFonts w:cs="Arial"/>
        </w:rPr>
        <w:t>committed to in the bid</w:t>
      </w:r>
      <w:r w:rsidRPr="002A74A9">
        <w:rPr>
          <w:rFonts w:cs="Arial"/>
        </w:rPr>
        <w:t xml:space="preserve">. </w:t>
      </w:r>
      <w:r>
        <w:rPr>
          <w:rFonts w:cs="Arial"/>
        </w:rPr>
        <w:t>T</w:t>
      </w:r>
      <w:r w:rsidRPr="002A74A9">
        <w:rPr>
          <w:rFonts w:cs="Arial"/>
        </w:rPr>
        <w:t xml:space="preserve">he options </w:t>
      </w:r>
      <w:r>
        <w:rPr>
          <w:rFonts w:cs="Arial"/>
        </w:rPr>
        <w:t xml:space="preserve">have to </w:t>
      </w:r>
      <w:r w:rsidRPr="002A74A9">
        <w:rPr>
          <w:rFonts w:cs="Arial"/>
        </w:rPr>
        <w:t>take account of European competition rules</w:t>
      </w:r>
      <w:r>
        <w:rPr>
          <w:rFonts w:cs="Arial"/>
        </w:rPr>
        <w:t xml:space="preserve"> (state aid)</w:t>
      </w:r>
      <w:r w:rsidRPr="002A74A9">
        <w:rPr>
          <w:rFonts w:cs="Arial"/>
        </w:rPr>
        <w:t xml:space="preserve">, the requirements of </w:t>
      </w:r>
      <w:r>
        <w:rPr>
          <w:rFonts w:cs="Arial"/>
        </w:rPr>
        <w:t>London Boroughs as well as</w:t>
      </w:r>
      <w:r w:rsidRPr="002A74A9">
        <w:rPr>
          <w:rFonts w:cs="Arial"/>
        </w:rPr>
        <w:t xml:space="preserve"> </w:t>
      </w:r>
      <w:r>
        <w:rPr>
          <w:rFonts w:cs="Arial"/>
        </w:rPr>
        <w:t xml:space="preserve">the </w:t>
      </w:r>
      <w:r w:rsidRPr="002A74A9">
        <w:rPr>
          <w:rFonts w:cs="Arial"/>
        </w:rPr>
        <w:t xml:space="preserve">car club operators. Additionally, </w:t>
      </w:r>
      <w:r>
        <w:rPr>
          <w:rFonts w:cs="Arial"/>
        </w:rPr>
        <w:t xml:space="preserve">the consultants </w:t>
      </w:r>
      <w:r w:rsidRPr="002A74A9">
        <w:rPr>
          <w:rFonts w:cs="Arial"/>
        </w:rPr>
        <w:t xml:space="preserve">sought </w:t>
      </w:r>
      <w:r>
        <w:rPr>
          <w:rFonts w:cs="Arial"/>
        </w:rPr>
        <w:t xml:space="preserve">insights </w:t>
      </w:r>
      <w:r w:rsidRPr="002A74A9">
        <w:rPr>
          <w:rFonts w:cs="Arial"/>
        </w:rPr>
        <w:t xml:space="preserve">from the car manufacturers and the charging point industry to help inform the options development. </w:t>
      </w:r>
    </w:p>
    <w:p w:rsidR="002E4E8A" w:rsidRPr="003C5D61" w:rsidRDefault="002E4E8A" w:rsidP="002E4E8A">
      <w:pPr>
        <w:pStyle w:val="ListParagraph"/>
        <w:autoSpaceDE w:val="0"/>
        <w:autoSpaceDN w:val="0"/>
        <w:adjustRightInd w:val="0"/>
        <w:ind w:left="426"/>
        <w:jc w:val="both"/>
        <w:rPr>
          <w:rFonts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Pr>
          <w:rFonts w:ascii="Times New Roman" w:hAnsi="Times New Roman"/>
          <w:noProof/>
          <w:sz w:val="24"/>
          <w:szCs w:val="24"/>
          <w:lang w:eastAsia="en-GB"/>
        </w:rPr>
        <w:drawing>
          <wp:anchor distT="36576" distB="36576" distL="36576" distR="36576" simplePos="0" relativeHeight="251659776" behindDoc="0" locked="0" layoutInCell="1" allowOverlap="1" wp14:anchorId="42C546F7" wp14:editId="25405191">
            <wp:simplePos x="0" y="0"/>
            <wp:positionH relativeFrom="column">
              <wp:posOffset>730250</wp:posOffset>
            </wp:positionH>
            <wp:positionV relativeFrom="paragraph">
              <wp:posOffset>704215</wp:posOffset>
            </wp:positionV>
            <wp:extent cx="4133850" cy="2825750"/>
            <wp:effectExtent l="0" t="0" r="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0" cy="2825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A74A9">
        <w:rPr>
          <w:rFonts w:cs="Arial"/>
        </w:rPr>
        <w:t xml:space="preserve">Following </w:t>
      </w:r>
      <w:r>
        <w:rPr>
          <w:rFonts w:cs="Arial"/>
        </w:rPr>
        <w:t xml:space="preserve">discussion with the stakeholders outlined above, </w:t>
      </w:r>
      <w:r w:rsidRPr="002A74A9">
        <w:rPr>
          <w:rFonts w:cs="Arial"/>
        </w:rPr>
        <w:t xml:space="preserve">the </w:t>
      </w:r>
      <w:r>
        <w:rPr>
          <w:rFonts w:cs="Arial"/>
        </w:rPr>
        <w:t>consultants have identified the following structure</w:t>
      </w:r>
      <w:r w:rsidR="006A4F20">
        <w:rPr>
          <w:rFonts w:cs="Arial"/>
        </w:rPr>
        <w:t xml:space="preserve"> for the partnership and its governance arrangements</w:t>
      </w:r>
      <w:r>
        <w:rPr>
          <w:rFonts w:cs="Arial"/>
        </w:rPr>
        <w:t xml:space="preserve">, </w:t>
      </w:r>
      <w:r w:rsidR="006A4F20">
        <w:rPr>
          <w:rFonts w:cs="Arial"/>
        </w:rPr>
        <w:t xml:space="preserve">and presented three options for its implementation. </w:t>
      </w:r>
    </w:p>
    <w:p w:rsidR="002E4E8A" w:rsidRDefault="002E4E8A" w:rsidP="002E4E8A">
      <w:pPr>
        <w:pStyle w:val="ListParagraph"/>
        <w:rPr>
          <w:rFonts w:cs="Arial"/>
        </w:rPr>
      </w:pPr>
    </w:p>
    <w:p w:rsidR="00E45BF4" w:rsidRDefault="00E45BF4" w:rsidP="00F818A8">
      <w:pPr>
        <w:ind w:left="426"/>
        <w:rPr>
          <w:rFonts w:ascii="Arial" w:hAnsi="Arial" w:cs="Arial"/>
          <w:sz w:val="22"/>
          <w:szCs w:val="22"/>
        </w:rPr>
      </w:pPr>
    </w:p>
    <w:p w:rsidR="00F818A8" w:rsidRPr="002B0264" w:rsidRDefault="00F818A8" w:rsidP="00F818A8">
      <w:pPr>
        <w:ind w:left="426"/>
        <w:rPr>
          <w:rFonts w:ascii="Arial" w:hAnsi="Arial" w:cs="Arial"/>
          <w:sz w:val="22"/>
          <w:szCs w:val="22"/>
        </w:rPr>
      </w:pPr>
      <w:r>
        <w:rPr>
          <w:rFonts w:ascii="Arial" w:hAnsi="Arial" w:cs="Arial"/>
          <w:sz w:val="22"/>
          <w:szCs w:val="22"/>
        </w:rPr>
        <w:t>T</w:t>
      </w:r>
      <w:r w:rsidRPr="002B0264">
        <w:rPr>
          <w:rFonts w:ascii="Arial" w:hAnsi="Arial" w:cs="Arial"/>
          <w:sz w:val="22"/>
          <w:szCs w:val="22"/>
        </w:rPr>
        <w:t>he role definitions are as follows</w:t>
      </w:r>
      <w:r>
        <w:rPr>
          <w:rFonts w:ascii="Arial" w:hAnsi="Arial" w:cs="Arial"/>
          <w:sz w:val="22"/>
          <w:szCs w:val="22"/>
        </w:rPr>
        <w:t xml:space="preserve"> (not a comprehensive list)</w:t>
      </w:r>
      <w:r w:rsidRPr="002B0264">
        <w:rPr>
          <w:rFonts w:ascii="Arial" w:hAnsi="Arial" w:cs="Arial"/>
          <w:sz w:val="22"/>
          <w:szCs w:val="22"/>
        </w:rPr>
        <w:t>;</w:t>
      </w:r>
    </w:p>
    <w:p w:rsidR="00F818A8" w:rsidRPr="002B0264" w:rsidRDefault="00F818A8" w:rsidP="00F818A8">
      <w:pPr>
        <w:ind w:left="426"/>
        <w:rPr>
          <w:rFonts w:ascii="Arial" w:hAnsi="Arial" w:cs="Arial"/>
          <w:sz w:val="22"/>
          <w:szCs w:val="22"/>
        </w:rPr>
      </w:pPr>
    </w:p>
    <w:p w:rsidR="00F818A8" w:rsidRPr="002B0264" w:rsidRDefault="00F818A8" w:rsidP="00F818A8">
      <w:pPr>
        <w:ind w:left="425"/>
        <w:rPr>
          <w:rFonts w:ascii="Arial" w:hAnsi="Arial" w:cs="Arial"/>
          <w:b/>
          <w:sz w:val="22"/>
          <w:szCs w:val="22"/>
        </w:rPr>
      </w:pPr>
      <w:r w:rsidRPr="002B0264">
        <w:rPr>
          <w:rFonts w:ascii="Arial" w:hAnsi="Arial" w:cs="Arial"/>
          <w:b/>
          <w:sz w:val="22"/>
          <w:szCs w:val="22"/>
        </w:rPr>
        <w:t>Strategy Role</w:t>
      </w:r>
    </w:p>
    <w:p w:rsidR="00F818A8" w:rsidRPr="002B0264" w:rsidRDefault="00F818A8" w:rsidP="00F818A8">
      <w:pPr>
        <w:pStyle w:val="ListParagraph"/>
        <w:numPr>
          <w:ilvl w:val="0"/>
          <w:numId w:val="35"/>
        </w:numPr>
        <w:autoSpaceDE w:val="0"/>
        <w:autoSpaceDN w:val="0"/>
        <w:adjustRightInd w:val="0"/>
        <w:contextualSpacing/>
        <w:jc w:val="both"/>
        <w:rPr>
          <w:rFonts w:cs="Arial"/>
        </w:rPr>
      </w:pPr>
      <w:r w:rsidRPr="002B0264">
        <w:rPr>
          <w:rFonts w:cs="Arial"/>
        </w:rPr>
        <w:t>Validate and test strategic decisions</w:t>
      </w:r>
    </w:p>
    <w:p w:rsidR="00F818A8" w:rsidRPr="002B0264" w:rsidRDefault="00F818A8" w:rsidP="00F818A8">
      <w:pPr>
        <w:pStyle w:val="ListParagraph"/>
        <w:numPr>
          <w:ilvl w:val="0"/>
          <w:numId w:val="35"/>
        </w:numPr>
        <w:autoSpaceDE w:val="0"/>
        <w:autoSpaceDN w:val="0"/>
        <w:adjustRightInd w:val="0"/>
        <w:contextualSpacing/>
        <w:jc w:val="both"/>
        <w:rPr>
          <w:rFonts w:cs="Arial"/>
        </w:rPr>
      </w:pPr>
      <w:r w:rsidRPr="002B0264">
        <w:rPr>
          <w:rFonts w:cs="Arial"/>
        </w:rPr>
        <w:t>Agree funding policy and apportionment of costs/revenue to boroughs</w:t>
      </w:r>
    </w:p>
    <w:p w:rsidR="00F818A8" w:rsidRPr="002B0264" w:rsidRDefault="00F818A8" w:rsidP="00F818A8">
      <w:pPr>
        <w:pStyle w:val="ListParagraph"/>
        <w:numPr>
          <w:ilvl w:val="0"/>
          <w:numId w:val="35"/>
        </w:numPr>
        <w:autoSpaceDE w:val="0"/>
        <w:autoSpaceDN w:val="0"/>
        <w:adjustRightInd w:val="0"/>
        <w:contextualSpacing/>
        <w:jc w:val="both"/>
        <w:rPr>
          <w:rFonts w:cs="Arial"/>
        </w:rPr>
      </w:pPr>
      <w:r w:rsidRPr="002B0264">
        <w:rPr>
          <w:rFonts w:cs="Arial"/>
        </w:rPr>
        <w:t>Oversee delivery performance</w:t>
      </w:r>
    </w:p>
    <w:p w:rsidR="00F818A8" w:rsidRPr="002B0264" w:rsidRDefault="00F818A8" w:rsidP="00F818A8">
      <w:pPr>
        <w:pStyle w:val="ListParagraph"/>
        <w:numPr>
          <w:ilvl w:val="0"/>
          <w:numId w:val="35"/>
        </w:numPr>
        <w:autoSpaceDE w:val="0"/>
        <w:autoSpaceDN w:val="0"/>
        <w:adjustRightInd w:val="0"/>
        <w:contextualSpacing/>
        <w:jc w:val="both"/>
        <w:rPr>
          <w:rFonts w:cs="Arial"/>
        </w:rPr>
      </w:pPr>
      <w:r w:rsidRPr="002B0264">
        <w:rPr>
          <w:rFonts w:cs="Arial"/>
        </w:rPr>
        <w:t>Agree and set supply charges</w:t>
      </w:r>
    </w:p>
    <w:p w:rsidR="00F818A8" w:rsidRPr="002B0264" w:rsidRDefault="00F818A8" w:rsidP="00F818A8">
      <w:pPr>
        <w:autoSpaceDE w:val="0"/>
        <w:autoSpaceDN w:val="0"/>
        <w:adjustRightInd w:val="0"/>
        <w:ind w:left="360"/>
        <w:jc w:val="both"/>
        <w:rPr>
          <w:rFonts w:ascii="Arial" w:hAnsi="Arial" w:cs="Arial"/>
          <w:sz w:val="22"/>
          <w:szCs w:val="22"/>
        </w:rPr>
      </w:pPr>
    </w:p>
    <w:p w:rsidR="00F818A8" w:rsidRPr="002B0264" w:rsidRDefault="00F818A8" w:rsidP="00F818A8">
      <w:pPr>
        <w:autoSpaceDE w:val="0"/>
        <w:autoSpaceDN w:val="0"/>
        <w:adjustRightInd w:val="0"/>
        <w:ind w:left="360"/>
        <w:jc w:val="both"/>
        <w:rPr>
          <w:rFonts w:ascii="Arial" w:hAnsi="Arial" w:cs="Arial"/>
          <w:b/>
          <w:sz w:val="22"/>
          <w:szCs w:val="22"/>
        </w:rPr>
      </w:pPr>
      <w:r w:rsidRPr="002B0264">
        <w:rPr>
          <w:rFonts w:ascii="Arial" w:hAnsi="Arial" w:cs="Arial"/>
          <w:b/>
          <w:sz w:val="22"/>
          <w:szCs w:val="22"/>
        </w:rPr>
        <w:t>Operations Management Role</w:t>
      </w:r>
    </w:p>
    <w:p w:rsidR="00F818A8" w:rsidRDefault="00F818A8" w:rsidP="00F818A8">
      <w:pPr>
        <w:pStyle w:val="ListParagraph"/>
        <w:numPr>
          <w:ilvl w:val="0"/>
          <w:numId w:val="36"/>
        </w:numPr>
        <w:rPr>
          <w:rFonts w:cs="Arial"/>
        </w:rPr>
      </w:pPr>
      <w:r>
        <w:rPr>
          <w:rFonts w:cs="Arial"/>
        </w:rPr>
        <w:t>Analyse and report on Key Performance Indicators to the strategy board</w:t>
      </w:r>
    </w:p>
    <w:p w:rsidR="00F818A8" w:rsidRDefault="00F818A8" w:rsidP="00F818A8">
      <w:pPr>
        <w:pStyle w:val="ListParagraph"/>
        <w:numPr>
          <w:ilvl w:val="0"/>
          <w:numId w:val="36"/>
        </w:numPr>
        <w:rPr>
          <w:rFonts w:cs="Arial"/>
        </w:rPr>
      </w:pPr>
      <w:r>
        <w:rPr>
          <w:rFonts w:cs="Arial"/>
        </w:rPr>
        <w:t>Main interface with boroughs, regarding for example providing updates to officers, gauging feedback from officers</w:t>
      </w:r>
    </w:p>
    <w:p w:rsidR="00F818A8" w:rsidRDefault="00F818A8" w:rsidP="00F818A8">
      <w:pPr>
        <w:pStyle w:val="ListParagraph"/>
        <w:numPr>
          <w:ilvl w:val="0"/>
          <w:numId w:val="36"/>
        </w:numPr>
        <w:rPr>
          <w:rFonts w:cs="Arial"/>
        </w:rPr>
      </w:pPr>
      <w:r>
        <w:rPr>
          <w:rFonts w:cs="Arial"/>
        </w:rPr>
        <w:t>Contract management of operators</w:t>
      </w:r>
    </w:p>
    <w:p w:rsidR="00F818A8" w:rsidRDefault="00F818A8" w:rsidP="00F818A8">
      <w:pPr>
        <w:pStyle w:val="ListParagraph"/>
        <w:numPr>
          <w:ilvl w:val="0"/>
          <w:numId w:val="36"/>
        </w:numPr>
        <w:rPr>
          <w:rFonts w:cs="Arial"/>
        </w:rPr>
      </w:pPr>
      <w:r>
        <w:rPr>
          <w:rFonts w:cs="Arial"/>
        </w:rPr>
        <w:t>Facilitating user interface, such as a Website and central database</w:t>
      </w:r>
    </w:p>
    <w:p w:rsidR="00F818A8" w:rsidRDefault="00F818A8" w:rsidP="00F818A8">
      <w:pPr>
        <w:rPr>
          <w:rFonts w:cs="Arial"/>
        </w:rPr>
      </w:pPr>
    </w:p>
    <w:p w:rsidR="00F818A8" w:rsidRPr="002B0264" w:rsidRDefault="00F818A8" w:rsidP="00F818A8">
      <w:pPr>
        <w:autoSpaceDE w:val="0"/>
        <w:autoSpaceDN w:val="0"/>
        <w:adjustRightInd w:val="0"/>
        <w:ind w:left="360"/>
        <w:jc w:val="both"/>
        <w:rPr>
          <w:rFonts w:ascii="Arial" w:hAnsi="Arial" w:cs="Arial"/>
          <w:b/>
          <w:sz w:val="22"/>
          <w:szCs w:val="22"/>
        </w:rPr>
      </w:pPr>
      <w:r w:rsidRPr="002B0264">
        <w:rPr>
          <w:rFonts w:ascii="Arial" w:hAnsi="Arial" w:cs="Arial"/>
          <w:b/>
          <w:sz w:val="22"/>
          <w:szCs w:val="22"/>
        </w:rPr>
        <w:t>Installation and Operation</w:t>
      </w:r>
    </w:p>
    <w:p w:rsidR="00F818A8" w:rsidRPr="002B0264" w:rsidRDefault="00F818A8" w:rsidP="00F818A8">
      <w:pPr>
        <w:pStyle w:val="ListParagraph"/>
        <w:numPr>
          <w:ilvl w:val="0"/>
          <w:numId w:val="37"/>
        </w:numPr>
        <w:rPr>
          <w:rFonts w:cs="Arial"/>
          <w:b/>
        </w:rPr>
      </w:pPr>
      <w:r>
        <w:rPr>
          <w:rFonts w:cs="Arial"/>
        </w:rPr>
        <w:t>Install EVCPs, working with boroughs (e.g. Traffic Management Orders)</w:t>
      </w:r>
    </w:p>
    <w:p w:rsidR="00F818A8" w:rsidRPr="002B0264" w:rsidRDefault="00F818A8" w:rsidP="00F818A8">
      <w:pPr>
        <w:pStyle w:val="ListParagraph"/>
        <w:numPr>
          <w:ilvl w:val="0"/>
          <w:numId w:val="37"/>
        </w:numPr>
        <w:rPr>
          <w:rFonts w:cs="Arial"/>
          <w:b/>
        </w:rPr>
      </w:pPr>
      <w:r>
        <w:rPr>
          <w:rFonts w:cs="Arial"/>
        </w:rPr>
        <w:t>Operate and maintain charge points</w:t>
      </w:r>
    </w:p>
    <w:p w:rsidR="00F818A8" w:rsidRPr="00F818A8" w:rsidRDefault="00F818A8" w:rsidP="00F818A8">
      <w:pPr>
        <w:pStyle w:val="ListParagraph"/>
        <w:rPr>
          <w:rFonts w:cs="Arial"/>
        </w:rPr>
      </w:pPr>
    </w:p>
    <w:p w:rsidR="002F34DD" w:rsidRDefault="002F34DD" w:rsidP="006A4F20">
      <w:pPr>
        <w:pStyle w:val="ListParagraph"/>
        <w:numPr>
          <w:ilvl w:val="0"/>
          <w:numId w:val="27"/>
        </w:numPr>
        <w:ind w:left="426" w:hanging="426"/>
        <w:rPr>
          <w:rFonts w:cs="Arial"/>
        </w:rPr>
      </w:pPr>
      <w:r>
        <w:rPr>
          <w:rFonts w:cs="Arial"/>
        </w:rPr>
        <w:t xml:space="preserve">The Steering Group decided </w:t>
      </w:r>
      <w:r w:rsidR="00501A1D">
        <w:rPr>
          <w:rFonts w:cs="Arial"/>
        </w:rPr>
        <w:t xml:space="preserve">at its meeting on 8 September </w:t>
      </w:r>
      <w:r>
        <w:rPr>
          <w:rFonts w:cs="Arial"/>
        </w:rPr>
        <w:t xml:space="preserve">that the strategy role should be undertaken by a public entity and it also indicated a preference for this role to be undertaken by </w:t>
      </w:r>
      <w:r w:rsidRPr="002F34DD">
        <w:rPr>
          <w:rFonts w:cs="Arial"/>
        </w:rPr>
        <w:t>London Councils</w:t>
      </w:r>
      <w:r>
        <w:rPr>
          <w:rFonts w:cs="Arial"/>
        </w:rPr>
        <w:t xml:space="preserve"> TEC, given it is a trusted entity by boroughs. </w:t>
      </w:r>
    </w:p>
    <w:p w:rsidR="002F34DD" w:rsidRPr="002F34DD" w:rsidRDefault="002F34DD" w:rsidP="002F34DD">
      <w:pPr>
        <w:pStyle w:val="ListParagraph"/>
        <w:rPr>
          <w:rFonts w:cs="Arial"/>
        </w:rPr>
      </w:pPr>
    </w:p>
    <w:p w:rsidR="00501A1D" w:rsidRPr="00042733" w:rsidRDefault="00FB5FFE" w:rsidP="00042733">
      <w:pPr>
        <w:pStyle w:val="ListParagraph"/>
        <w:numPr>
          <w:ilvl w:val="0"/>
          <w:numId w:val="27"/>
        </w:numPr>
        <w:ind w:left="426" w:hanging="426"/>
        <w:rPr>
          <w:rFonts w:cs="Arial"/>
        </w:rPr>
      </w:pPr>
      <w:r w:rsidRPr="00FB5FFE">
        <w:rPr>
          <w:rFonts w:cs="Arial"/>
        </w:rPr>
        <w:t xml:space="preserve">On 4 October, the steering Group considered a number of detailed options and decided that, without doubt, a public/private partnership would be the best </w:t>
      </w:r>
      <w:proofErr w:type="gramStart"/>
      <w:r w:rsidRPr="00FB5FFE">
        <w:rPr>
          <w:rFonts w:cs="Arial"/>
        </w:rPr>
        <w:t>option .</w:t>
      </w:r>
      <w:proofErr w:type="gramEnd"/>
      <w:r w:rsidRPr="00FB5FFE">
        <w:rPr>
          <w:rFonts w:cs="Arial"/>
        </w:rPr>
        <w:t xml:space="preserve">   This model would see </w:t>
      </w:r>
      <w:r w:rsidR="00042733">
        <w:rPr>
          <w:rFonts w:cs="Arial"/>
        </w:rPr>
        <w:t>a public/</w:t>
      </w:r>
      <w:r w:rsidR="006A4F20" w:rsidRPr="00FB5FFE">
        <w:rPr>
          <w:rFonts w:cs="Arial"/>
        </w:rPr>
        <w:t xml:space="preserve">private partnership where </w:t>
      </w:r>
      <w:r w:rsidR="002F34DD" w:rsidRPr="00FB5FFE">
        <w:rPr>
          <w:rFonts w:cs="Arial"/>
        </w:rPr>
        <w:t>the private sector is contracted to install, manage and operate the scheme for a period of time and is permitted to utilise the revenue as a co-investor of the scheme, to leverage a greater number of charge points.</w:t>
      </w:r>
      <w:r w:rsidR="00042733">
        <w:rPr>
          <w:rFonts w:cs="Arial"/>
        </w:rPr>
        <w:t xml:space="preserve">   London Councils TEC would have a </w:t>
      </w:r>
      <w:r w:rsidR="002F34DD" w:rsidRPr="00042733">
        <w:rPr>
          <w:rFonts w:cs="Arial"/>
        </w:rPr>
        <w:t xml:space="preserve">strategy </w:t>
      </w:r>
      <w:r w:rsidR="00042733">
        <w:rPr>
          <w:rFonts w:cs="Arial"/>
        </w:rPr>
        <w:t>role</w:t>
      </w:r>
      <w:r w:rsidR="00501A1D" w:rsidRPr="00042733">
        <w:rPr>
          <w:rFonts w:cs="Arial"/>
        </w:rPr>
        <w:t>, delegating the</w:t>
      </w:r>
      <w:r w:rsidR="002F34DD" w:rsidRPr="00042733">
        <w:rPr>
          <w:rFonts w:cs="Arial"/>
        </w:rPr>
        <w:t xml:space="preserve"> operations management role </w:t>
      </w:r>
      <w:r w:rsidR="00501A1D" w:rsidRPr="00042733">
        <w:rPr>
          <w:rFonts w:cs="Arial"/>
        </w:rPr>
        <w:t>to</w:t>
      </w:r>
      <w:r w:rsidR="002F34DD" w:rsidRPr="00042733">
        <w:rPr>
          <w:rFonts w:cs="Arial"/>
        </w:rPr>
        <w:t xml:space="preserve"> London Councils. </w:t>
      </w:r>
      <w:r w:rsidR="00501A1D" w:rsidRPr="00042733">
        <w:rPr>
          <w:rFonts w:cs="Arial"/>
        </w:rPr>
        <w:t>In order for London Councils TEC to take on the strategy role, the TEC Agreement would have to be amended. For London Councils to take on the operational management role, officers will have to undertake further feasibility analysis.</w:t>
      </w:r>
    </w:p>
    <w:p w:rsidR="00501A1D" w:rsidRDefault="00501A1D" w:rsidP="00501A1D">
      <w:pPr>
        <w:pStyle w:val="ListParagraph"/>
        <w:autoSpaceDE w:val="0"/>
        <w:autoSpaceDN w:val="0"/>
        <w:adjustRightInd w:val="0"/>
        <w:ind w:left="426"/>
        <w:contextualSpacing/>
        <w:jc w:val="both"/>
        <w:rPr>
          <w:rFonts w:cs="Arial"/>
        </w:rPr>
      </w:pPr>
    </w:p>
    <w:p w:rsidR="002F34DD" w:rsidRDefault="002F34DD" w:rsidP="00E96958">
      <w:pPr>
        <w:pStyle w:val="ListParagraph"/>
        <w:numPr>
          <w:ilvl w:val="0"/>
          <w:numId w:val="27"/>
        </w:numPr>
        <w:autoSpaceDE w:val="0"/>
        <w:autoSpaceDN w:val="0"/>
        <w:adjustRightInd w:val="0"/>
        <w:ind w:left="426" w:hanging="426"/>
        <w:contextualSpacing/>
        <w:jc w:val="both"/>
        <w:rPr>
          <w:rFonts w:cs="Arial"/>
        </w:rPr>
      </w:pPr>
      <w:r>
        <w:rPr>
          <w:rFonts w:cs="Arial"/>
        </w:rPr>
        <w:t xml:space="preserve">Members are </w:t>
      </w:r>
      <w:r w:rsidR="00501A1D">
        <w:rPr>
          <w:rFonts w:cs="Arial"/>
        </w:rPr>
        <w:t xml:space="preserve">therefore </w:t>
      </w:r>
      <w:r>
        <w:rPr>
          <w:rFonts w:cs="Arial"/>
        </w:rPr>
        <w:t xml:space="preserve">asked to </w:t>
      </w:r>
      <w:r w:rsidR="00042733">
        <w:rPr>
          <w:rFonts w:cs="Arial"/>
        </w:rPr>
        <w:t>agree in principle to</w:t>
      </w:r>
      <w:r w:rsidR="00501A1D">
        <w:rPr>
          <w:rFonts w:cs="Arial"/>
        </w:rPr>
        <w:t xml:space="preserve"> London Councils TEC taking o</w:t>
      </w:r>
      <w:r w:rsidR="00042733">
        <w:rPr>
          <w:rFonts w:cs="Arial"/>
        </w:rPr>
        <w:t>n the strategy role</w:t>
      </w:r>
      <w:r w:rsidR="00501A1D">
        <w:rPr>
          <w:rFonts w:cs="Arial"/>
        </w:rPr>
        <w:t>, with further information presented at December TEC.</w:t>
      </w:r>
    </w:p>
    <w:p w:rsidR="002F34DD" w:rsidRPr="001750B0" w:rsidRDefault="002F34DD" w:rsidP="002E4E8A">
      <w:pPr>
        <w:pStyle w:val="ListParagraph"/>
        <w:autoSpaceDE w:val="0"/>
        <w:autoSpaceDN w:val="0"/>
        <w:adjustRightInd w:val="0"/>
        <w:ind w:left="426"/>
        <w:jc w:val="both"/>
        <w:rPr>
          <w:rFonts w:cs="Arial"/>
        </w:rPr>
      </w:pPr>
    </w:p>
    <w:p w:rsidR="002E4E8A" w:rsidRPr="00E45BF4" w:rsidRDefault="002E4E8A" w:rsidP="002E4E8A">
      <w:pPr>
        <w:contextualSpacing/>
        <w:jc w:val="both"/>
        <w:rPr>
          <w:rFonts w:ascii="Arial" w:hAnsi="Arial" w:cs="Arial"/>
          <w:sz w:val="22"/>
          <w:szCs w:val="22"/>
          <w:u w:val="single"/>
        </w:rPr>
      </w:pPr>
      <w:r w:rsidRPr="00E45BF4">
        <w:rPr>
          <w:rFonts w:ascii="Arial" w:hAnsi="Arial" w:cs="Arial"/>
          <w:sz w:val="22"/>
          <w:szCs w:val="22"/>
          <w:u w:val="single"/>
        </w:rPr>
        <w:t>Rapid Charging network</w:t>
      </w:r>
    </w:p>
    <w:p w:rsidR="002E4E8A" w:rsidRPr="00BD6733" w:rsidRDefault="002E4E8A" w:rsidP="002E4E8A">
      <w:pPr>
        <w:contextualSpacing/>
        <w:jc w:val="both"/>
        <w:rPr>
          <w:rFonts w:ascii="Arial" w:hAnsi="Arial" w:cs="Arial"/>
        </w:rPr>
      </w:pPr>
    </w:p>
    <w:p w:rsidR="002E4E8A" w:rsidRPr="001D5685" w:rsidRDefault="002E4E8A" w:rsidP="002E4E8A">
      <w:pPr>
        <w:pStyle w:val="ListParagraph"/>
        <w:numPr>
          <w:ilvl w:val="0"/>
          <w:numId w:val="27"/>
        </w:numPr>
        <w:autoSpaceDE w:val="0"/>
        <w:autoSpaceDN w:val="0"/>
        <w:adjustRightInd w:val="0"/>
        <w:ind w:left="426" w:hanging="426"/>
        <w:contextualSpacing/>
        <w:jc w:val="both"/>
        <w:rPr>
          <w:rFonts w:cs="Arial"/>
        </w:rPr>
      </w:pPr>
      <w:r w:rsidRPr="001D5685">
        <w:rPr>
          <w:rFonts w:cs="Arial"/>
        </w:rPr>
        <w:t>TfL’s Ultra Low Emission Vehicle (ULEV) Delivery Plan sets out TfL’s ambition for 150 new rapid charge points in London by the end of 2018, rising to 300 by the end of 2020.  The provision of rapid charging is viewed by TfL as a key factor for encouraging the increased uptake of electric vehicles, particularly within commercial fleets including taxis and private hire vehicles (PHVs).</w:t>
      </w:r>
    </w:p>
    <w:p w:rsidR="002E4E8A" w:rsidRPr="001D5685" w:rsidRDefault="002E4E8A" w:rsidP="002E4E8A">
      <w:pPr>
        <w:pStyle w:val="ListParagraph"/>
        <w:ind w:left="360"/>
        <w:rPr>
          <w:rFonts w:cs="Arial"/>
        </w:rPr>
      </w:pPr>
    </w:p>
    <w:p w:rsidR="002E4E8A" w:rsidRPr="001D5685" w:rsidRDefault="002E4E8A" w:rsidP="002E4E8A">
      <w:pPr>
        <w:pStyle w:val="ListParagraph"/>
        <w:numPr>
          <w:ilvl w:val="0"/>
          <w:numId w:val="27"/>
        </w:numPr>
        <w:autoSpaceDE w:val="0"/>
        <w:autoSpaceDN w:val="0"/>
        <w:adjustRightInd w:val="0"/>
        <w:ind w:left="426" w:hanging="426"/>
        <w:contextualSpacing/>
        <w:jc w:val="both"/>
        <w:rPr>
          <w:rFonts w:cs="Arial"/>
        </w:rPr>
      </w:pPr>
      <w:r w:rsidRPr="001D5685">
        <w:rPr>
          <w:rFonts w:cs="Arial"/>
        </w:rPr>
        <w:t xml:space="preserve">A private sector-led model is TfL’s preferred approach to delivering new rapid charging infrastructure across the capital. The principle of this approach is that private operators, rather than TfL or Boroughs, will be the owners/operators of charging points and will be responsible for the large capital investment and on-going operational and maintenance costs that rapid charge points will require. </w:t>
      </w:r>
    </w:p>
    <w:p w:rsidR="002E4E8A" w:rsidRPr="001D5685" w:rsidRDefault="002E4E8A" w:rsidP="002E4E8A">
      <w:pPr>
        <w:pStyle w:val="ListParagraph"/>
        <w:ind w:left="360"/>
        <w:rPr>
          <w:rFonts w:cs="Arial"/>
        </w:rPr>
      </w:pPr>
    </w:p>
    <w:p w:rsidR="002E4E8A" w:rsidRPr="001D5685" w:rsidRDefault="002E4E8A" w:rsidP="002E4E8A">
      <w:pPr>
        <w:pStyle w:val="ListParagraph"/>
        <w:numPr>
          <w:ilvl w:val="0"/>
          <w:numId w:val="27"/>
        </w:numPr>
        <w:autoSpaceDE w:val="0"/>
        <w:autoSpaceDN w:val="0"/>
        <w:adjustRightInd w:val="0"/>
        <w:ind w:left="426" w:hanging="426"/>
        <w:contextualSpacing/>
        <w:jc w:val="both"/>
        <w:rPr>
          <w:rFonts w:cs="Arial"/>
        </w:rPr>
      </w:pPr>
      <w:r w:rsidRPr="001D5685">
        <w:rPr>
          <w:rFonts w:cs="Arial"/>
        </w:rPr>
        <w:t>In March 2016 TfL started a procurement process to establish a framework contract of rapid charge point operato</w:t>
      </w:r>
      <w:r>
        <w:rPr>
          <w:rFonts w:cs="Arial"/>
        </w:rPr>
        <w:t xml:space="preserve">rs. </w:t>
      </w:r>
      <w:r w:rsidRPr="001D5685">
        <w:rPr>
          <w:rFonts w:cs="Arial"/>
        </w:rPr>
        <w:t>The framework will be in place by April 2017 and will be available to TfL and the boroughs to select a rapid charge point operator for any rapid charging sites which have been identified. TfL will provide detailed briefings to boroughs in early 2017 on the framework contract and procedures for its use.</w:t>
      </w:r>
    </w:p>
    <w:p w:rsidR="002E4E8A" w:rsidRPr="001D5685" w:rsidRDefault="002E4E8A" w:rsidP="002E4E8A">
      <w:pPr>
        <w:pStyle w:val="ListParagraph"/>
        <w:ind w:left="360"/>
        <w:rPr>
          <w:rFonts w:cs="Arial"/>
        </w:rPr>
      </w:pPr>
    </w:p>
    <w:p w:rsidR="002E4E8A" w:rsidRPr="001D5685" w:rsidRDefault="002E4E8A" w:rsidP="002E4E8A">
      <w:pPr>
        <w:pStyle w:val="ListParagraph"/>
        <w:numPr>
          <w:ilvl w:val="0"/>
          <w:numId w:val="27"/>
        </w:numPr>
        <w:autoSpaceDE w:val="0"/>
        <w:autoSpaceDN w:val="0"/>
        <w:adjustRightInd w:val="0"/>
        <w:ind w:left="426" w:hanging="426"/>
        <w:contextualSpacing/>
        <w:jc w:val="both"/>
        <w:rPr>
          <w:rFonts w:cs="Arial"/>
        </w:rPr>
      </w:pPr>
      <w:r w:rsidRPr="001D5685">
        <w:rPr>
          <w:rFonts w:cs="Arial"/>
        </w:rPr>
        <w:t>TfL has been engaging with borough officers on the proposals for rapid charging and has requested that boroughs put forward sites that might be available to host new charge point infrastructure. TfL’s preference is for off-street sites which can host multiple charge points as part of a charging ‘hub’</w:t>
      </w:r>
      <w:r>
        <w:rPr>
          <w:rFonts w:cs="Arial"/>
        </w:rPr>
        <w:t xml:space="preserve">. </w:t>
      </w:r>
      <w:r w:rsidRPr="001D5685">
        <w:rPr>
          <w:rFonts w:cs="Arial"/>
        </w:rPr>
        <w:t>For example, this could include any vacant land that is not earmarked for develo</w:t>
      </w:r>
      <w:r>
        <w:rPr>
          <w:rFonts w:cs="Arial"/>
        </w:rPr>
        <w:t xml:space="preserve">pment or an existing car park. </w:t>
      </w:r>
      <w:r w:rsidRPr="001D5685">
        <w:rPr>
          <w:rFonts w:cs="Arial"/>
        </w:rPr>
        <w:t>On-street locations will also be considered where appropriate.</w:t>
      </w:r>
    </w:p>
    <w:p w:rsidR="002E4E8A" w:rsidRPr="001D5685" w:rsidRDefault="002E4E8A" w:rsidP="002E4E8A">
      <w:pPr>
        <w:pStyle w:val="ListParagraph"/>
        <w:autoSpaceDE w:val="0"/>
        <w:autoSpaceDN w:val="0"/>
        <w:adjustRightInd w:val="0"/>
        <w:ind w:left="426"/>
        <w:jc w:val="both"/>
        <w:rPr>
          <w:rFonts w:cs="Arial"/>
        </w:rPr>
      </w:pPr>
    </w:p>
    <w:p w:rsidR="002E4E8A" w:rsidRPr="001D5685" w:rsidRDefault="002E4E8A" w:rsidP="002E4E8A">
      <w:pPr>
        <w:pStyle w:val="ListParagraph"/>
        <w:numPr>
          <w:ilvl w:val="0"/>
          <w:numId w:val="27"/>
        </w:numPr>
        <w:autoSpaceDE w:val="0"/>
        <w:autoSpaceDN w:val="0"/>
        <w:adjustRightInd w:val="0"/>
        <w:ind w:left="426" w:hanging="426"/>
        <w:contextualSpacing/>
        <w:jc w:val="both"/>
        <w:rPr>
          <w:rFonts w:cs="Arial"/>
        </w:rPr>
      </w:pPr>
      <w:r w:rsidRPr="001D5685">
        <w:rPr>
          <w:rFonts w:cs="Arial"/>
        </w:rPr>
        <w:t>Having identified suitable sites for rapid charge points</w:t>
      </w:r>
      <w:r>
        <w:rPr>
          <w:rFonts w:cs="Arial"/>
        </w:rPr>
        <w:t>,</w:t>
      </w:r>
      <w:r w:rsidRPr="001D5685">
        <w:rPr>
          <w:rFonts w:cs="Arial"/>
        </w:rPr>
        <w:t xml:space="preserve"> TfL will work with the borough and fund upgrades to the power supply and/or enabling groundworks that are required to make the site suitable to host rapid charging infrastructure. All other costs relating to the supply, installation, operation and maintenance of the charge points will be met by the borough’s chosen charge point operator.</w:t>
      </w:r>
    </w:p>
    <w:p w:rsidR="002E4E8A" w:rsidRPr="001D5685" w:rsidRDefault="002E4E8A" w:rsidP="002E4E8A">
      <w:pPr>
        <w:pStyle w:val="ListParagraph"/>
        <w:ind w:left="360"/>
        <w:rPr>
          <w:rFonts w:cs="Arial"/>
        </w:rPr>
      </w:pPr>
    </w:p>
    <w:p w:rsidR="002E4E8A" w:rsidRPr="001D5685" w:rsidRDefault="002E4E8A" w:rsidP="002E4E8A">
      <w:pPr>
        <w:pStyle w:val="ListParagraph"/>
        <w:numPr>
          <w:ilvl w:val="0"/>
          <w:numId w:val="27"/>
        </w:numPr>
        <w:autoSpaceDE w:val="0"/>
        <w:autoSpaceDN w:val="0"/>
        <w:adjustRightInd w:val="0"/>
        <w:ind w:left="426" w:hanging="426"/>
        <w:contextualSpacing/>
        <w:jc w:val="both"/>
        <w:rPr>
          <w:rFonts w:cs="Arial"/>
        </w:rPr>
      </w:pPr>
      <w:r w:rsidRPr="001D5685">
        <w:rPr>
          <w:rFonts w:cs="Arial"/>
        </w:rPr>
        <w:t xml:space="preserve">In order for this approach to be commercially viable for charge point operators it is expected that they will require a guaranteed operating period of at least 8 years at a site. Over this period the borough will receive a revenue stream in the form of rental payments from the charge point operator and a percentage of the revenue generated from the charge points.  </w:t>
      </w:r>
    </w:p>
    <w:p w:rsidR="002E4E8A" w:rsidRDefault="002E4E8A" w:rsidP="002E4E8A">
      <w:pPr>
        <w:contextualSpacing/>
        <w:jc w:val="both"/>
        <w:rPr>
          <w:rFonts w:ascii="Arial" w:hAnsi="Arial" w:cs="Arial"/>
          <w:u w:val="single"/>
        </w:rPr>
      </w:pPr>
    </w:p>
    <w:p w:rsidR="002E4E8A" w:rsidRPr="00E45BF4" w:rsidRDefault="002E4E8A" w:rsidP="002E4E8A">
      <w:pPr>
        <w:contextualSpacing/>
        <w:jc w:val="both"/>
        <w:rPr>
          <w:rFonts w:ascii="Arial" w:hAnsi="Arial" w:cs="Arial"/>
          <w:sz w:val="22"/>
          <w:szCs w:val="22"/>
          <w:u w:val="single"/>
        </w:rPr>
      </w:pPr>
      <w:r w:rsidRPr="00E45BF4">
        <w:rPr>
          <w:rFonts w:ascii="Arial" w:hAnsi="Arial" w:cs="Arial"/>
          <w:sz w:val="22"/>
          <w:szCs w:val="22"/>
          <w:u w:val="single"/>
        </w:rPr>
        <w:t xml:space="preserve">Neighbourhoods of the Future </w:t>
      </w:r>
    </w:p>
    <w:p w:rsidR="002E4E8A" w:rsidRDefault="002E4E8A" w:rsidP="002E4E8A">
      <w:pPr>
        <w:contextualSpacing/>
        <w:jc w:val="both"/>
        <w:rPr>
          <w:rFonts w:ascii="Arial" w:hAnsi="Arial"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C84C1C">
        <w:rPr>
          <w:rFonts w:cs="Arial"/>
        </w:rPr>
        <w:t>The Neighbourhoods of the Future (</w:t>
      </w:r>
      <w:proofErr w:type="spellStart"/>
      <w:r w:rsidRPr="00C84C1C">
        <w:rPr>
          <w:rFonts w:cs="Arial"/>
        </w:rPr>
        <w:t>NoFs</w:t>
      </w:r>
      <w:proofErr w:type="spellEnd"/>
      <w:r w:rsidRPr="00C84C1C">
        <w:rPr>
          <w:rFonts w:cs="Arial"/>
        </w:rPr>
        <w:t>) schemes aim to develop and deliver innovative infrastructure, policy, and initiative driven projects in eight locations across London. These locations were identified in the original bid to OLEV and consist</w:t>
      </w:r>
      <w:r w:rsidR="001B4101">
        <w:rPr>
          <w:rFonts w:cs="Arial"/>
        </w:rPr>
        <w:t xml:space="preserve">ed </w:t>
      </w:r>
      <w:r w:rsidRPr="00C84C1C">
        <w:rPr>
          <w:rFonts w:cs="Arial"/>
        </w:rPr>
        <w:t xml:space="preserve">of: </w:t>
      </w:r>
    </w:p>
    <w:p w:rsidR="002E4E8A" w:rsidRDefault="002E4E8A" w:rsidP="002E4E8A">
      <w:pPr>
        <w:pStyle w:val="ListParagraph"/>
        <w:autoSpaceDE w:val="0"/>
        <w:autoSpaceDN w:val="0"/>
        <w:adjustRightInd w:val="0"/>
        <w:ind w:left="1146"/>
        <w:jc w:val="both"/>
        <w:rPr>
          <w:rFonts w:cs="Arial"/>
        </w:rPr>
      </w:pPr>
    </w:p>
    <w:p w:rsidR="002E4E8A" w:rsidRDefault="002E4E8A" w:rsidP="002E4E8A">
      <w:pPr>
        <w:pStyle w:val="ListParagraph"/>
        <w:numPr>
          <w:ilvl w:val="0"/>
          <w:numId w:val="29"/>
        </w:numPr>
        <w:autoSpaceDE w:val="0"/>
        <w:autoSpaceDN w:val="0"/>
        <w:adjustRightInd w:val="0"/>
        <w:contextualSpacing/>
        <w:jc w:val="both"/>
        <w:rPr>
          <w:rFonts w:cs="Arial"/>
        </w:rPr>
      </w:pPr>
      <w:r>
        <w:rPr>
          <w:rFonts w:cs="Arial"/>
        </w:rPr>
        <w:t>LBs of Croydon and Sutton</w:t>
      </w:r>
    </w:p>
    <w:p w:rsidR="002E4E8A" w:rsidRDefault="002E4E8A" w:rsidP="002E4E8A">
      <w:pPr>
        <w:pStyle w:val="ListParagraph"/>
        <w:numPr>
          <w:ilvl w:val="0"/>
          <w:numId w:val="29"/>
        </w:numPr>
        <w:autoSpaceDE w:val="0"/>
        <w:autoSpaceDN w:val="0"/>
        <w:adjustRightInd w:val="0"/>
        <w:contextualSpacing/>
        <w:jc w:val="both"/>
        <w:rPr>
          <w:rFonts w:cs="Arial"/>
        </w:rPr>
      </w:pPr>
      <w:r>
        <w:rPr>
          <w:rFonts w:cs="Arial"/>
        </w:rPr>
        <w:t>LBs of Hackney and Islington</w:t>
      </w:r>
    </w:p>
    <w:p w:rsidR="002E4E8A" w:rsidRDefault="002E4E8A" w:rsidP="002E4E8A">
      <w:pPr>
        <w:pStyle w:val="ListParagraph"/>
        <w:numPr>
          <w:ilvl w:val="0"/>
          <w:numId w:val="29"/>
        </w:numPr>
        <w:autoSpaceDE w:val="0"/>
        <w:autoSpaceDN w:val="0"/>
        <w:adjustRightInd w:val="0"/>
        <w:contextualSpacing/>
        <w:jc w:val="both"/>
        <w:rPr>
          <w:rFonts w:cs="Arial"/>
        </w:rPr>
      </w:pPr>
      <w:r w:rsidRPr="002A74A9">
        <w:rPr>
          <w:rFonts w:cs="Arial"/>
        </w:rPr>
        <w:t>LB of Hammersmith &amp; Fulham</w:t>
      </w:r>
    </w:p>
    <w:p w:rsidR="002E4E8A" w:rsidRDefault="002E4E8A" w:rsidP="002E4E8A">
      <w:pPr>
        <w:pStyle w:val="ListParagraph"/>
        <w:numPr>
          <w:ilvl w:val="0"/>
          <w:numId w:val="29"/>
        </w:numPr>
        <w:autoSpaceDE w:val="0"/>
        <w:autoSpaceDN w:val="0"/>
        <w:adjustRightInd w:val="0"/>
        <w:contextualSpacing/>
        <w:jc w:val="both"/>
        <w:rPr>
          <w:rFonts w:cs="Arial"/>
        </w:rPr>
      </w:pPr>
      <w:r w:rsidRPr="002A74A9">
        <w:rPr>
          <w:rFonts w:cs="Arial"/>
        </w:rPr>
        <w:t xml:space="preserve">LB of Harrow </w:t>
      </w:r>
    </w:p>
    <w:p w:rsidR="002E4E8A" w:rsidRDefault="002E4E8A" w:rsidP="002E4E8A">
      <w:pPr>
        <w:pStyle w:val="ListParagraph"/>
        <w:numPr>
          <w:ilvl w:val="0"/>
          <w:numId w:val="29"/>
        </w:numPr>
        <w:autoSpaceDE w:val="0"/>
        <w:autoSpaceDN w:val="0"/>
        <w:adjustRightInd w:val="0"/>
        <w:contextualSpacing/>
        <w:jc w:val="both"/>
        <w:rPr>
          <w:rFonts w:cs="Arial"/>
        </w:rPr>
      </w:pPr>
      <w:r>
        <w:rPr>
          <w:rFonts w:cs="Arial"/>
        </w:rPr>
        <w:t>LB of Haringey</w:t>
      </w:r>
    </w:p>
    <w:p w:rsidR="002E4E8A" w:rsidRDefault="002E4E8A" w:rsidP="002E4E8A">
      <w:pPr>
        <w:pStyle w:val="ListParagraph"/>
        <w:numPr>
          <w:ilvl w:val="0"/>
          <w:numId w:val="29"/>
        </w:numPr>
        <w:autoSpaceDE w:val="0"/>
        <w:autoSpaceDN w:val="0"/>
        <w:adjustRightInd w:val="0"/>
        <w:contextualSpacing/>
        <w:jc w:val="both"/>
        <w:rPr>
          <w:rFonts w:cs="Arial"/>
        </w:rPr>
      </w:pPr>
      <w:r>
        <w:rPr>
          <w:rFonts w:cs="Arial"/>
        </w:rPr>
        <w:t>LB of Islington</w:t>
      </w:r>
    </w:p>
    <w:p w:rsidR="002E4E8A" w:rsidRDefault="002E4E8A" w:rsidP="002E4E8A">
      <w:pPr>
        <w:pStyle w:val="ListParagraph"/>
        <w:numPr>
          <w:ilvl w:val="0"/>
          <w:numId w:val="29"/>
        </w:numPr>
        <w:autoSpaceDE w:val="0"/>
        <w:autoSpaceDN w:val="0"/>
        <w:adjustRightInd w:val="0"/>
        <w:contextualSpacing/>
        <w:jc w:val="both"/>
        <w:rPr>
          <w:rFonts w:cs="Arial"/>
        </w:rPr>
      </w:pPr>
      <w:r w:rsidRPr="002A74A9">
        <w:rPr>
          <w:rFonts w:cs="Arial"/>
        </w:rPr>
        <w:t xml:space="preserve">LB of Richmond upon Thames </w:t>
      </w:r>
    </w:p>
    <w:p w:rsidR="002E4E8A" w:rsidRPr="002A74A9" w:rsidRDefault="002E4E8A" w:rsidP="002E4E8A">
      <w:pPr>
        <w:pStyle w:val="ListParagraph"/>
        <w:numPr>
          <w:ilvl w:val="0"/>
          <w:numId w:val="29"/>
        </w:numPr>
        <w:autoSpaceDE w:val="0"/>
        <w:autoSpaceDN w:val="0"/>
        <w:adjustRightInd w:val="0"/>
        <w:contextualSpacing/>
        <w:jc w:val="both"/>
        <w:rPr>
          <w:rFonts w:cs="Arial"/>
        </w:rPr>
      </w:pPr>
      <w:r w:rsidRPr="002A74A9">
        <w:rPr>
          <w:rFonts w:cs="Arial"/>
        </w:rPr>
        <w:t xml:space="preserve">Heathrow Airport </w:t>
      </w:r>
    </w:p>
    <w:p w:rsidR="002E4E8A" w:rsidRPr="00C84C1C" w:rsidRDefault="002E4E8A" w:rsidP="002E4E8A">
      <w:pPr>
        <w:contextualSpacing/>
        <w:jc w:val="both"/>
        <w:rPr>
          <w:rFonts w:ascii="Arial" w:hAnsi="Arial" w:cs="Arial"/>
        </w:rPr>
      </w:pPr>
    </w:p>
    <w:p w:rsidR="002E4E8A" w:rsidRPr="00C84C1C" w:rsidRDefault="002E4E8A" w:rsidP="002E4E8A">
      <w:pPr>
        <w:pStyle w:val="ListParagraph"/>
        <w:numPr>
          <w:ilvl w:val="0"/>
          <w:numId w:val="27"/>
        </w:numPr>
        <w:autoSpaceDE w:val="0"/>
        <w:autoSpaceDN w:val="0"/>
        <w:adjustRightInd w:val="0"/>
        <w:ind w:left="426" w:hanging="426"/>
        <w:contextualSpacing/>
        <w:jc w:val="both"/>
        <w:rPr>
          <w:rFonts w:cs="Arial"/>
        </w:rPr>
      </w:pPr>
      <w:r w:rsidRPr="00C84C1C">
        <w:rPr>
          <w:rFonts w:cs="Arial"/>
        </w:rPr>
        <w:t xml:space="preserve">Officers from Transport for London (TfL) and London Councils have been working with the seven boroughs and Heathrow over the past few months to ensure that the revised proposals take account of the reduced funding allocation whilst still making sure that the key outputs are in line with the original bid submitted to OLEV. Officers from TfL and London Councils carried out site visits in the proposed </w:t>
      </w:r>
      <w:proofErr w:type="spellStart"/>
      <w:r w:rsidRPr="00C84C1C">
        <w:rPr>
          <w:rFonts w:cs="Arial"/>
        </w:rPr>
        <w:t>NoF</w:t>
      </w:r>
      <w:proofErr w:type="spellEnd"/>
      <w:r w:rsidRPr="00C84C1C">
        <w:rPr>
          <w:rFonts w:cs="Arial"/>
        </w:rPr>
        <w:t xml:space="preserve"> areas to help shape the final proposals. </w:t>
      </w:r>
    </w:p>
    <w:p w:rsidR="002E4E8A" w:rsidRPr="00C84C1C" w:rsidRDefault="002E4E8A" w:rsidP="002E4E8A">
      <w:pPr>
        <w:contextualSpacing/>
        <w:jc w:val="both"/>
        <w:rPr>
          <w:rFonts w:ascii="Arial" w:hAnsi="Arial" w:cs="Arial"/>
        </w:rPr>
      </w:pPr>
    </w:p>
    <w:p w:rsidR="002E4E8A" w:rsidRPr="00C84C1C" w:rsidRDefault="002E4E8A" w:rsidP="002E4E8A">
      <w:pPr>
        <w:pStyle w:val="ListParagraph"/>
        <w:numPr>
          <w:ilvl w:val="0"/>
          <w:numId w:val="27"/>
        </w:numPr>
        <w:autoSpaceDE w:val="0"/>
        <w:autoSpaceDN w:val="0"/>
        <w:adjustRightInd w:val="0"/>
        <w:ind w:left="426" w:hanging="426"/>
        <w:contextualSpacing/>
        <w:jc w:val="both"/>
        <w:rPr>
          <w:rFonts w:cs="Arial"/>
        </w:rPr>
      </w:pPr>
      <w:r w:rsidRPr="00C84C1C">
        <w:rPr>
          <w:rFonts w:cs="Arial"/>
        </w:rPr>
        <w:t xml:space="preserve">The boroughs and Heathrow were asked to explore options more thoroughly to secure third party funding to support their ambitions, and review whether the original proposals were still feasible. The </w:t>
      </w:r>
      <w:proofErr w:type="spellStart"/>
      <w:r w:rsidRPr="00C84C1C">
        <w:rPr>
          <w:rFonts w:cs="Arial"/>
        </w:rPr>
        <w:t>NoF</w:t>
      </w:r>
      <w:proofErr w:type="spellEnd"/>
      <w:r w:rsidRPr="00C84C1C">
        <w:rPr>
          <w:rFonts w:cs="Arial"/>
        </w:rPr>
        <w:t xml:space="preserve"> boroughs and Heathrow were asked to submit their final proposals by Friday 2 September. </w:t>
      </w:r>
    </w:p>
    <w:p w:rsidR="002E4E8A" w:rsidRPr="00C84C1C" w:rsidRDefault="002E4E8A" w:rsidP="002E4E8A">
      <w:pPr>
        <w:contextualSpacing/>
        <w:jc w:val="both"/>
        <w:rPr>
          <w:rFonts w:ascii="Arial" w:hAnsi="Arial" w:cs="Arial"/>
        </w:rPr>
      </w:pPr>
    </w:p>
    <w:p w:rsidR="002E4E8A" w:rsidRPr="00F818A8" w:rsidRDefault="002E4E8A" w:rsidP="002E4E8A">
      <w:pPr>
        <w:pStyle w:val="ListParagraph"/>
        <w:numPr>
          <w:ilvl w:val="0"/>
          <w:numId w:val="27"/>
        </w:numPr>
        <w:autoSpaceDE w:val="0"/>
        <w:autoSpaceDN w:val="0"/>
        <w:adjustRightInd w:val="0"/>
        <w:ind w:left="426" w:hanging="426"/>
        <w:contextualSpacing/>
        <w:jc w:val="both"/>
        <w:rPr>
          <w:rFonts w:cs="Arial"/>
        </w:rPr>
      </w:pPr>
      <w:r w:rsidRPr="00F818A8">
        <w:rPr>
          <w:rFonts w:cs="Arial"/>
        </w:rPr>
        <w:t xml:space="preserve">Representatives from TfL, London Councils and a borough (LB of Hounslow) formed part of an assessment panel to make recommendations on the final proposals. </w:t>
      </w:r>
      <w:r w:rsidR="00F818A8" w:rsidRPr="00F818A8">
        <w:rPr>
          <w:rFonts w:cs="Arial"/>
        </w:rPr>
        <w:t xml:space="preserve">The next steps will be to inform the boroughs and OLEV of the outcomes and formally launch the </w:t>
      </w:r>
      <w:proofErr w:type="spellStart"/>
      <w:r w:rsidR="00F818A8" w:rsidRPr="00F818A8">
        <w:rPr>
          <w:rFonts w:cs="Arial"/>
        </w:rPr>
        <w:t>NoF</w:t>
      </w:r>
      <w:proofErr w:type="spellEnd"/>
      <w:r w:rsidR="00F818A8" w:rsidRPr="00F818A8">
        <w:rPr>
          <w:rFonts w:cs="Arial"/>
        </w:rPr>
        <w:t xml:space="preserve"> schemes using a press release in late October / early November. </w:t>
      </w:r>
      <w:r w:rsidRPr="00F818A8">
        <w:rPr>
          <w:rFonts w:cs="Arial"/>
        </w:rPr>
        <w:t xml:space="preserve">Following this, boroughs may wish to develop proposals further, such as through public consultation, before implementation </w:t>
      </w:r>
      <w:r w:rsidR="00F818A8">
        <w:rPr>
          <w:rFonts w:cs="Arial"/>
        </w:rPr>
        <w:t xml:space="preserve">between now and </w:t>
      </w:r>
      <w:r w:rsidRPr="00F818A8">
        <w:rPr>
          <w:rFonts w:cs="Arial"/>
        </w:rPr>
        <w:t xml:space="preserve">2020. </w:t>
      </w:r>
    </w:p>
    <w:p w:rsidR="002E4E8A" w:rsidRPr="00A54FAF" w:rsidRDefault="002E4E8A" w:rsidP="002E4E8A">
      <w:pPr>
        <w:pStyle w:val="ListParagraph"/>
        <w:rPr>
          <w:rFonts w:cs="Arial"/>
        </w:rPr>
      </w:pPr>
    </w:p>
    <w:p w:rsidR="002E4E8A" w:rsidRPr="00287102" w:rsidRDefault="002E4E8A" w:rsidP="002E4E8A">
      <w:pPr>
        <w:autoSpaceDE w:val="0"/>
        <w:autoSpaceDN w:val="0"/>
        <w:adjustRightInd w:val="0"/>
        <w:jc w:val="both"/>
        <w:rPr>
          <w:rFonts w:ascii="Arial" w:hAnsi="Arial" w:cs="Arial"/>
          <w:b/>
        </w:rPr>
      </w:pPr>
      <w:r>
        <w:rPr>
          <w:rFonts w:ascii="Arial" w:hAnsi="Arial" w:cs="Arial"/>
          <w:b/>
        </w:rPr>
        <w:t xml:space="preserve">Proposed </w:t>
      </w:r>
      <w:r w:rsidRPr="00287102">
        <w:rPr>
          <w:rFonts w:ascii="Arial" w:hAnsi="Arial" w:cs="Arial"/>
          <w:b/>
        </w:rPr>
        <w:t>Charter</w:t>
      </w:r>
    </w:p>
    <w:p w:rsidR="002E4E8A" w:rsidRDefault="002E4E8A" w:rsidP="002E4E8A">
      <w:pPr>
        <w:pStyle w:val="ListParagraph"/>
        <w:autoSpaceDE w:val="0"/>
        <w:autoSpaceDN w:val="0"/>
        <w:adjustRightInd w:val="0"/>
        <w:ind w:left="426"/>
        <w:jc w:val="both"/>
        <w:rPr>
          <w:rFonts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27743D">
        <w:rPr>
          <w:rFonts w:cs="Arial"/>
        </w:rPr>
        <w:t>As far as charging networks are concerned, it is now clear that London will operate in an environment of multiple charging networks serving different purposes. These will include charging points on and off-street, with some networks serving specific purposes (such as residential or car clubs) and others (such as Source London) being commercial public networks.</w:t>
      </w:r>
    </w:p>
    <w:p w:rsidR="0099017C" w:rsidRPr="0099017C" w:rsidRDefault="0099017C" w:rsidP="0099017C">
      <w:pPr>
        <w:autoSpaceDE w:val="0"/>
        <w:autoSpaceDN w:val="0"/>
        <w:adjustRightInd w:val="0"/>
        <w:contextualSpacing/>
        <w:jc w:val="both"/>
        <w:rPr>
          <w:rFonts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Pr>
          <w:rFonts w:cs="Arial"/>
        </w:rPr>
        <w:t xml:space="preserve">Local authorities will need to continue to have an involvement in electric vehicle charge points, whether or not they are delivered under the GULCS scheme, within the general strategy of encouraging the take up of electric vehicles to secure better air quality. There may be </w:t>
      </w:r>
      <w:r w:rsidRPr="0027743D">
        <w:rPr>
          <w:rFonts w:cs="Arial"/>
        </w:rPr>
        <w:t xml:space="preserve">some instances, particularly where charging is entirely on private property, </w:t>
      </w:r>
      <w:r>
        <w:rPr>
          <w:rFonts w:cs="Arial"/>
        </w:rPr>
        <w:t xml:space="preserve">where </w:t>
      </w:r>
      <w:r w:rsidRPr="0027743D">
        <w:rPr>
          <w:rFonts w:cs="Arial"/>
        </w:rPr>
        <w:t xml:space="preserve">there will be no </w:t>
      </w:r>
      <w:r>
        <w:rPr>
          <w:rFonts w:cs="Arial"/>
        </w:rPr>
        <w:t xml:space="preserve">specific </w:t>
      </w:r>
      <w:r w:rsidRPr="0027743D">
        <w:rPr>
          <w:rFonts w:cs="Arial"/>
        </w:rPr>
        <w:t xml:space="preserve">involvement of the local authorities (or indeed the </w:t>
      </w:r>
      <w:r>
        <w:rPr>
          <w:rFonts w:cs="Arial"/>
        </w:rPr>
        <w:t>public sector more generally)</w:t>
      </w:r>
      <w:r w:rsidRPr="0027743D">
        <w:rPr>
          <w:rFonts w:cs="Arial"/>
        </w:rPr>
        <w:t>.</w:t>
      </w:r>
      <w:r>
        <w:rPr>
          <w:rFonts w:cs="Arial"/>
        </w:rPr>
        <w:t xml:space="preserve"> </w:t>
      </w:r>
      <w:r w:rsidRPr="0027743D">
        <w:rPr>
          <w:rFonts w:cs="Arial"/>
        </w:rPr>
        <w:t xml:space="preserve">This involvement will vary from that of a regulating authority, such as where charging points are proposed on the highway, or as a promoter, as </w:t>
      </w:r>
      <w:r>
        <w:rPr>
          <w:rFonts w:cs="Arial"/>
        </w:rPr>
        <w:t>is being</w:t>
      </w:r>
      <w:r w:rsidRPr="0027743D">
        <w:rPr>
          <w:rFonts w:cs="Arial"/>
        </w:rPr>
        <w:t xml:space="preserve"> proposed for the residential network</w:t>
      </w:r>
      <w:r>
        <w:rPr>
          <w:rFonts w:cs="Arial"/>
        </w:rPr>
        <w:t xml:space="preserve"> through the Go Ultra Low City Scheme, or as a landowner, for example, </w:t>
      </w:r>
      <w:r w:rsidRPr="0027743D">
        <w:rPr>
          <w:rFonts w:cs="Arial"/>
        </w:rPr>
        <w:t xml:space="preserve">for some of the rapid charging points.    </w:t>
      </w:r>
    </w:p>
    <w:p w:rsidR="002E4E8A" w:rsidRPr="0027743D" w:rsidRDefault="002E4E8A" w:rsidP="002E4E8A">
      <w:pPr>
        <w:pStyle w:val="ListParagraph"/>
        <w:rPr>
          <w:rFonts w:cs="Arial"/>
        </w:rPr>
      </w:pPr>
    </w:p>
    <w:p w:rsidR="002E4E8A" w:rsidRPr="0027743D" w:rsidRDefault="002E4E8A" w:rsidP="002E4E8A">
      <w:pPr>
        <w:pStyle w:val="ListParagraph"/>
        <w:numPr>
          <w:ilvl w:val="0"/>
          <w:numId w:val="27"/>
        </w:numPr>
        <w:autoSpaceDE w:val="0"/>
        <w:autoSpaceDN w:val="0"/>
        <w:adjustRightInd w:val="0"/>
        <w:ind w:left="426" w:hanging="426"/>
        <w:contextualSpacing/>
        <w:jc w:val="both"/>
        <w:rPr>
          <w:rFonts w:cs="Arial"/>
        </w:rPr>
      </w:pPr>
      <w:r w:rsidRPr="0027743D">
        <w:rPr>
          <w:rFonts w:cs="Arial"/>
        </w:rPr>
        <w:t>These different roles may potentially conflict and it is felt that there would be some benefits in agreeing some basic principles connected with the public interest in charging networks, which could be expressed in the form of a charter. These would not be the same as users’ interests</w:t>
      </w:r>
      <w:r>
        <w:rPr>
          <w:rFonts w:cs="Arial"/>
        </w:rPr>
        <w:t xml:space="preserve"> and s</w:t>
      </w:r>
      <w:r w:rsidRPr="0027743D">
        <w:rPr>
          <w:rFonts w:cs="Arial"/>
        </w:rPr>
        <w:t>uch a charter could not be binding on any provider, though it could provide an input to any legal agreements involving local authorities</w:t>
      </w:r>
      <w:r>
        <w:rPr>
          <w:rFonts w:cs="Arial"/>
        </w:rPr>
        <w:t>,</w:t>
      </w:r>
      <w:r w:rsidRPr="0027743D">
        <w:rPr>
          <w:rFonts w:cs="Arial"/>
        </w:rPr>
        <w:t xml:space="preserve"> </w:t>
      </w:r>
      <w:proofErr w:type="gramStart"/>
      <w:r w:rsidRPr="0027743D">
        <w:rPr>
          <w:rFonts w:cs="Arial"/>
        </w:rPr>
        <w:t>which</w:t>
      </w:r>
      <w:proofErr w:type="gramEnd"/>
      <w:r w:rsidRPr="0027743D">
        <w:rPr>
          <w:rFonts w:cs="Arial"/>
        </w:rPr>
        <w:t xml:space="preserve"> might in their own way be binding. Nor would it prevent any operator from setting up a network which did not comply.</w:t>
      </w:r>
      <w:r>
        <w:rPr>
          <w:rFonts w:cs="Arial"/>
        </w:rPr>
        <w:t xml:space="preserve"> </w:t>
      </w:r>
      <w:r w:rsidRPr="0027743D">
        <w:rPr>
          <w:rFonts w:cs="Arial"/>
        </w:rPr>
        <w:t>It would, however, provide a benchmark by which authorities could measure their involvement in charging in whatever role.</w:t>
      </w:r>
      <w:r>
        <w:rPr>
          <w:rFonts w:cs="Arial"/>
        </w:rPr>
        <w:t xml:space="preserve">  It would also provide possible tender input for authorities where they are involved in procurement or delivery of charging points.</w:t>
      </w:r>
    </w:p>
    <w:p w:rsidR="002E4E8A" w:rsidRPr="0027743D" w:rsidRDefault="002E4E8A" w:rsidP="002E4E8A">
      <w:pPr>
        <w:pStyle w:val="ListParagraph"/>
        <w:autoSpaceDE w:val="0"/>
        <w:autoSpaceDN w:val="0"/>
        <w:adjustRightInd w:val="0"/>
        <w:ind w:left="426"/>
        <w:jc w:val="both"/>
        <w:rPr>
          <w:rFonts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Pr>
          <w:rFonts w:cs="Arial"/>
        </w:rPr>
        <w:t>The issues that could be covered in a charter include:</w:t>
      </w:r>
    </w:p>
    <w:p w:rsidR="002E4E8A" w:rsidRPr="00A54FAF" w:rsidRDefault="002E4E8A" w:rsidP="002E4E8A">
      <w:pPr>
        <w:pStyle w:val="ListParagraph"/>
        <w:rPr>
          <w:rFonts w:cs="Arial"/>
        </w:rPr>
      </w:pPr>
    </w:p>
    <w:p w:rsidR="002E4E8A" w:rsidRPr="00887406" w:rsidRDefault="0099017C" w:rsidP="00887406">
      <w:pPr>
        <w:pStyle w:val="ListParagraph"/>
        <w:numPr>
          <w:ilvl w:val="0"/>
          <w:numId w:val="31"/>
        </w:numPr>
        <w:spacing w:after="200" w:line="276" w:lineRule="auto"/>
        <w:contextualSpacing/>
        <w:rPr>
          <w:color w:val="000000" w:themeColor="text1"/>
        </w:rPr>
      </w:pPr>
      <w:r>
        <w:rPr>
          <w:color w:val="000000" w:themeColor="text1"/>
        </w:rPr>
        <w:t xml:space="preserve">Interoperability </w:t>
      </w:r>
      <w:r w:rsidR="002E4E8A">
        <w:rPr>
          <w:color w:val="000000" w:themeColor="text1"/>
        </w:rPr>
        <w:t>of payments</w:t>
      </w:r>
    </w:p>
    <w:p w:rsidR="002E4E8A" w:rsidRPr="00887406" w:rsidRDefault="002E4E8A" w:rsidP="00887406">
      <w:pPr>
        <w:pStyle w:val="ListParagraph"/>
        <w:numPr>
          <w:ilvl w:val="0"/>
          <w:numId w:val="31"/>
        </w:numPr>
        <w:spacing w:after="200" w:line="276" w:lineRule="auto"/>
        <w:contextualSpacing/>
        <w:rPr>
          <w:color w:val="000000" w:themeColor="text1"/>
        </w:rPr>
      </w:pPr>
      <w:r>
        <w:rPr>
          <w:color w:val="000000" w:themeColor="text1"/>
        </w:rPr>
        <w:t>public availability of all charging points</w:t>
      </w:r>
    </w:p>
    <w:p w:rsidR="002E4E8A" w:rsidRPr="00887406" w:rsidRDefault="002E4E8A" w:rsidP="00887406">
      <w:pPr>
        <w:pStyle w:val="ListParagraph"/>
        <w:numPr>
          <w:ilvl w:val="0"/>
          <w:numId w:val="31"/>
        </w:numPr>
        <w:spacing w:after="200" w:line="276" w:lineRule="auto"/>
        <w:contextualSpacing/>
        <w:rPr>
          <w:color w:val="000000" w:themeColor="text1"/>
        </w:rPr>
      </w:pPr>
      <w:r>
        <w:rPr>
          <w:color w:val="000000" w:themeColor="text1"/>
        </w:rPr>
        <w:t>widespread publication of any charges</w:t>
      </w:r>
    </w:p>
    <w:p w:rsidR="002E4E8A" w:rsidRPr="00887406" w:rsidRDefault="002E4E8A" w:rsidP="00887406">
      <w:pPr>
        <w:pStyle w:val="ListParagraph"/>
        <w:numPr>
          <w:ilvl w:val="0"/>
          <w:numId w:val="31"/>
        </w:numPr>
        <w:spacing w:after="200" w:line="276" w:lineRule="auto"/>
        <w:contextualSpacing/>
        <w:rPr>
          <w:color w:val="000000" w:themeColor="text1"/>
        </w:rPr>
      </w:pPr>
      <w:r>
        <w:rPr>
          <w:color w:val="000000" w:themeColor="text1"/>
        </w:rPr>
        <w:t>clear identification of the network</w:t>
      </w:r>
    </w:p>
    <w:p w:rsidR="002E4E8A" w:rsidRPr="00887406" w:rsidRDefault="002E4E8A" w:rsidP="00887406">
      <w:pPr>
        <w:pStyle w:val="ListParagraph"/>
        <w:numPr>
          <w:ilvl w:val="0"/>
          <w:numId w:val="31"/>
        </w:numPr>
        <w:spacing w:after="200" w:line="276" w:lineRule="auto"/>
        <w:contextualSpacing/>
        <w:rPr>
          <w:color w:val="000000" w:themeColor="text1"/>
        </w:rPr>
      </w:pPr>
      <w:r>
        <w:rPr>
          <w:color w:val="000000" w:themeColor="text1"/>
        </w:rPr>
        <w:t>easily available complaints procedures</w:t>
      </w:r>
    </w:p>
    <w:p w:rsidR="002E4E8A" w:rsidRPr="00887406" w:rsidRDefault="002E4E8A" w:rsidP="00887406">
      <w:pPr>
        <w:pStyle w:val="ListParagraph"/>
        <w:numPr>
          <w:ilvl w:val="0"/>
          <w:numId w:val="31"/>
        </w:numPr>
        <w:spacing w:after="200" w:line="276" w:lineRule="auto"/>
        <w:contextualSpacing/>
        <w:rPr>
          <w:color w:val="000000" w:themeColor="text1"/>
        </w:rPr>
      </w:pPr>
      <w:r>
        <w:rPr>
          <w:color w:val="000000" w:themeColor="text1"/>
        </w:rPr>
        <w:t>requirement to supply certain types of data to local authorities</w:t>
      </w:r>
    </w:p>
    <w:p w:rsidR="002E4E8A" w:rsidRPr="00887406" w:rsidRDefault="002E4E8A" w:rsidP="00887406">
      <w:pPr>
        <w:pStyle w:val="ListParagraph"/>
        <w:numPr>
          <w:ilvl w:val="0"/>
          <w:numId w:val="31"/>
        </w:numPr>
        <w:spacing w:after="200" w:line="276" w:lineRule="auto"/>
        <w:contextualSpacing/>
        <w:rPr>
          <w:color w:val="000000" w:themeColor="text1"/>
        </w:rPr>
      </w:pPr>
      <w:r>
        <w:rPr>
          <w:color w:val="000000" w:themeColor="text1"/>
        </w:rPr>
        <w:t>use of standardised plugs</w:t>
      </w:r>
    </w:p>
    <w:p w:rsidR="002E4E8A" w:rsidRDefault="002E4E8A" w:rsidP="002E4E8A">
      <w:pPr>
        <w:pStyle w:val="ListParagraph"/>
        <w:numPr>
          <w:ilvl w:val="0"/>
          <w:numId w:val="31"/>
        </w:numPr>
        <w:spacing w:after="200" w:line="276" w:lineRule="auto"/>
        <w:contextualSpacing/>
        <w:rPr>
          <w:color w:val="000000" w:themeColor="text1"/>
        </w:rPr>
      </w:pPr>
      <w:r>
        <w:rPr>
          <w:color w:val="000000" w:themeColor="text1"/>
        </w:rPr>
        <w:t>use of a standardised London EV charging logo for compliant operators</w:t>
      </w:r>
    </w:p>
    <w:p w:rsidR="002E4E8A" w:rsidRPr="00A54FAF" w:rsidRDefault="002E4E8A" w:rsidP="002E4E8A">
      <w:pPr>
        <w:pStyle w:val="ListParagraph"/>
        <w:rPr>
          <w:color w:val="000000" w:themeColor="text1"/>
        </w:rPr>
      </w:pPr>
    </w:p>
    <w:p w:rsidR="002E4E8A" w:rsidRPr="0099017C" w:rsidRDefault="002E4E8A" w:rsidP="0099017C">
      <w:pPr>
        <w:pStyle w:val="ListParagraph"/>
        <w:numPr>
          <w:ilvl w:val="0"/>
          <w:numId w:val="27"/>
        </w:numPr>
        <w:ind w:left="426" w:hanging="426"/>
        <w:rPr>
          <w:rFonts w:cs="Arial"/>
        </w:rPr>
      </w:pPr>
      <w:r w:rsidRPr="0099017C">
        <w:rPr>
          <w:rFonts w:cs="Arial"/>
        </w:rPr>
        <w:t xml:space="preserve">If members agree the principle of such a charter then </w:t>
      </w:r>
      <w:r w:rsidR="00185006">
        <w:rPr>
          <w:rFonts w:cs="Arial"/>
        </w:rPr>
        <w:t xml:space="preserve">the GULCS Working Group could develop </w:t>
      </w:r>
      <w:r w:rsidRPr="0099017C">
        <w:rPr>
          <w:rFonts w:cs="Arial"/>
        </w:rPr>
        <w:t xml:space="preserve">a draft </w:t>
      </w:r>
      <w:r w:rsidR="00185006">
        <w:rPr>
          <w:rFonts w:cs="Arial"/>
        </w:rPr>
        <w:t xml:space="preserve">for circulation </w:t>
      </w:r>
      <w:r w:rsidRPr="0099017C">
        <w:rPr>
          <w:rFonts w:cs="Arial"/>
        </w:rPr>
        <w:t>to boroughs, network operators and others for comment before returning to TEC for agreement</w:t>
      </w:r>
      <w:r w:rsidR="0099017C">
        <w:rPr>
          <w:rFonts w:cs="Arial"/>
        </w:rPr>
        <w:t>.</w:t>
      </w:r>
    </w:p>
    <w:p w:rsidR="002E4E8A" w:rsidRPr="0099017C" w:rsidRDefault="002E4E8A" w:rsidP="0099017C">
      <w:pPr>
        <w:autoSpaceDE w:val="0"/>
        <w:autoSpaceDN w:val="0"/>
        <w:adjustRightInd w:val="0"/>
        <w:contextualSpacing/>
        <w:jc w:val="both"/>
        <w:rPr>
          <w:rFonts w:ascii="Arial" w:hAnsi="Arial" w:cs="Arial"/>
          <w:sz w:val="22"/>
          <w:szCs w:val="22"/>
        </w:rPr>
      </w:pPr>
    </w:p>
    <w:p w:rsidR="002E4E8A" w:rsidRPr="002A74A9" w:rsidRDefault="002E4E8A" w:rsidP="002E4E8A">
      <w:pPr>
        <w:autoSpaceDE w:val="0"/>
        <w:autoSpaceDN w:val="0"/>
        <w:adjustRightInd w:val="0"/>
        <w:jc w:val="both"/>
        <w:rPr>
          <w:rFonts w:ascii="Arial" w:hAnsi="Arial" w:cs="Arial"/>
        </w:rPr>
      </w:pPr>
    </w:p>
    <w:p w:rsidR="002E4E8A" w:rsidRDefault="002E4E8A" w:rsidP="002E4E8A">
      <w:pPr>
        <w:rPr>
          <w:rFonts w:ascii="Arial" w:hAnsi="Arial" w:cs="Arial"/>
          <w:b/>
          <w:u w:val="single"/>
        </w:rPr>
      </w:pPr>
      <w:r w:rsidRPr="00A537E9">
        <w:rPr>
          <w:rFonts w:ascii="Arial" w:hAnsi="Arial" w:cs="Arial"/>
          <w:b/>
          <w:u w:val="single"/>
        </w:rPr>
        <w:t>Car clubs</w:t>
      </w:r>
    </w:p>
    <w:p w:rsidR="0099017C" w:rsidRPr="00A537E9" w:rsidRDefault="0099017C" w:rsidP="002E4E8A">
      <w:pPr>
        <w:rPr>
          <w:rFonts w:ascii="Arial" w:hAnsi="Arial" w:cs="Arial"/>
          <w:b/>
          <w:u w:val="single"/>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A537E9">
        <w:rPr>
          <w:rFonts w:cs="Arial"/>
        </w:rPr>
        <w:t xml:space="preserve">Car clubs first arrived on London’s roads in 2003 and provide vehicles to members on a pay as you drive basis. This provides much of the convenience of owning a car but without the additional inconvenience and cost of running and maintaining a vehicle. Since 2003 there has been a significant expansion of the car club network with vehicles operating in the majority of London boroughs. </w:t>
      </w:r>
    </w:p>
    <w:p w:rsidR="002E4E8A" w:rsidRPr="00A537E9" w:rsidRDefault="002E4E8A" w:rsidP="002E4E8A">
      <w:pPr>
        <w:pStyle w:val="ListParagraph"/>
        <w:autoSpaceDE w:val="0"/>
        <w:autoSpaceDN w:val="0"/>
        <w:adjustRightInd w:val="0"/>
        <w:ind w:left="426"/>
        <w:jc w:val="both"/>
        <w:rPr>
          <w:rFonts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A537E9">
        <w:rPr>
          <w:rFonts w:cs="Arial"/>
        </w:rPr>
        <w:t>It is widely accepted that promotion of car clubs can reduce overall car dependence by making access to cars more flexible, which in turn reduces pressure on the road space and encouraging sustainable transport.  They also bring wider benefits such as freeing up parking spaces due to reductions in car ownership;  improved air quality and reduced CO</w:t>
      </w:r>
      <w:r w:rsidRPr="00287468">
        <w:rPr>
          <w:rFonts w:cs="Arial"/>
          <w:vertAlign w:val="subscript"/>
        </w:rPr>
        <w:t>2</w:t>
      </w:r>
      <w:r w:rsidRPr="00A537E9">
        <w:rPr>
          <w:rFonts w:cs="Arial"/>
        </w:rPr>
        <w:t xml:space="preserve"> and NOx emissions through the use of cleaner vehicles and ULEVs;  increased familiarity with electric vehicles; and reduced costs of living and doing business.</w:t>
      </w:r>
    </w:p>
    <w:p w:rsidR="002E4E8A" w:rsidRPr="00A537E9" w:rsidRDefault="002E4E8A" w:rsidP="002E4E8A">
      <w:pPr>
        <w:autoSpaceDE w:val="0"/>
        <w:autoSpaceDN w:val="0"/>
        <w:adjustRightInd w:val="0"/>
        <w:jc w:val="both"/>
        <w:rPr>
          <w:rFonts w:ascii="Arial" w:hAnsi="Arial"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A537E9">
        <w:rPr>
          <w:rFonts w:cs="Arial"/>
        </w:rPr>
        <w:t xml:space="preserve">To facilitate the growth of the car club network in London, the Car Club Coalition was formed in 2014. This includes representatives of the car club operators, London Councils, GLA, TfL and industry bodies </w:t>
      </w:r>
      <w:proofErr w:type="spellStart"/>
      <w:r w:rsidRPr="00A537E9">
        <w:rPr>
          <w:rFonts w:cs="Arial"/>
        </w:rPr>
        <w:t>Carplus</w:t>
      </w:r>
      <w:proofErr w:type="spellEnd"/>
      <w:r w:rsidRPr="00A537E9">
        <w:rPr>
          <w:rFonts w:cs="Arial"/>
        </w:rPr>
        <w:t xml:space="preserve"> and the British Vehicle Rental and Leasing Association (BVRLA)</w:t>
      </w:r>
      <w:r>
        <w:rPr>
          <w:rFonts w:cs="Arial"/>
        </w:rPr>
        <w:t xml:space="preserve">. Its </w:t>
      </w:r>
      <w:r w:rsidRPr="00A537E9">
        <w:rPr>
          <w:rFonts w:cs="Arial"/>
        </w:rPr>
        <w:t xml:space="preserve">main aim </w:t>
      </w:r>
      <w:r>
        <w:rPr>
          <w:rFonts w:cs="Arial"/>
        </w:rPr>
        <w:t>was</w:t>
      </w:r>
      <w:r w:rsidRPr="00A537E9">
        <w:rPr>
          <w:rFonts w:cs="Arial"/>
        </w:rPr>
        <w:t xml:space="preserve"> developing a Car Club Strategy for London which </w:t>
      </w:r>
      <w:r>
        <w:rPr>
          <w:rFonts w:cs="Arial"/>
        </w:rPr>
        <w:t xml:space="preserve">would </w:t>
      </w:r>
      <w:r w:rsidRPr="00A537E9">
        <w:rPr>
          <w:rFonts w:cs="Arial"/>
        </w:rPr>
        <w:t>help grow the car club market to deliver the associated benefits</w:t>
      </w:r>
      <w:r>
        <w:rPr>
          <w:rFonts w:cs="Arial"/>
        </w:rPr>
        <w:t xml:space="preserve"> outlined above</w:t>
      </w:r>
      <w:r w:rsidRPr="00A537E9">
        <w:rPr>
          <w:rFonts w:cs="Arial"/>
        </w:rPr>
        <w:t xml:space="preserve">.     </w:t>
      </w:r>
    </w:p>
    <w:p w:rsidR="002E4E8A" w:rsidRPr="000A3950" w:rsidRDefault="002E4E8A" w:rsidP="002E4E8A">
      <w:pPr>
        <w:pStyle w:val="ListParagraph"/>
        <w:rPr>
          <w:rFonts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A537E9">
        <w:rPr>
          <w:rFonts w:cs="Arial"/>
        </w:rPr>
        <w:t>The Car Club Strategy for London was produced in 2015 and endorsed by TEC at the committee meeting on 19 March 2015 and set out the following main actions:</w:t>
      </w:r>
    </w:p>
    <w:p w:rsidR="002E4E8A" w:rsidRPr="000A3950" w:rsidRDefault="002E4E8A" w:rsidP="002E4E8A">
      <w:pPr>
        <w:autoSpaceDE w:val="0"/>
        <w:autoSpaceDN w:val="0"/>
        <w:adjustRightInd w:val="0"/>
        <w:jc w:val="both"/>
        <w:rPr>
          <w:rFonts w:ascii="Arial" w:hAnsi="Arial" w:cs="Arial"/>
        </w:rPr>
      </w:pP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To develop a monitoring framework to assess and evidence the impact of car clubs</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To work with key stakeholders to support car clubs</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To transform London’s public sector fleets</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 xml:space="preserve">To build capacity and create </w:t>
      </w:r>
      <w:r>
        <w:rPr>
          <w:rFonts w:cs="Arial"/>
        </w:rPr>
        <w:t xml:space="preserve">a </w:t>
      </w:r>
      <w:r w:rsidRPr="00A537E9">
        <w:rPr>
          <w:rFonts w:cs="Arial"/>
        </w:rPr>
        <w:t>framework for supportive policy development</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To help Londoners make the switch from private cars</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To make parking management smarter and easier</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 xml:space="preserve">To drive the uptake of low emission vehicles </w:t>
      </w:r>
      <w:r w:rsidR="00185006">
        <w:rPr>
          <w:rFonts w:cs="Arial"/>
        </w:rPr>
        <w:t>– 50% by 2025</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To transform the profile of car clubs in London</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To drive the uptake of car clubs in London’s commercial fleets</w:t>
      </w:r>
    </w:p>
    <w:p w:rsidR="002E4E8A" w:rsidRDefault="002E4E8A" w:rsidP="002E4E8A">
      <w:pPr>
        <w:pStyle w:val="ListParagraph"/>
        <w:numPr>
          <w:ilvl w:val="1"/>
          <w:numId w:val="27"/>
        </w:numPr>
        <w:autoSpaceDE w:val="0"/>
        <w:autoSpaceDN w:val="0"/>
        <w:adjustRightInd w:val="0"/>
        <w:contextualSpacing/>
        <w:jc w:val="both"/>
        <w:rPr>
          <w:rFonts w:cs="Arial"/>
        </w:rPr>
      </w:pPr>
      <w:r>
        <w:rPr>
          <w:rFonts w:cs="Arial"/>
        </w:rPr>
        <w:t>To integrate car clubs</w:t>
      </w:r>
    </w:p>
    <w:p w:rsidR="002E4E8A" w:rsidRPr="00A537E9" w:rsidRDefault="002E4E8A" w:rsidP="002E4E8A">
      <w:pPr>
        <w:pStyle w:val="ListParagraph"/>
        <w:autoSpaceDE w:val="0"/>
        <w:autoSpaceDN w:val="0"/>
        <w:adjustRightInd w:val="0"/>
        <w:ind w:left="1440"/>
        <w:jc w:val="both"/>
        <w:rPr>
          <w:rFonts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A537E9">
        <w:rPr>
          <w:rFonts w:cs="Arial"/>
        </w:rPr>
        <w:t>The coalition agreed that an ambitious approach of growing car clubs could achieve 1 million users by 2025, which would achieve significant benefits for reducing the negative impact of cars in terms of traffic, congestion and emissions.</w:t>
      </w:r>
      <w:r w:rsidR="00042733">
        <w:rPr>
          <w:rFonts w:cs="Arial"/>
        </w:rPr>
        <w:t xml:space="preserve">   This would be focussed particularly on areas where modal shift away from car use would result.</w:t>
      </w:r>
    </w:p>
    <w:p w:rsidR="002E4E8A" w:rsidRDefault="002E4E8A" w:rsidP="002E4E8A">
      <w:pPr>
        <w:autoSpaceDE w:val="0"/>
        <w:autoSpaceDN w:val="0"/>
        <w:adjustRightInd w:val="0"/>
        <w:jc w:val="both"/>
        <w:rPr>
          <w:rFonts w:ascii="Arial" w:hAnsi="Arial" w:cs="Arial"/>
        </w:rPr>
      </w:pPr>
    </w:p>
    <w:p w:rsidR="002E4E8A" w:rsidRPr="00E45BF4" w:rsidRDefault="002E4E8A" w:rsidP="002E4E8A">
      <w:pPr>
        <w:autoSpaceDE w:val="0"/>
        <w:autoSpaceDN w:val="0"/>
        <w:adjustRightInd w:val="0"/>
        <w:jc w:val="both"/>
        <w:rPr>
          <w:rFonts w:ascii="Arial" w:hAnsi="Arial" w:cs="Arial"/>
          <w:sz w:val="22"/>
          <w:szCs w:val="22"/>
          <w:u w:val="single"/>
        </w:rPr>
      </w:pPr>
      <w:r w:rsidRPr="00E45BF4">
        <w:rPr>
          <w:rFonts w:ascii="Arial" w:hAnsi="Arial" w:cs="Arial"/>
          <w:sz w:val="22"/>
          <w:szCs w:val="22"/>
          <w:u w:val="single"/>
        </w:rPr>
        <w:t>Car Club Models</w:t>
      </w:r>
    </w:p>
    <w:p w:rsidR="002E4E8A" w:rsidRPr="00A537E9" w:rsidRDefault="002E4E8A" w:rsidP="002E4E8A">
      <w:pPr>
        <w:pStyle w:val="ListParagraph"/>
        <w:autoSpaceDE w:val="0"/>
        <w:autoSpaceDN w:val="0"/>
        <w:adjustRightInd w:val="0"/>
        <w:ind w:left="426"/>
        <w:jc w:val="both"/>
        <w:rPr>
          <w:rFonts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A537E9">
        <w:rPr>
          <w:rFonts w:cs="Arial"/>
        </w:rPr>
        <w:t>Currently in London there are three types of car club model operating. The most common is the round trip or back to base model</w:t>
      </w:r>
      <w:r>
        <w:rPr>
          <w:rFonts w:cs="Arial"/>
        </w:rPr>
        <w:t>,</w:t>
      </w:r>
      <w:r w:rsidRPr="00A537E9">
        <w:rPr>
          <w:rFonts w:cs="Arial"/>
        </w:rPr>
        <w:t xml:space="preserve"> where the vehicle is returned to a dedicated bay after customer use. This type of car club is available in the majority of London boroughs and historically has been the proven model with regards to the known benefits of car club use.  </w:t>
      </w:r>
    </w:p>
    <w:p w:rsidR="002E4E8A" w:rsidRPr="000A3950" w:rsidRDefault="002E4E8A" w:rsidP="002E4E8A">
      <w:pPr>
        <w:autoSpaceDE w:val="0"/>
        <w:autoSpaceDN w:val="0"/>
        <w:adjustRightInd w:val="0"/>
        <w:jc w:val="both"/>
        <w:rPr>
          <w:rFonts w:ascii="Arial" w:hAnsi="Arial"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E45BF4">
        <w:rPr>
          <w:rFonts w:cs="Arial"/>
        </w:rPr>
        <w:t xml:space="preserve">Over the last two years four boroughs (Hackney, Haringey, Islington and Waltham Forest) have introduced floating or flexible car club schemes with </w:t>
      </w:r>
      <w:proofErr w:type="spellStart"/>
      <w:r w:rsidRPr="00E45BF4">
        <w:rPr>
          <w:rFonts w:cs="Arial"/>
        </w:rPr>
        <w:t>DriveNow</w:t>
      </w:r>
      <w:proofErr w:type="spellEnd"/>
      <w:r w:rsidRPr="00E45BF4">
        <w:rPr>
          <w:rFonts w:cs="Arial"/>
        </w:rPr>
        <w:t>. These do not require the vehicle to be returned to a dedicated bay, but permit the parking of vehicles in parking bays across the borough. Recent research into the flexible car club model indicates that the potential fears regarding modal shift away from walking, cycling and public transport and vehicle clustering have not been realised to significant levels.  More research is required in London but it is clear that workable flexible car clubs will be vital in ensuring that London can reach the ambitious targets for car club membership and use</w:t>
      </w:r>
      <w:r w:rsidR="00042733">
        <w:rPr>
          <w:rFonts w:cs="Arial"/>
        </w:rPr>
        <w:t>, if this is to result in modal shift away from car use</w:t>
      </w:r>
      <w:r w:rsidRPr="00E45BF4">
        <w:rPr>
          <w:rFonts w:cs="Arial"/>
        </w:rPr>
        <w:t xml:space="preserve">. </w:t>
      </w:r>
    </w:p>
    <w:p w:rsidR="00E45BF4" w:rsidRPr="00E45BF4" w:rsidRDefault="00E45BF4" w:rsidP="00E45BF4">
      <w:pPr>
        <w:autoSpaceDE w:val="0"/>
        <w:autoSpaceDN w:val="0"/>
        <w:adjustRightInd w:val="0"/>
        <w:contextualSpacing/>
        <w:jc w:val="both"/>
        <w:rPr>
          <w:rFonts w:cs="Arial"/>
        </w:rPr>
      </w:pPr>
    </w:p>
    <w:p w:rsidR="00185006" w:rsidRPr="00185006" w:rsidRDefault="002E4E8A" w:rsidP="00185006">
      <w:pPr>
        <w:pStyle w:val="ListParagraph"/>
        <w:numPr>
          <w:ilvl w:val="0"/>
          <w:numId w:val="27"/>
        </w:numPr>
        <w:autoSpaceDE w:val="0"/>
        <w:autoSpaceDN w:val="0"/>
        <w:adjustRightInd w:val="0"/>
        <w:ind w:left="426" w:hanging="426"/>
        <w:contextualSpacing/>
        <w:jc w:val="both"/>
        <w:rPr>
          <w:rFonts w:cs="Arial"/>
        </w:rPr>
      </w:pPr>
      <w:r w:rsidRPr="00A537E9">
        <w:rPr>
          <w:rFonts w:cs="Arial"/>
        </w:rPr>
        <w:t xml:space="preserve">The third variety, station-to-station car clubs are a hybrid between the previous two, with cars based at fixed locations but with users able to start and finish at any of the fixed locations, not needing to bring the car back to the place they started from. This is the model used by </w:t>
      </w:r>
      <w:proofErr w:type="spellStart"/>
      <w:r w:rsidRPr="00A537E9">
        <w:rPr>
          <w:rFonts w:cs="Arial"/>
        </w:rPr>
        <w:t>Auto’Lib</w:t>
      </w:r>
      <w:proofErr w:type="spellEnd"/>
      <w:r w:rsidRPr="00A537E9">
        <w:rPr>
          <w:rFonts w:cs="Arial"/>
        </w:rPr>
        <w:t xml:space="preserve"> in Paris and is particularly suited for electric vehicles. There is little information about the impact of this type of car club as the operations in London are very small.</w:t>
      </w:r>
    </w:p>
    <w:p w:rsidR="00185006" w:rsidRPr="00185006" w:rsidRDefault="00185006" w:rsidP="00185006">
      <w:pPr>
        <w:pStyle w:val="ListParagraph"/>
        <w:rPr>
          <w:rFonts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proofErr w:type="spellStart"/>
      <w:r w:rsidRPr="00A537E9">
        <w:rPr>
          <w:rFonts w:cs="Arial"/>
        </w:rPr>
        <w:t>Carplus</w:t>
      </w:r>
      <w:proofErr w:type="spellEnd"/>
      <w:r w:rsidRPr="00A537E9">
        <w:rPr>
          <w:rFonts w:cs="Arial"/>
        </w:rPr>
        <w:t xml:space="preserve"> </w:t>
      </w:r>
      <w:r>
        <w:rPr>
          <w:rFonts w:cs="Arial"/>
        </w:rPr>
        <w:t xml:space="preserve">undertakes an </w:t>
      </w:r>
      <w:r w:rsidRPr="00A537E9">
        <w:rPr>
          <w:rFonts w:cs="Arial"/>
        </w:rPr>
        <w:t>annual survey</w:t>
      </w:r>
      <w:r>
        <w:rPr>
          <w:rFonts w:cs="Arial"/>
        </w:rPr>
        <w:t xml:space="preserve">, which </w:t>
      </w:r>
      <w:r w:rsidRPr="00A537E9">
        <w:rPr>
          <w:rFonts w:cs="Arial"/>
        </w:rPr>
        <w:t xml:space="preserve">provides information about the size of the car club sector, the travel behaviour of car club members and the emissions data of the car club fleet.  </w:t>
      </w:r>
    </w:p>
    <w:p w:rsidR="002E4E8A" w:rsidRPr="000A3950" w:rsidRDefault="002E4E8A" w:rsidP="002E4E8A">
      <w:pPr>
        <w:autoSpaceDE w:val="0"/>
        <w:autoSpaceDN w:val="0"/>
        <w:adjustRightInd w:val="0"/>
        <w:jc w:val="both"/>
        <w:rPr>
          <w:rFonts w:ascii="Arial" w:hAnsi="Arial"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A537E9">
        <w:rPr>
          <w:rFonts w:cs="Arial"/>
        </w:rPr>
        <w:t xml:space="preserve">In 2015/16 the survey was completed by over 4,100 round trip car club members and over 1,100 flexible car club members in London. This was the first annual survey to include members of flexible car clubs since the introduction of this model. </w:t>
      </w:r>
    </w:p>
    <w:p w:rsidR="002E4E8A" w:rsidRPr="000A3950" w:rsidRDefault="002E4E8A" w:rsidP="002E4E8A">
      <w:pPr>
        <w:autoSpaceDE w:val="0"/>
        <w:autoSpaceDN w:val="0"/>
        <w:adjustRightInd w:val="0"/>
        <w:jc w:val="both"/>
        <w:rPr>
          <w:rFonts w:ascii="Arial" w:hAnsi="Arial"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A537E9">
        <w:rPr>
          <w:rFonts w:cs="Arial"/>
        </w:rPr>
        <w:t xml:space="preserve">Full details of the survey in London can be viewed at </w:t>
      </w:r>
      <w:r w:rsidR="00E45BF4">
        <w:rPr>
          <w:rFonts w:cs="Arial"/>
        </w:rPr>
        <w:t xml:space="preserve">the </w:t>
      </w:r>
      <w:r w:rsidRPr="00A537E9">
        <w:rPr>
          <w:rFonts w:cs="Arial"/>
        </w:rPr>
        <w:t>link below</w:t>
      </w:r>
      <w:r>
        <w:rPr>
          <w:rStyle w:val="FootnoteReference"/>
          <w:rFonts w:cs="Arial"/>
        </w:rPr>
        <w:footnoteReference w:id="1"/>
      </w:r>
      <w:r w:rsidRPr="00A537E9">
        <w:rPr>
          <w:rFonts w:cs="Arial"/>
        </w:rPr>
        <w:t xml:space="preserve"> but headline figures indicate the following positive information.</w:t>
      </w:r>
    </w:p>
    <w:p w:rsidR="002E4E8A" w:rsidRPr="000A3950" w:rsidRDefault="002E4E8A" w:rsidP="002E4E8A">
      <w:pPr>
        <w:autoSpaceDE w:val="0"/>
        <w:autoSpaceDN w:val="0"/>
        <w:adjustRightInd w:val="0"/>
        <w:jc w:val="both"/>
        <w:rPr>
          <w:rFonts w:ascii="Arial" w:hAnsi="Arial" w:cs="Arial"/>
        </w:rPr>
      </w:pP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 xml:space="preserve">There has been an increase in car club members in London from 155,000 in 2014/15 to </w:t>
      </w:r>
      <w:r w:rsidR="009E2A6F">
        <w:rPr>
          <w:rFonts w:cs="Arial"/>
        </w:rPr>
        <w:t>205</w:t>
      </w:r>
      <w:r w:rsidRPr="00A537E9">
        <w:rPr>
          <w:rFonts w:cs="Arial"/>
        </w:rPr>
        <w:t>,000 in 2015/16 (</w:t>
      </w:r>
      <w:r w:rsidR="009E2A6F">
        <w:rPr>
          <w:rFonts w:cs="Arial"/>
        </w:rPr>
        <w:t>32</w:t>
      </w:r>
      <w:r w:rsidRPr="00A537E9">
        <w:rPr>
          <w:rFonts w:cs="Arial"/>
        </w:rPr>
        <w:t>%)</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The number of vehicles available has increased from 2,400 to 2,</w:t>
      </w:r>
      <w:r w:rsidR="009E2A6F">
        <w:rPr>
          <w:rFonts w:cs="Arial"/>
        </w:rPr>
        <w:t>8</w:t>
      </w:r>
      <w:r w:rsidR="009E2A6F" w:rsidRPr="00A537E9">
        <w:rPr>
          <w:rFonts w:cs="Arial"/>
        </w:rPr>
        <w:t xml:space="preserve">00 </w:t>
      </w:r>
      <w:r w:rsidRPr="00A537E9">
        <w:rPr>
          <w:rFonts w:cs="Arial"/>
        </w:rPr>
        <w:t>during the same period</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There are now 70 round trip members per car up from 66 per car last year</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Indications are that the growth highlighted above will achieve the strategy targets for number of vehicles by 2020, but fall slightly short on the number of members.</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For each round trip car club vehicle, car club members sell or dispose of 10 private cars – that is 25,000 private cars sold or disposed of by members</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A third of round trip car club members reported that they would have purchased a private car if they had not joined a car club. This means a deferred purchase of a further 54,000 cars (or 22 cars for each car club vehicle). If you include those deferred purchases by flexible car club members as well, the number increases to 58,000.</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Joining a car club leads to reduced levels of car ownership, with 25% of round trip car club members and 22% of flexible car club members having sold or disposed of a car in the last 12 months.</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An average reduction in annual miles driven of 730 for round trip members and 840 for flexible car club members</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After joining a car club, members reduce their car use. Prior to joining a round trip car club 22% of new round trip members travel by car at least once a week, falling to 17% after joining. The respective fall for flexible car club members was 32% falling to 29% after joining.</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Car club fleets are safer than the average car with 88% of the fleet meeting the NCAP 5+ star or 5 star standard.</w:t>
      </w:r>
    </w:p>
    <w:p w:rsidR="002E4E8A" w:rsidRPr="00A537E9"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Car club vehicles are cleaner with eight out of ten car club vehicles are in the lowest three emissions bands (A</w:t>
      </w:r>
      <w:proofErr w:type="gramStart"/>
      <w:r w:rsidRPr="00A537E9">
        <w:rPr>
          <w:rFonts w:cs="Arial"/>
        </w:rPr>
        <w:t>,B,C</w:t>
      </w:r>
      <w:proofErr w:type="gramEnd"/>
      <w:r w:rsidRPr="00A537E9">
        <w:rPr>
          <w:rFonts w:cs="Arial"/>
        </w:rPr>
        <w:t xml:space="preserve">). The largest proportion of privately owned vehicles (16%) is in the heavier polluting Band G.  </w:t>
      </w:r>
    </w:p>
    <w:p w:rsidR="002E4E8A" w:rsidRPr="00A537E9" w:rsidRDefault="002E4E8A" w:rsidP="002E4E8A">
      <w:pPr>
        <w:pStyle w:val="ListParagraph"/>
        <w:numPr>
          <w:ilvl w:val="1"/>
          <w:numId w:val="27"/>
        </w:numPr>
        <w:autoSpaceDE w:val="0"/>
        <w:autoSpaceDN w:val="0"/>
        <w:adjustRightInd w:val="0"/>
        <w:contextualSpacing/>
        <w:jc w:val="both"/>
        <w:rPr>
          <w:rFonts w:cs="Arial"/>
        </w:rPr>
      </w:pPr>
      <w:proofErr w:type="spellStart"/>
      <w:r w:rsidRPr="00A537E9">
        <w:rPr>
          <w:rFonts w:cs="Arial"/>
        </w:rPr>
        <w:t>Ultra Low</w:t>
      </w:r>
      <w:proofErr w:type="spellEnd"/>
      <w:r w:rsidRPr="00A537E9">
        <w:rPr>
          <w:rFonts w:cs="Arial"/>
        </w:rPr>
        <w:t xml:space="preserve"> Emission Vehicles within the London car club fleet increased from 24 in 2014 to 251 in 2015 which is set to grow further. By contrast diesel vehicles are disappearing f</w:t>
      </w:r>
      <w:r w:rsidR="00E45BF4">
        <w:rPr>
          <w:rFonts w:cs="Arial"/>
        </w:rPr>
        <w:t xml:space="preserve">rom car club fleets, down from </w:t>
      </w:r>
      <w:r w:rsidRPr="00A537E9">
        <w:rPr>
          <w:rFonts w:cs="Arial"/>
        </w:rPr>
        <w:t xml:space="preserve">47% in 2014 to 30% in 2015.  </w:t>
      </w:r>
    </w:p>
    <w:p w:rsidR="002E4E8A" w:rsidRDefault="002E4E8A" w:rsidP="002E4E8A">
      <w:pPr>
        <w:pStyle w:val="ListParagraph"/>
        <w:numPr>
          <w:ilvl w:val="1"/>
          <w:numId w:val="27"/>
        </w:numPr>
        <w:autoSpaceDE w:val="0"/>
        <w:autoSpaceDN w:val="0"/>
        <w:adjustRightInd w:val="0"/>
        <w:contextualSpacing/>
        <w:jc w:val="both"/>
        <w:rPr>
          <w:rFonts w:cs="Arial"/>
        </w:rPr>
      </w:pPr>
      <w:r w:rsidRPr="00A537E9">
        <w:rPr>
          <w:rFonts w:cs="Arial"/>
        </w:rPr>
        <w:t>Half of flexible car club members have used an electric vehicle, with 9% of round trip members having used one (up from 4% in 2014/15)</w:t>
      </w:r>
      <w:r w:rsidR="00E45BF4">
        <w:rPr>
          <w:rFonts w:cs="Arial"/>
        </w:rPr>
        <w:t>.</w:t>
      </w:r>
      <w:r w:rsidRPr="00A537E9">
        <w:rPr>
          <w:rFonts w:cs="Arial"/>
        </w:rPr>
        <w:t xml:space="preserve">    </w:t>
      </w:r>
    </w:p>
    <w:p w:rsidR="002E4E8A" w:rsidRPr="00A537E9" w:rsidRDefault="002E4E8A" w:rsidP="002E4E8A">
      <w:pPr>
        <w:pStyle w:val="ListParagraph"/>
        <w:autoSpaceDE w:val="0"/>
        <w:autoSpaceDN w:val="0"/>
        <w:adjustRightInd w:val="0"/>
        <w:ind w:left="1440"/>
        <w:jc w:val="both"/>
        <w:rPr>
          <w:rFonts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A537E9">
        <w:rPr>
          <w:rFonts w:cs="Arial"/>
        </w:rPr>
        <w:t xml:space="preserve">It is clear </w:t>
      </w:r>
      <w:r w:rsidR="001B4101">
        <w:rPr>
          <w:rFonts w:cs="Arial"/>
        </w:rPr>
        <w:t>from</w:t>
      </w:r>
      <w:r w:rsidR="001B4101" w:rsidRPr="00A537E9">
        <w:rPr>
          <w:rFonts w:cs="Arial"/>
        </w:rPr>
        <w:t xml:space="preserve"> </w:t>
      </w:r>
      <w:r w:rsidRPr="00A537E9">
        <w:rPr>
          <w:rFonts w:cs="Arial"/>
        </w:rPr>
        <w:t xml:space="preserve">the above </w:t>
      </w:r>
      <w:r w:rsidR="0099017C" w:rsidRPr="00A537E9">
        <w:rPr>
          <w:rFonts w:cs="Arial"/>
        </w:rPr>
        <w:t>statistics</w:t>
      </w:r>
      <w:r w:rsidR="0099017C">
        <w:rPr>
          <w:rFonts w:cs="Arial"/>
        </w:rPr>
        <w:t xml:space="preserve"> that</w:t>
      </w:r>
      <w:r w:rsidRPr="00A537E9">
        <w:rPr>
          <w:rFonts w:cs="Arial"/>
        </w:rPr>
        <w:t xml:space="preserve"> the popularity of car club membership and the benefits that this brings is increasing in London as the market matures. Increased focus on ULEVs and improving the range of vehicle options available as well as the continued research into the developing flexible car club model should aid expansion</w:t>
      </w:r>
      <w:r w:rsidR="00042733">
        <w:rPr>
          <w:rFonts w:cs="Arial"/>
        </w:rPr>
        <w:t xml:space="preserve"> where this can achieve modal shift</w:t>
      </w:r>
      <w:r w:rsidRPr="00A537E9">
        <w:rPr>
          <w:rFonts w:cs="Arial"/>
        </w:rPr>
        <w:t>.</w:t>
      </w:r>
    </w:p>
    <w:p w:rsidR="002E4E8A" w:rsidRPr="00A537E9" w:rsidRDefault="002E4E8A" w:rsidP="002E4E8A">
      <w:pPr>
        <w:pStyle w:val="ListParagraph"/>
        <w:autoSpaceDE w:val="0"/>
        <w:autoSpaceDN w:val="0"/>
        <w:adjustRightInd w:val="0"/>
        <w:ind w:left="426"/>
        <w:jc w:val="both"/>
        <w:rPr>
          <w:rFonts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A537E9">
        <w:rPr>
          <w:rFonts w:cs="Arial"/>
        </w:rPr>
        <w:t>The data now becoming available also suggests that the initial fears that flexible car clubs would lead to a net shift from public transport to car have not been realised.   While the impact of flexible car clubs may not be as large as for conventional car clubs, it would appea</w:t>
      </w:r>
      <w:r>
        <w:rPr>
          <w:rFonts w:cs="Arial"/>
        </w:rPr>
        <w:t xml:space="preserve">r to be in the same direction. </w:t>
      </w:r>
      <w:r w:rsidRPr="00A537E9">
        <w:rPr>
          <w:rFonts w:cs="Arial"/>
        </w:rPr>
        <w:t>That is, resulting in low</w:t>
      </w:r>
      <w:r>
        <w:rPr>
          <w:rFonts w:cs="Arial"/>
        </w:rPr>
        <w:t>er</w:t>
      </w:r>
      <w:r w:rsidRPr="00A537E9">
        <w:rPr>
          <w:rFonts w:cs="Arial"/>
        </w:rPr>
        <w:t xml:space="preserve"> car ownership and reduced car mileage by members. Research undertaken by S</w:t>
      </w:r>
      <w:r>
        <w:rPr>
          <w:rFonts w:cs="Arial"/>
        </w:rPr>
        <w:t xml:space="preserve">teer </w:t>
      </w:r>
      <w:r w:rsidRPr="00A537E9">
        <w:rPr>
          <w:rFonts w:cs="Arial"/>
        </w:rPr>
        <w:t>D</w:t>
      </w:r>
      <w:r>
        <w:rPr>
          <w:rFonts w:cs="Arial"/>
        </w:rPr>
        <w:t xml:space="preserve">avies </w:t>
      </w:r>
      <w:proofErr w:type="spellStart"/>
      <w:r w:rsidRPr="00A537E9">
        <w:rPr>
          <w:rFonts w:cs="Arial"/>
        </w:rPr>
        <w:t>G</w:t>
      </w:r>
      <w:r>
        <w:rPr>
          <w:rFonts w:cs="Arial"/>
        </w:rPr>
        <w:t>leaves</w:t>
      </w:r>
      <w:proofErr w:type="spellEnd"/>
      <w:r>
        <w:rPr>
          <w:rFonts w:cs="Arial"/>
        </w:rPr>
        <w:t xml:space="preserve"> (SDG)</w:t>
      </w:r>
      <w:r w:rsidRPr="00A537E9">
        <w:rPr>
          <w:rFonts w:cs="Arial"/>
        </w:rPr>
        <w:t xml:space="preserve"> on behalf of Zipcar also suggests that a combination of both conventional and flexible car clubs could have a bigger combined impact in this way than either model on its own.</w:t>
      </w:r>
    </w:p>
    <w:p w:rsidR="00287468" w:rsidRPr="00287468" w:rsidRDefault="00287468" w:rsidP="00287468">
      <w:pPr>
        <w:pStyle w:val="ListParagraph"/>
        <w:rPr>
          <w:rFonts w:cs="Arial"/>
        </w:rPr>
      </w:pPr>
    </w:p>
    <w:p w:rsidR="00287468" w:rsidRDefault="00287468" w:rsidP="002E4E8A">
      <w:pPr>
        <w:pStyle w:val="ListParagraph"/>
        <w:numPr>
          <w:ilvl w:val="0"/>
          <w:numId w:val="27"/>
        </w:numPr>
        <w:autoSpaceDE w:val="0"/>
        <w:autoSpaceDN w:val="0"/>
        <w:adjustRightInd w:val="0"/>
        <w:ind w:left="426" w:hanging="426"/>
        <w:contextualSpacing/>
        <w:jc w:val="both"/>
        <w:rPr>
          <w:rFonts w:cs="Arial"/>
        </w:rPr>
      </w:pPr>
      <w:r>
        <w:rPr>
          <w:rFonts w:cs="Arial"/>
        </w:rPr>
        <w:t>Research elsewhere backs up these findings on flexible car clubs.   Reliable data is now available from similar schemes in Munich and Vienna (both of which have multiple car clubs operating on different models) which give findings that both conventional and flexible car clubs lead to car ownership reductions and modal shift from cars to other modes of transport.   Munich City Council has adopted a broad policy of support for all types of car clubs as a result of the research there and has added to their policy that:</w:t>
      </w:r>
    </w:p>
    <w:p w:rsidR="00287468" w:rsidRPr="00287468" w:rsidRDefault="00287468" w:rsidP="00287468">
      <w:pPr>
        <w:pStyle w:val="ListParagraph"/>
        <w:rPr>
          <w:rFonts w:cs="Arial"/>
        </w:rPr>
      </w:pPr>
    </w:p>
    <w:p w:rsidR="00287468" w:rsidRDefault="00287468" w:rsidP="00287468">
      <w:pPr>
        <w:pStyle w:val="ListParagraph"/>
        <w:numPr>
          <w:ilvl w:val="1"/>
          <w:numId w:val="27"/>
        </w:numPr>
        <w:autoSpaceDE w:val="0"/>
        <w:autoSpaceDN w:val="0"/>
        <w:adjustRightInd w:val="0"/>
        <w:contextualSpacing/>
        <w:jc w:val="both"/>
        <w:rPr>
          <w:rFonts w:cs="Arial"/>
        </w:rPr>
      </w:pPr>
      <w:r>
        <w:rPr>
          <w:rFonts w:cs="Arial"/>
        </w:rPr>
        <w:t>Any parking spaces released by cars being disposed of (as a result of car clubs) should not be returned to the parking stock but should be converted to other uses; and</w:t>
      </w:r>
    </w:p>
    <w:p w:rsidR="00287468" w:rsidRDefault="00287468" w:rsidP="00287468">
      <w:pPr>
        <w:pStyle w:val="ListParagraph"/>
        <w:numPr>
          <w:ilvl w:val="1"/>
          <w:numId w:val="27"/>
        </w:numPr>
        <w:autoSpaceDE w:val="0"/>
        <w:autoSpaceDN w:val="0"/>
        <w:adjustRightInd w:val="0"/>
        <w:contextualSpacing/>
        <w:jc w:val="both"/>
        <w:rPr>
          <w:rFonts w:cs="Arial"/>
        </w:rPr>
      </w:pPr>
      <w:r>
        <w:rPr>
          <w:rFonts w:cs="Arial"/>
        </w:rPr>
        <w:t>The city council should set out minimum standards for all the car clubs operating within the city’s area</w:t>
      </w:r>
    </w:p>
    <w:p w:rsidR="00287468" w:rsidRPr="00287468" w:rsidRDefault="00287468" w:rsidP="00287468">
      <w:pPr>
        <w:autoSpaceDE w:val="0"/>
        <w:autoSpaceDN w:val="0"/>
        <w:adjustRightInd w:val="0"/>
        <w:ind w:left="426"/>
        <w:contextualSpacing/>
        <w:jc w:val="both"/>
        <w:rPr>
          <w:rFonts w:cs="Arial"/>
        </w:rPr>
      </w:pPr>
      <w:r>
        <w:rPr>
          <w:rFonts w:cs="Arial"/>
        </w:rPr>
        <w:t>In addition, research from 5 US cities which have adopted flexible car sharing schemes points in the same direction.</w:t>
      </w:r>
    </w:p>
    <w:p w:rsidR="002E4E8A" w:rsidRDefault="002E4E8A" w:rsidP="0099017C">
      <w:pPr>
        <w:autoSpaceDE w:val="0"/>
        <w:autoSpaceDN w:val="0"/>
        <w:adjustRightInd w:val="0"/>
        <w:jc w:val="both"/>
        <w:rPr>
          <w:rFonts w:ascii="Arial" w:hAnsi="Arial" w:cs="Arial"/>
          <w:color w:val="00B050"/>
        </w:rPr>
      </w:pPr>
      <w:r w:rsidRPr="00A54FAF">
        <w:rPr>
          <w:rFonts w:ascii="Arial" w:hAnsi="Arial" w:cs="Arial"/>
        </w:rPr>
        <w:t xml:space="preserve"> </w:t>
      </w:r>
    </w:p>
    <w:p w:rsidR="002A0187" w:rsidRPr="00185006" w:rsidRDefault="00185006" w:rsidP="002A0187">
      <w:pPr>
        <w:pStyle w:val="ListParagraph"/>
        <w:numPr>
          <w:ilvl w:val="0"/>
          <w:numId w:val="27"/>
        </w:numPr>
        <w:ind w:left="426" w:hanging="426"/>
      </w:pPr>
      <w:r w:rsidRPr="00185006">
        <w:t>Some boroughs have replaced fleet payments to their employees and use car clubs as part of their fleet, which is showing improvements in fleet efficiency and therefore reducing costs (also through less parking spaces required).</w:t>
      </w:r>
    </w:p>
    <w:p w:rsidR="002A0187" w:rsidRDefault="002A0187" w:rsidP="002A0187">
      <w:pPr>
        <w:pStyle w:val="ListParagraph"/>
        <w:autoSpaceDE w:val="0"/>
        <w:autoSpaceDN w:val="0"/>
        <w:adjustRightInd w:val="0"/>
        <w:ind w:left="426"/>
        <w:contextualSpacing/>
        <w:jc w:val="both"/>
        <w:rPr>
          <w:rFonts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sidRPr="00A537E9">
        <w:rPr>
          <w:rFonts w:cs="Arial"/>
        </w:rPr>
        <w:t>As with charging networks, it is also clear that London is likely to see multiple car club operators offering differing models and styles of car clubs. In a commercial world this competition is healthy. However, there remains a public interest in car clubs both at a strategic level, in terms of reducing car use and improving air quality, and locally in places where regulating the highway may be needed, either to provide dedicated car club bays or in managing stopping points for flexible car club vehicles.   It is suggested that a charter</w:t>
      </w:r>
      <w:r>
        <w:rPr>
          <w:rFonts w:cs="Arial"/>
        </w:rPr>
        <w:t>, similar to that for EV charging networks</w:t>
      </w:r>
      <w:r w:rsidRPr="00A537E9">
        <w:rPr>
          <w:rFonts w:cs="Arial"/>
        </w:rPr>
        <w:t xml:space="preserve">, setting out the public interest may also be valuable.   This would not seek to replicate the charters and standards used by the BVRLA and </w:t>
      </w:r>
      <w:proofErr w:type="spellStart"/>
      <w:r w:rsidRPr="00A537E9">
        <w:rPr>
          <w:rFonts w:cs="Arial"/>
        </w:rPr>
        <w:t>Carplus</w:t>
      </w:r>
      <w:proofErr w:type="spellEnd"/>
      <w:r w:rsidRPr="00A537E9">
        <w:rPr>
          <w:rFonts w:cs="Arial"/>
        </w:rPr>
        <w:t>, which set out users’ interests, but more what London would wish to see car club operators provide for London’s overall benefit. As with the proposed charging networks charter, this would not be legally binding, nor would it prevent anyone from setting up a car club which was not compliant. It could, though, provide a benchmark by which local authorities could asses the degree to which any particular car club supported London’s overall interest.</w:t>
      </w:r>
    </w:p>
    <w:p w:rsidR="0099017C" w:rsidRDefault="0099017C" w:rsidP="0099017C">
      <w:pPr>
        <w:pStyle w:val="ListParagraph"/>
        <w:autoSpaceDE w:val="0"/>
        <w:autoSpaceDN w:val="0"/>
        <w:adjustRightInd w:val="0"/>
        <w:ind w:left="426"/>
        <w:contextualSpacing/>
        <w:jc w:val="both"/>
        <w:rPr>
          <w:rFonts w:cs="Arial"/>
        </w:rPr>
      </w:pPr>
    </w:p>
    <w:p w:rsidR="002E4E8A" w:rsidRDefault="002E4E8A" w:rsidP="002E4E8A">
      <w:pPr>
        <w:pStyle w:val="ListParagraph"/>
        <w:numPr>
          <w:ilvl w:val="0"/>
          <w:numId w:val="27"/>
        </w:numPr>
        <w:autoSpaceDE w:val="0"/>
        <w:autoSpaceDN w:val="0"/>
        <w:adjustRightInd w:val="0"/>
        <w:ind w:left="426" w:hanging="426"/>
        <w:contextualSpacing/>
        <w:jc w:val="both"/>
        <w:rPr>
          <w:rFonts w:cs="Arial"/>
        </w:rPr>
      </w:pPr>
      <w:r>
        <w:rPr>
          <w:rFonts w:cs="Arial"/>
        </w:rPr>
        <w:t>Issues covered within such a charter could include:</w:t>
      </w:r>
    </w:p>
    <w:p w:rsidR="0099017C" w:rsidRPr="0099017C" w:rsidRDefault="0099017C" w:rsidP="0099017C">
      <w:pPr>
        <w:autoSpaceDE w:val="0"/>
        <w:autoSpaceDN w:val="0"/>
        <w:adjustRightInd w:val="0"/>
        <w:contextualSpacing/>
        <w:jc w:val="both"/>
        <w:rPr>
          <w:rFonts w:cs="Arial"/>
        </w:rPr>
      </w:pPr>
    </w:p>
    <w:p w:rsidR="002E4E8A" w:rsidRPr="00887406" w:rsidRDefault="002E4E8A" w:rsidP="00887406">
      <w:pPr>
        <w:pStyle w:val="ListParagraph"/>
        <w:numPr>
          <w:ilvl w:val="0"/>
          <w:numId w:val="33"/>
        </w:numPr>
        <w:autoSpaceDE w:val="0"/>
        <w:autoSpaceDN w:val="0"/>
        <w:adjustRightInd w:val="0"/>
        <w:contextualSpacing/>
        <w:jc w:val="both"/>
        <w:rPr>
          <w:rFonts w:cs="Arial"/>
        </w:rPr>
      </w:pPr>
      <w:r w:rsidRPr="00887406">
        <w:rPr>
          <w:rFonts w:cs="Arial"/>
        </w:rPr>
        <w:t>Membership of the car club coalition</w:t>
      </w:r>
    </w:p>
    <w:p w:rsidR="002E4E8A" w:rsidRPr="00887406" w:rsidRDefault="002E4E8A" w:rsidP="00887406">
      <w:pPr>
        <w:pStyle w:val="ListParagraph"/>
        <w:numPr>
          <w:ilvl w:val="0"/>
          <w:numId w:val="33"/>
        </w:numPr>
        <w:autoSpaceDE w:val="0"/>
        <w:autoSpaceDN w:val="0"/>
        <w:adjustRightInd w:val="0"/>
        <w:contextualSpacing/>
        <w:jc w:val="both"/>
        <w:rPr>
          <w:rFonts w:cs="Arial"/>
        </w:rPr>
      </w:pPr>
      <w:r w:rsidRPr="00887406">
        <w:rPr>
          <w:rFonts w:cs="Arial"/>
        </w:rPr>
        <w:t>Provision of suitable data to local authorities</w:t>
      </w:r>
    </w:p>
    <w:p w:rsidR="002E4E8A" w:rsidRPr="00887406" w:rsidRDefault="002E4E8A" w:rsidP="00887406">
      <w:pPr>
        <w:pStyle w:val="ListParagraph"/>
        <w:numPr>
          <w:ilvl w:val="0"/>
          <w:numId w:val="33"/>
        </w:numPr>
        <w:autoSpaceDE w:val="0"/>
        <w:autoSpaceDN w:val="0"/>
        <w:adjustRightInd w:val="0"/>
        <w:contextualSpacing/>
        <w:jc w:val="both"/>
        <w:rPr>
          <w:rFonts w:cs="Arial"/>
        </w:rPr>
      </w:pPr>
      <w:r w:rsidRPr="00887406">
        <w:rPr>
          <w:rFonts w:cs="Arial"/>
        </w:rPr>
        <w:t xml:space="preserve">Widespread publication of rates </w:t>
      </w:r>
    </w:p>
    <w:p w:rsidR="002E4E8A" w:rsidRPr="00887406" w:rsidRDefault="002E4E8A" w:rsidP="00887406">
      <w:pPr>
        <w:pStyle w:val="ListParagraph"/>
        <w:numPr>
          <w:ilvl w:val="0"/>
          <w:numId w:val="33"/>
        </w:numPr>
        <w:autoSpaceDE w:val="0"/>
        <w:autoSpaceDN w:val="0"/>
        <w:adjustRightInd w:val="0"/>
        <w:contextualSpacing/>
        <w:jc w:val="both"/>
        <w:rPr>
          <w:rFonts w:cs="Arial"/>
        </w:rPr>
      </w:pPr>
      <w:r w:rsidRPr="00887406">
        <w:rPr>
          <w:rFonts w:cs="Arial"/>
        </w:rPr>
        <w:t>Inclusion of ULEVs and EVs within fleets</w:t>
      </w:r>
    </w:p>
    <w:p w:rsidR="002E4E8A" w:rsidRPr="00887406" w:rsidRDefault="002E4E8A" w:rsidP="00887406">
      <w:pPr>
        <w:pStyle w:val="ListParagraph"/>
        <w:numPr>
          <w:ilvl w:val="0"/>
          <w:numId w:val="33"/>
        </w:numPr>
        <w:autoSpaceDE w:val="0"/>
        <w:autoSpaceDN w:val="0"/>
        <w:adjustRightInd w:val="0"/>
        <w:contextualSpacing/>
        <w:jc w:val="both"/>
        <w:rPr>
          <w:rFonts w:cs="Arial"/>
        </w:rPr>
      </w:pPr>
      <w:r w:rsidRPr="00887406">
        <w:rPr>
          <w:rFonts w:cs="Arial"/>
        </w:rPr>
        <w:t>Emission standards for fossil fuel operated vehicles</w:t>
      </w:r>
    </w:p>
    <w:p w:rsidR="002E4E8A" w:rsidRPr="00887406" w:rsidRDefault="002E4E8A" w:rsidP="00887406">
      <w:pPr>
        <w:pStyle w:val="ListParagraph"/>
        <w:numPr>
          <w:ilvl w:val="0"/>
          <w:numId w:val="33"/>
        </w:numPr>
        <w:autoSpaceDE w:val="0"/>
        <w:autoSpaceDN w:val="0"/>
        <w:adjustRightInd w:val="0"/>
        <w:contextualSpacing/>
        <w:jc w:val="both"/>
        <w:rPr>
          <w:rFonts w:cs="Arial"/>
        </w:rPr>
      </w:pPr>
      <w:r w:rsidRPr="00887406">
        <w:rPr>
          <w:rFonts w:cs="Arial"/>
        </w:rPr>
        <w:t>Provision of information and complaints procedures</w:t>
      </w:r>
    </w:p>
    <w:p w:rsidR="002E4E8A" w:rsidRPr="00887406" w:rsidRDefault="002E4E8A" w:rsidP="00887406">
      <w:pPr>
        <w:pStyle w:val="ListParagraph"/>
        <w:numPr>
          <w:ilvl w:val="0"/>
          <w:numId w:val="33"/>
        </w:numPr>
        <w:autoSpaceDE w:val="0"/>
        <w:autoSpaceDN w:val="0"/>
        <w:adjustRightInd w:val="0"/>
        <w:contextualSpacing/>
        <w:jc w:val="both"/>
        <w:rPr>
          <w:rFonts w:cs="Arial"/>
        </w:rPr>
      </w:pPr>
      <w:r w:rsidRPr="00887406">
        <w:rPr>
          <w:rFonts w:cs="Arial"/>
        </w:rPr>
        <w:t xml:space="preserve">Use of a </w:t>
      </w:r>
      <w:proofErr w:type="spellStart"/>
      <w:r w:rsidRPr="00887406">
        <w:rPr>
          <w:rFonts w:cs="Arial"/>
        </w:rPr>
        <w:t>Londonwide</w:t>
      </w:r>
      <w:proofErr w:type="spellEnd"/>
      <w:r w:rsidRPr="00887406">
        <w:rPr>
          <w:rFonts w:cs="Arial"/>
        </w:rPr>
        <w:t xml:space="preserve"> logo for compliant operators</w:t>
      </w:r>
    </w:p>
    <w:p w:rsidR="0099017C" w:rsidRDefault="0099017C" w:rsidP="002E4E8A">
      <w:pPr>
        <w:ind w:left="360"/>
        <w:rPr>
          <w:color w:val="000000" w:themeColor="text1"/>
        </w:rPr>
      </w:pPr>
    </w:p>
    <w:p w:rsidR="002E4E8A" w:rsidRPr="0099017C" w:rsidRDefault="002E4E8A" w:rsidP="0099017C">
      <w:pPr>
        <w:pStyle w:val="ListParagraph"/>
        <w:numPr>
          <w:ilvl w:val="0"/>
          <w:numId w:val="27"/>
        </w:numPr>
        <w:autoSpaceDE w:val="0"/>
        <w:autoSpaceDN w:val="0"/>
        <w:adjustRightInd w:val="0"/>
        <w:ind w:left="426" w:hanging="426"/>
        <w:contextualSpacing/>
        <w:jc w:val="both"/>
        <w:rPr>
          <w:rFonts w:cs="Arial"/>
        </w:rPr>
      </w:pPr>
      <w:r w:rsidRPr="0099017C">
        <w:rPr>
          <w:rFonts w:cs="Arial"/>
        </w:rPr>
        <w:t>If members agree the principle of such a charter then a draft would be circulated to boroughs, network operators and others for comment before returning to TEC for agreement</w:t>
      </w:r>
      <w:r w:rsidR="0099017C">
        <w:rPr>
          <w:rFonts w:cs="Arial"/>
        </w:rPr>
        <w:t>.</w:t>
      </w:r>
    </w:p>
    <w:p w:rsidR="002E4E8A" w:rsidRPr="00A54FAF" w:rsidRDefault="002E4E8A" w:rsidP="002E4E8A">
      <w:pPr>
        <w:autoSpaceDE w:val="0"/>
        <w:autoSpaceDN w:val="0"/>
        <w:adjustRightInd w:val="0"/>
        <w:jc w:val="both"/>
        <w:rPr>
          <w:rFonts w:ascii="Arial" w:hAnsi="Arial" w:cs="Arial"/>
        </w:rPr>
      </w:pPr>
    </w:p>
    <w:p w:rsidR="002E4E8A" w:rsidRPr="00CC5EA5" w:rsidRDefault="002E4E8A" w:rsidP="002E4E8A">
      <w:pPr>
        <w:contextualSpacing/>
        <w:jc w:val="both"/>
        <w:rPr>
          <w:rFonts w:ascii="Arial" w:hAnsi="Arial" w:cs="Arial"/>
          <w:color w:val="00B050"/>
        </w:rPr>
      </w:pPr>
    </w:p>
    <w:p w:rsidR="00E45BF4" w:rsidRDefault="00E45BF4">
      <w:pPr>
        <w:rPr>
          <w:rFonts w:ascii="Arial" w:hAnsi="Arial" w:cs="Arial"/>
          <w:b/>
        </w:rPr>
      </w:pPr>
      <w:r>
        <w:rPr>
          <w:rFonts w:ascii="Arial" w:hAnsi="Arial" w:cs="Arial"/>
          <w:b/>
        </w:rPr>
        <w:br w:type="page"/>
      </w:r>
    </w:p>
    <w:p w:rsidR="002E4E8A" w:rsidRDefault="002E4E8A" w:rsidP="002E4E8A">
      <w:pPr>
        <w:contextualSpacing/>
        <w:rPr>
          <w:rFonts w:ascii="Arial" w:hAnsi="Arial" w:cs="Arial"/>
          <w:b/>
        </w:rPr>
      </w:pPr>
      <w:r w:rsidRPr="001D5685">
        <w:rPr>
          <w:rFonts w:ascii="Arial" w:hAnsi="Arial" w:cs="Arial"/>
          <w:b/>
        </w:rPr>
        <w:t>Recommendations</w:t>
      </w:r>
    </w:p>
    <w:p w:rsidR="00E45BF4" w:rsidRPr="001D5685" w:rsidRDefault="00E45BF4" w:rsidP="002E4E8A">
      <w:pPr>
        <w:contextualSpacing/>
        <w:rPr>
          <w:rFonts w:ascii="Arial" w:hAnsi="Arial" w:cs="Arial"/>
          <w:b/>
        </w:rPr>
      </w:pPr>
    </w:p>
    <w:p w:rsidR="00E45BF4" w:rsidRPr="00F92A2B" w:rsidRDefault="00E45BF4" w:rsidP="00E45BF4">
      <w:pPr>
        <w:tabs>
          <w:tab w:val="num" w:pos="360"/>
        </w:tabs>
        <w:rPr>
          <w:rFonts w:ascii="Arial" w:hAnsi="Arial" w:cs="Arial"/>
          <w:sz w:val="22"/>
          <w:szCs w:val="22"/>
        </w:rPr>
      </w:pPr>
      <w:r w:rsidRPr="00F92A2B">
        <w:rPr>
          <w:rFonts w:ascii="Arial" w:hAnsi="Arial" w:cs="Arial"/>
          <w:sz w:val="22"/>
          <w:szCs w:val="22"/>
        </w:rPr>
        <w:t>Members are asked to:</w:t>
      </w:r>
    </w:p>
    <w:p w:rsidR="00E45BF4" w:rsidRPr="00F92A2B" w:rsidRDefault="00E45BF4" w:rsidP="00E45BF4">
      <w:pPr>
        <w:rPr>
          <w:rFonts w:ascii="Arial" w:hAnsi="Arial" w:cs="Arial"/>
          <w:sz w:val="22"/>
          <w:szCs w:val="22"/>
        </w:rPr>
      </w:pPr>
    </w:p>
    <w:p w:rsidR="00E45BF4" w:rsidRDefault="00E45BF4" w:rsidP="00E45BF4">
      <w:pPr>
        <w:pStyle w:val="ListParagraph"/>
        <w:numPr>
          <w:ilvl w:val="0"/>
          <w:numId w:val="39"/>
        </w:numPr>
        <w:tabs>
          <w:tab w:val="left" w:pos="426"/>
        </w:tabs>
        <w:contextualSpacing/>
        <w:rPr>
          <w:rFonts w:cs="Arial"/>
        </w:rPr>
      </w:pPr>
      <w:r>
        <w:rPr>
          <w:rFonts w:cs="Arial"/>
        </w:rPr>
        <w:t xml:space="preserve">Note the update on the Go Ultra Low City Scheme </w:t>
      </w:r>
    </w:p>
    <w:p w:rsidR="00E45BF4" w:rsidRPr="002E4E8A" w:rsidRDefault="00E45BF4" w:rsidP="00E45BF4">
      <w:pPr>
        <w:pStyle w:val="ListParagraph"/>
        <w:numPr>
          <w:ilvl w:val="0"/>
          <w:numId w:val="39"/>
        </w:numPr>
        <w:tabs>
          <w:tab w:val="left" w:pos="426"/>
        </w:tabs>
        <w:contextualSpacing/>
        <w:rPr>
          <w:rFonts w:cs="Arial"/>
        </w:rPr>
      </w:pPr>
      <w:r>
        <w:rPr>
          <w:rFonts w:cs="Arial"/>
        </w:rPr>
        <w:t xml:space="preserve">Give an in principle agreement to </w:t>
      </w:r>
      <w:r w:rsidRPr="002E4E8A">
        <w:rPr>
          <w:rFonts w:cs="Arial"/>
        </w:rPr>
        <w:t xml:space="preserve">London Councils TEC </w:t>
      </w:r>
      <w:r>
        <w:rPr>
          <w:rFonts w:cs="Arial"/>
        </w:rPr>
        <w:t>taking</w:t>
      </w:r>
      <w:r w:rsidRPr="002E4E8A">
        <w:rPr>
          <w:rFonts w:cs="Arial"/>
        </w:rPr>
        <w:t xml:space="preserve"> on the Delivery Partner Strategy role as outlined in paragraph</w:t>
      </w:r>
      <w:r>
        <w:rPr>
          <w:rFonts w:cs="Arial"/>
        </w:rPr>
        <w:t>s 12-16</w:t>
      </w:r>
    </w:p>
    <w:p w:rsidR="00E45BF4" w:rsidRPr="002E4E8A" w:rsidRDefault="00E45BF4" w:rsidP="00E45BF4">
      <w:pPr>
        <w:pStyle w:val="ListParagraph"/>
        <w:numPr>
          <w:ilvl w:val="0"/>
          <w:numId w:val="39"/>
        </w:numPr>
        <w:tabs>
          <w:tab w:val="left" w:pos="426"/>
        </w:tabs>
        <w:contextualSpacing/>
        <w:rPr>
          <w:rFonts w:cs="Arial"/>
        </w:rPr>
      </w:pPr>
      <w:r w:rsidRPr="002E4E8A">
        <w:rPr>
          <w:rFonts w:cs="Arial"/>
        </w:rPr>
        <w:t>Note the findings of the car plus survey on use of car clubs</w:t>
      </w:r>
    </w:p>
    <w:p w:rsidR="00E45BF4" w:rsidRPr="002E4E8A" w:rsidRDefault="00E45BF4" w:rsidP="00E45BF4">
      <w:pPr>
        <w:pStyle w:val="ListParagraph"/>
        <w:numPr>
          <w:ilvl w:val="0"/>
          <w:numId w:val="39"/>
        </w:numPr>
        <w:tabs>
          <w:tab w:val="left" w:pos="426"/>
        </w:tabs>
        <w:contextualSpacing/>
        <w:rPr>
          <w:rFonts w:cs="Arial"/>
        </w:rPr>
      </w:pPr>
      <w:r w:rsidRPr="002E4E8A">
        <w:rPr>
          <w:rFonts w:cs="Arial"/>
        </w:rPr>
        <w:t>Agree that charters for both EV charging networks and car clubs, setting out the public interest in their use, should be prepared.</w:t>
      </w:r>
    </w:p>
    <w:p w:rsidR="002E4E8A" w:rsidRPr="001D5685" w:rsidRDefault="002E4E8A" w:rsidP="002E4E8A">
      <w:pPr>
        <w:widowControl w:val="0"/>
        <w:autoSpaceDE w:val="0"/>
        <w:autoSpaceDN w:val="0"/>
        <w:adjustRightInd w:val="0"/>
        <w:contextualSpacing/>
        <w:rPr>
          <w:rFonts w:ascii="Arial" w:hAnsi="Arial" w:cs="Arial"/>
          <w:b/>
        </w:rPr>
      </w:pPr>
    </w:p>
    <w:p w:rsidR="002E4E8A" w:rsidRPr="001D5685" w:rsidRDefault="002E4E8A" w:rsidP="002E4E8A">
      <w:pPr>
        <w:widowControl w:val="0"/>
        <w:autoSpaceDE w:val="0"/>
        <w:autoSpaceDN w:val="0"/>
        <w:adjustRightInd w:val="0"/>
        <w:contextualSpacing/>
        <w:rPr>
          <w:rFonts w:ascii="Arial" w:hAnsi="Arial" w:cs="Arial"/>
          <w:b/>
        </w:rPr>
      </w:pPr>
      <w:r w:rsidRPr="001D5685">
        <w:rPr>
          <w:rFonts w:ascii="Arial" w:hAnsi="Arial" w:cs="Arial"/>
          <w:b/>
        </w:rPr>
        <w:t>Financial Implications</w:t>
      </w:r>
    </w:p>
    <w:p w:rsidR="002E4E8A" w:rsidRPr="00485150" w:rsidRDefault="00887406" w:rsidP="002E4E8A">
      <w:pPr>
        <w:contextualSpacing/>
        <w:rPr>
          <w:rFonts w:ascii="Arial" w:hAnsi="Arial" w:cs="Arial"/>
          <w:sz w:val="22"/>
          <w:szCs w:val="22"/>
        </w:rPr>
      </w:pPr>
      <w:r w:rsidRPr="00485150">
        <w:rPr>
          <w:rFonts w:ascii="Arial" w:hAnsi="Arial" w:cs="Arial"/>
          <w:sz w:val="22"/>
          <w:szCs w:val="22"/>
        </w:rPr>
        <w:t xml:space="preserve">There are no specific financial implications </w:t>
      </w:r>
      <w:r w:rsidR="00287468">
        <w:rPr>
          <w:rFonts w:ascii="Arial" w:hAnsi="Arial" w:cs="Arial"/>
          <w:sz w:val="22"/>
          <w:szCs w:val="22"/>
        </w:rPr>
        <w:t>for London Councils f</w:t>
      </w:r>
      <w:r w:rsidRPr="00485150">
        <w:rPr>
          <w:rFonts w:ascii="Arial" w:hAnsi="Arial" w:cs="Arial"/>
          <w:sz w:val="22"/>
          <w:szCs w:val="22"/>
        </w:rPr>
        <w:t>rom this report</w:t>
      </w:r>
    </w:p>
    <w:p w:rsidR="002E4E8A" w:rsidRPr="001D5685" w:rsidRDefault="002E4E8A" w:rsidP="002E4E8A">
      <w:pPr>
        <w:widowControl w:val="0"/>
        <w:autoSpaceDE w:val="0"/>
        <w:autoSpaceDN w:val="0"/>
        <w:adjustRightInd w:val="0"/>
        <w:contextualSpacing/>
        <w:rPr>
          <w:rFonts w:ascii="Arial" w:hAnsi="Arial" w:cs="Arial"/>
          <w:b/>
        </w:rPr>
      </w:pPr>
    </w:p>
    <w:p w:rsidR="002E4E8A" w:rsidRPr="001D5685" w:rsidRDefault="002E4E8A" w:rsidP="002E4E8A">
      <w:pPr>
        <w:widowControl w:val="0"/>
        <w:autoSpaceDE w:val="0"/>
        <w:autoSpaceDN w:val="0"/>
        <w:adjustRightInd w:val="0"/>
        <w:contextualSpacing/>
        <w:rPr>
          <w:rFonts w:ascii="Arial" w:hAnsi="Arial" w:cs="Arial"/>
          <w:b/>
        </w:rPr>
      </w:pPr>
      <w:r w:rsidRPr="001D5685">
        <w:rPr>
          <w:rFonts w:ascii="Arial" w:hAnsi="Arial" w:cs="Arial"/>
          <w:b/>
        </w:rPr>
        <w:t>Legal Implications</w:t>
      </w:r>
    </w:p>
    <w:p w:rsidR="002E4E8A" w:rsidRPr="00485150" w:rsidRDefault="00887406" w:rsidP="002E4E8A">
      <w:pPr>
        <w:contextualSpacing/>
        <w:rPr>
          <w:rFonts w:ascii="Arial" w:hAnsi="Arial" w:cs="Arial"/>
          <w:sz w:val="22"/>
          <w:szCs w:val="22"/>
        </w:rPr>
      </w:pPr>
      <w:r w:rsidRPr="00485150">
        <w:rPr>
          <w:rFonts w:ascii="Arial" w:hAnsi="Arial" w:cs="Arial"/>
          <w:sz w:val="22"/>
          <w:szCs w:val="22"/>
        </w:rPr>
        <w:t>The addition of the strategic delivery role for TEC could require a change in the TEC constitution to add this as a function</w:t>
      </w:r>
    </w:p>
    <w:p w:rsidR="002E4E8A" w:rsidRPr="001D5685" w:rsidRDefault="002E4E8A" w:rsidP="002E4E8A">
      <w:pPr>
        <w:contextualSpacing/>
        <w:rPr>
          <w:rFonts w:ascii="Arial" w:hAnsi="Arial" w:cs="Arial"/>
        </w:rPr>
      </w:pPr>
    </w:p>
    <w:p w:rsidR="002E4E8A" w:rsidRPr="001D5685" w:rsidRDefault="002E4E8A" w:rsidP="002E4E8A">
      <w:pPr>
        <w:widowControl w:val="0"/>
        <w:autoSpaceDE w:val="0"/>
        <w:autoSpaceDN w:val="0"/>
        <w:adjustRightInd w:val="0"/>
        <w:contextualSpacing/>
        <w:rPr>
          <w:rFonts w:ascii="Arial" w:hAnsi="Arial" w:cs="Arial"/>
          <w:b/>
        </w:rPr>
      </w:pPr>
      <w:r w:rsidRPr="001D5685">
        <w:rPr>
          <w:rFonts w:ascii="Arial" w:hAnsi="Arial" w:cs="Arial"/>
          <w:b/>
        </w:rPr>
        <w:t>Equalities Implications</w:t>
      </w:r>
    </w:p>
    <w:p w:rsidR="002E4E8A" w:rsidRDefault="002E4E8A" w:rsidP="002E4E8A">
      <w:pPr>
        <w:rPr>
          <w:rFonts w:ascii="Arial" w:hAnsi="Arial" w:cs="Arial"/>
          <w:bCs/>
          <w:sz w:val="22"/>
          <w:szCs w:val="22"/>
        </w:rPr>
      </w:pPr>
      <w:r w:rsidRPr="00485150">
        <w:rPr>
          <w:rFonts w:ascii="Arial" w:hAnsi="Arial" w:cs="Arial"/>
          <w:bCs/>
          <w:sz w:val="22"/>
          <w:szCs w:val="22"/>
        </w:rPr>
        <w:t>The</w:t>
      </w:r>
      <w:r w:rsidR="00887406" w:rsidRPr="00485150">
        <w:rPr>
          <w:rFonts w:ascii="Arial" w:hAnsi="Arial" w:cs="Arial"/>
          <w:bCs/>
          <w:sz w:val="22"/>
          <w:szCs w:val="22"/>
        </w:rPr>
        <w:t>re</w:t>
      </w:r>
      <w:r w:rsidRPr="00485150">
        <w:rPr>
          <w:rFonts w:ascii="Arial" w:hAnsi="Arial" w:cs="Arial"/>
          <w:bCs/>
          <w:sz w:val="22"/>
          <w:szCs w:val="22"/>
        </w:rPr>
        <w:t xml:space="preserve"> are no equalities implications of the recommendation. </w:t>
      </w:r>
    </w:p>
    <w:p w:rsidR="00287468" w:rsidRDefault="00287468" w:rsidP="002E4E8A">
      <w:pPr>
        <w:rPr>
          <w:rFonts w:ascii="Arial" w:hAnsi="Arial" w:cs="Arial"/>
          <w:bCs/>
          <w:sz w:val="22"/>
          <w:szCs w:val="22"/>
        </w:rPr>
      </w:pPr>
    </w:p>
    <w:p w:rsidR="00287468" w:rsidRDefault="00287468" w:rsidP="002E4E8A">
      <w:pPr>
        <w:rPr>
          <w:rFonts w:ascii="Arial" w:hAnsi="Arial" w:cs="Arial"/>
          <w:b/>
          <w:bCs/>
          <w:sz w:val="22"/>
          <w:szCs w:val="22"/>
        </w:rPr>
      </w:pPr>
      <w:r>
        <w:rPr>
          <w:rFonts w:ascii="Arial" w:hAnsi="Arial" w:cs="Arial"/>
          <w:b/>
          <w:bCs/>
          <w:sz w:val="22"/>
          <w:szCs w:val="22"/>
        </w:rPr>
        <w:t>Background Information</w:t>
      </w:r>
    </w:p>
    <w:p w:rsidR="001253D5" w:rsidRDefault="00EB5A4B" w:rsidP="00887406">
      <w:pPr>
        <w:ind w:left="426"/>
        <w:rPr>
          <w:rFonts w:ascii="Arial" w:hAnsi="Arial" w:cs="Arial"/>
          <w:bCs/>
          <w:sz w:val="22"/>
          <w:szCs w:val="22"/>
        </w:rPr>
      </w:pPr>
      <w:hyperlink r:id="rId11" w:history="1">
        <w:r w:rsidR="00287468" w:rsidRPr="001D5B7C">
          <w:rPr>
            <w:rStyle w:val="Hyperlink"/>
            <w:rFonts w:ascii="Arial" w:hAnsi="Arial" w:cs="Arial"/>
            <w:bCs/>
            <w:sz w:val="22"/>
            <w:szCs w:val="22"/>
          </w:rPr>
          <w:t>http://www.carplus.org.uk/wp-content/uploads/2015/03/Carplus-Annual-Survey-of-Car-Clubs-2015-16-London_Final-2.pdf</w:t>
        </w:r>
      </w:hyperlink>
    </w:p>
    <w:p w:rsidR="00287468" w:rsidRDefault="00FB5FFE" w:rsidP="00887406">
      <w:pPr>
        <w:ind w:left="426"/>
        <w:rPr>
          <w:rFonts w:ascii="Arial" w:hAnsi="Arial" w:cs="Arial"/>
          <w:bCs/>
          <w:sz w:val="22"/>
          <w:szCs w:val="22"/>
        </w:rPr>
      </w:pPr>
      <w:r>
        <w:rPr>
          <w:rFonts w:ascii="Arial" w:hAnsi="Arial" w:cs="Arial"/>
          <w:bCs/>
          <w:sz w:val="22"/>
          <w:szCs w:val="22"/>
        </w:rPr>
        <w:t>Evaluation: Car sharing - City of Munich; Team Red; February 2016</w:t>
      </w:r>
    </w:p>
    <w:p w:rsidR="00FB5FFE" w:rsidRDefault="00FB5FFE" w:rsidP="00887406">
      <w:pPr>
        <w:ind w:left="426"/>
        <w:rPr>
          <w:rFonts w:ascii="Arial" w:hAnsi="Arial" w:cs="Arial"/>
          <w:bCs/>
          <w:sz w:val="22"/>
          <w:szCs w:val="22"/>
        </w:rPr>
      </w:pPr>
      <w:r>
        <w:rPr>
          <w:rFonts w:ascii="Arial" w:hAnsi="Arial" w:cs="Arial"/>
          <w:bCs/>
          <w:sz w:val="22"/>
          <w:szCs w:val="22"/>
        </w:rPr>
        <w:t>Can A Combined Car Club Mode Accelerate the Benefits of Car Clubs in London</w:t>
      </w:r>
      <w:proofErr w:type="gramStart"/>
      <w:r>
        <w:rPr>
          <w:rFonts w:ascii="Arial" w:hAnsi="Arial" w:cs="Arial"/>
          <w:bCs/>
          <w:sz w:val="22"/>
          <w:szCs w:val="22"/>
        </w:rPr>
        <w:t>?;</w:t>
      </w:r>
      <w:proofErr w:type="gramEnd"/>
      <w:r>
        <w:rPr>
          <w:rFonts w:ascii="Arial" w:hAnsi="Arial" w:cs="Arial"/>
          <w:bCs/>
          <w:sz w:val="22"/>
          <w:szCs w:val="22"/>
        </w:rPr>
        <w:t xml:space="preserve"> Steer Davis </w:t>
      </w:r>
      <w:proofErr w:type="spellStart"/>
      <w:r>
        <w:rPr>
          <w:rFonts w:ascii="Arial" w:hAnsi="Arial" w:cs="Arial"/>
          <w:bCs/>
          <w:sz w:val="22"/>
          <w:szCs w:val="22"/>
        </w:rPr>
        <w:t>Gleave</w:t>
      </w:r>
      <w:proofErr w:type="spellEnd"/>
      <w:r>
        <w:rPr>
          <w:rFonts w:ascii="Arial" w:hAnsi="Arial" w:cs="Arial"/>
          <w:bCs/>
          <w:sz w:val="22"/>
          <w:szCs w:val="22"/>
        </w:rPr>
        <w:t>; October 2016</w:t>
      </w:r>
    </w:p>
    <w:p w:rsidR="00FB5FFE" w:rsidRPr="00941550" w:rsidRDefault="00FB5FFE" w:rsidP="00887406">
      <w:pPr>
        <w:ind w:left="426"/>
        <w:rPr>
          <w:rFonts w:ascii="Arial" w:hAnsi="Arial" w:cs="Arial"/>
          <w:bCs/>
          <w:sz w:val="22"/>
          <w:szCs w:val="22"/>
        </w:rPr>
      </w:pPr>
      <w:r>
        <w:rPr>
          <w:rFonts w:ascii="Arial" w:hAnsi="Arial" w:cs="Arial"/>
          <w:bCs/>
          <w:sz w:val="22"/>
          <w:szCs w:val="22"/>
        </w:rPr>
        <w:t xml:space="preserve">Car Sharing Study; City of Vienna; </w:t>
      </w:r>
      <w:proofErr w:type="gramStart"/>
      <w:r>
        <w:rPr>
          <w:rFonts w:ascii="Arial" w:hAnsi="Arial" w:cs="Arial"/>
          <w:bCs/>
          <w:sz w:val="22"/>
          <w:szCs w:val="22"/>
        </w:rPr>
        <w:t>Spring</w:t>
      </w:r>
      <w:proofErr w:type="gramEnd"/>
      <w:r>
        <w:rPr>
          <w:rFonts w:ascii="Arial" w:hAnsi="Arial" w:cs="Arial"/>
          <w:bCs/>
          <w:sz w:val="22"/>
          <w:szCs w:val="22"/>
        </w:rPr>
        <w:t xml:space="preserve"> 2016</w:t>
      </w:r>
    </w:p>
    <w:sectPr w:rsidR="00FB5FFE" w:rsidRPr="00941550" w:rsidSect="001B7175">
      <w:footerReference w:type="default" r:id="rId12"/>
      <w:footerReference w:type="first" r:id="rId13"/>
      <w:type w:val="continuous"/>
      <w:pgSz w:w="11907" w:h="16840" w:code="9"/>
      <w:pgMar w:top="1440" w:right="1021" w:bottom="1440" w:left="1418" w:header="89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71" w:rsidRDefault="00CB5471">
      <w:r>
        <w:separator/>
      </w:r>
    </w:p>
  </w:endnote>
  <w:endnote w:type="continuationSeparator" w:id="0">
    <w:p w:rsidR="00CB5471" w:rsidRDefault="00CB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roshige">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Officina Sans ITC TT">
    <w:altName w:val="Courier"/>
    <w:panose1 w:val="00000400000000000000"/>
    <w:charset w:val="00"/>
    <w:family w:val="auto"/>
    <w:pitch w:val="variable"/>
    <w:sig w:usb0="00000003" w:usb1="00000000" w:usb2="00000000" w:usb3="00000000" w:csb0="00000001" w:csb1="00000000"/>
  </w:font>
  <w:font w:name="Optima">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iroshige Book">
    <w:panose1 w:val="00000000000000000000"/>
    <w:charset w:val="00"/>
    <w:family w:val="roman"/>
    <w:notTrueType/>
    <w:pitch w:val="variable"/>
    <w:sig w:usb0="00000003" w:usb1="00000000" w:usb2="00000000" w:usb3="00000000" w:csb0="00000001" w:csb1="00000000"/>
  </w:font>
  <w:font w:name="FoundryFormSans-Book">
    <w:altName w:val="Courier New"/>
    <w:panose1 w:val="00000000000000000000"/>
    <w:charset w:val="00"/>
    <w:family w:val="auto"/>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FoundryFormSans-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06" w:rsidRDefault="00185006" w:rsidP="00AC60CE">
    <w:pPr>
      <w:pStyle w:val="Footer"/>
      <w:rPr>
        <w:rFonts w:ascii="Arial" w:hAnsi="Arial" w:cs="Arial"/>
        <w:b/>
        <w:sz w:val="16"/>
        <w:szCs w:val="16"/>
      </w:rPr>
    </w:pPr>
    <w:r>
      <w:rPr>
        <w:rFonts w:ascii="Arial" w:hAnsi="Arial" w:cs="Arial"/>
        <w:b/>
        <w:bCs/>
        <w:sz w:val="16"/>
        <w:szCs w:val="16"/>
      </w:rPr>
      <w:t>Electric Vehicles and Car Club Update Report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AC60CE">
      <w:rPr>
        <w:rFonts w:ascii="Arial" w:hAnsi="Arial" w:cs="Arial"/>
        <w:b/>
        <w:sz w:val="16"/>
        <w:szCs w:val="16"/>
      </w:rPr>
      <w:t>London Councils</w:t>
    </w:r>
    <w:r>
      <w:rPr>
        <w:rFonts w:ascii="Arial" w:hAnsi="Arial" w:cs="Arial"/>
        <w:b/>
        <w:sz w:val="16"/>
        <w:szCs w:val="16"/>
      </w:rPr>
      <w:t>’ TEC – 13 October 2016</w:t>
    </w:r>
  </w:p>
  <w:p w:rsidR="00185006" w:rsidRPr="00AC60CE" w:rsidRDefault="00185006" w:rsidP="00AC60CE">
    <w:pPr>
      <w:pStyle w:val="Footer"/>
      <w:jc w:val="center"/>
    </w:pPr>
    <w:r>
      <w:rPr>
        <w:rFonts w:ascii="Arial" w:hAnsi="Arial" w:cs="Arial"/>
        <w:b/>
        <w:sz w:val="16"/>
        <w:szCs w:val="16"/>
      </w:rPr>
      <w:t>Agenda Item</w:t>
    </w:r>
    <w:r w:rsidR="00951734">
      <w:rPr>
        <w:rFonts w:ascii="Arial" w:hAnsi="Arial" w:cs="Arial"/>
        <w:b/>
        <w:sz w:val="16"/>
        <w:szCs w:val="16"/>
      </w:rPr>
      <w:t xml:space="preserve"> 7,</w:t>
    </w:r>
    <w:r>
      <w:rPr>
        <w:rFonts w:ascii="Arial" w:hAnsi="Arial" w:cs="Arial"/>
        <w:b/>
        <w:sz w:val="16"/>
        <w:szCs w:val="16"/>
      </w:rPr>
      <w:t xml:space="preserve"> Page </w:t>
    </w:r>
    <w:r w:rsidRPr="00AC60CE">
      <w:rPr>
        <w:rFonts w:ascii="Arial" w:hAnsi="Arial" w:cs="Arial"/>
        <w:b/>
        <w:sz w:val="16"/>
        <w:szCs w:val="16"/>
      </w:rPr>
      <w:fldChar w:fldCharType="begin"/>
    </w:r>
    <w:r w:rsidRPr="00AC60CE">
      <w:rPr>
        <w:rFonts w:ascii="Arial" w:hAnsi="Arial" w:cs="Arial"/>
        <w:b/>
        <w:sz w:val="16"/>
        <w:szCs w:val="16"/>
      </w:rPr>
      <w:instrText xml:space="preserve"> PAGE   \* MERGEFORMAT </w:instrText>
    </w:r>
    <w:r w:rsidRPr="00AC60CE">
      <w:rPr>
        <w:rFonts w:ascii="Arial" w:hAnsi="Arial" w:cs="Arial"/>
        <w:b/>
        <w:sz w:val="16"/>
        <w:szCs w:val="16"/>
      </w:rPr>
      <w:fldChar w:fldCharType="separate"/>
    </w:r>
    <w:r w:rsidR="00EB5A4B">
      <w:rPr>
        <w:rFonts w:ascii="Arial" w:hAnsi="Arial" w:cs="Arial"/>
        <w:b/>
        <w:noProof/>
        <w:sz w:val="16"/>
        <w:szCs w:val="16"/>
      </w:rPr>
      <w:t>11</w:t>
    </w:r>
    <w:r w:rsidRPr="00AC60CE">
      <w:rPr>
        <w:rFonts w:ascii="Arial" w:hAnsi="Arial" w:cs="Arial"/>
        <w:b/>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06" w:rsidRDefault="00185006" w:rsidP="002F66BD">
    <w:pPr>
      <w:pStyle w:val="Footer"/>
      <w:rPr>
        <w:rFonts w:ascii="Arial" w:hAnsi="Arial" w:cs="Arial"/>
        <w:b/>
        <w:sz w:val="16"/>
        <w:szCs w:val="16"/>
      </w:rPr>
    </w:pPr>
    <w:r>
      <w:rPr>
        <w:rFonts w:ascii="Arial" w:hAnsi="Arial" w:cs="Arial"/>
        <w:b/>
        <w:bCs/>
        <w:sz w:val="16"/>
        <w:szCs w:val="16"/>
      </w:rPr>
      <w:t>Electric Vehicles and Car Club Update Report</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AC60CE">
      <w:rPr>
        <w:rFonts w:ascii="Arial" w:hAnsi="Arial" w:cs="Arial"/>
        <w:b/>
        <w:sz w:val="16"/>
        <w:szCs w:val="16"/>
      </w:rPr>
      <w:t>London Councils</w:t>
    </w:r>
    <w:r>
      <w:rPr>
        <w:rFonts w:ascii="Arial" w:hAnsi="Arial" w:cs="Arial"/>
        <w:b/>
        <w:sz w:val="16"/>
        <w:szCs w:val="16"/>
      </w:rPr>
      <w:t>’ TEC – 13 October 2016</w:t>
    </w:r>
  </w:p>
  <w:p w:rsidR="00185006" w:rsidRPr="00AC60CE" w:rsidRDefault="00185006" w:rsidP="002F66BD">
    <w:pPr>
      <w:pStyle w:val="Footer"/>
      <w:jc w:val="center"/>
    </w:pPr>
    <w:r>
      <w:rPr>
        <w:rFonts w:ascii="Arial" w:hAnsi="Arial" w:cs="Arial"/>
        <w:b/>
        <w:sz w:val="16"/>
        <w:szCs w:val="16"/>
      </w:rPr>
      <w:t>Agenda Item</w:t>
    </w:r>
    <w:r w:rsidRPr="00951734">
      <w:rPr>
        <w:rFonts w:ascii="Arial" w:hAnsi="Arial" w:cs="Arial"/>
        <w:b/>
        <w:sz w:val="16"/>
        <w:szCs w:val="16"/>
      </w:rPr>
      <w:t>10</w:t>
    </w:r>
    <w:r>
      <w:rPr>
        <w:rFonts w:ascii="Arial" w:hAnsi="Arial" w:cs="Arial"/>
        <w:b/>
        <w:sz w:val="16"/>
        <w:szCs w:val="16"/>
      </w:rPr>
      <w:t xml:space="preserve">, Page </w:t>
    </w:r>
    <w:r w:rsidRPr="00AC60CE">
      <w:rPr>
        <w:rFonts w:ascii="Arial" w:hAnsi="Arial" w:cs="Arial"/>
        <w:b/>
        <w:sz w:val="16"/>
        <w:szCs w:val="16"/>
      </w:rPr>
      <w:fldChar w:fldCharType="begin"/>
    </w:r>
    <w:r w:rsidRPr="00AC60CE">
      <w:rPr>
        <w:rFonts w:ascii="Arial" w:hAnsi="Arial" w:cs="Arial"/>
        <w:b/>
        <w:sz w:val="16"/>
        <w:szCs w:val="16"/>
      </w:rPr>
      <w:instrText xml:space="preserve"> PAGE   \* MERGEFORMAT </w:instrText>
    </w:r>
    <w:r w:rsidRPr="00AC60CE">
      <w:rPr>
        <w:rFonts w:ascii="Arial" w:hAnsi="Arial" w:cs="Arial"/>
        <w:b/>
        <w:sz w:val="16"/>
        <w:szCs w:val="16"/>
      </w:rPr>
      <w:fldChar w:fldCharType="separate"/>
    </w:r>
    <w:r w:rsidR="00EB5A4B">
      <w:rPr>
        <w:rFonts w:ascii="Arial" w:hAnsi="Arial" w:cs="Arial"/>
        <w:b/>
        <w:noProof/>
        <w:sz w:val="16"/>
        <w:szCs w:val="16"/>
      </w:rPr>
      <w:t>1</w:t>
    </w:r>
    <w:r w:rsidRPr="00AC60CE">
      <w:rPr>
        <w:rFonts w:ascii="Arial" w:hAnsi="Arial" w:cs="Arial"/>
        <w:b/>
        <w:noProof/>
        <w:sz w:val="16"/>
        <w:szCs w:val="16"/>
      </w:rPr>
      <w:fldChar w:fldCharType="end"/>
    </w:r>
  </w:p>
  <w:p w:rsidR="00185006" w:rsidRPr="002F66BD" w:rsidRDefault="00185006" w:rsidP="002F6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71" w:rsidRDefault="00CB5471">
      <w:r>
        <w:separator/>
      </w:r>
    </w:p>
  </w:footnote>
  <w:footnote w:type="continuationSeparator" w:id="0">
    <w:p w:rsidR="00CB5471" w:rsidRDefault="00CB5471">
      <w:r>
        <w:continuationSeparator/>
      </w:r>
    </w:p>
  </w:footnote>
  <w:footnote w:id="1">
    <w:p w:rsidR="00185006" w:rsidRDefault="00185006" w:rsidP="002E4E8A">
      <w:pPr>
        <w:autoSpaceDE w:val="0"/>
        <w:autoSpaceDN w:val="0"/>
        <w:adjustRightInd w:val="0"/>
        <w:jc w:val="both"/>
        <w:rPr>
          <w:rFonts w:ascii="Arial" w:hAnsi="Arial" w:cs="Arial"/>
          <w:sz w:val="20"/>
        </w:rPr>
      </w:pPr>
      <w:r>
        <w:rPr>
          <w:rStyle w:val="FootnoteReference"/>
        </w:rPr>
        <w:footnoteRef/>
      </w:r>
      <w:r>
        <w:t xml:space="preserve"> </w:t>
      </w:r>
      <w:hyperlink r:id="rId1" w:history="1">
        <w:r w:rsidRPr="000A3950">
          <w:rPr>
            <w:rFonts w:ascii="Arial" w:hAnsi="Arial" w:cs="Arial"/>
            <w:sz w:val="20"/>
          </w:rPr>
          <w:t>http://www.carplus.org.uk/wp-content/uploads/2015/03/Carplus-Annual-Survey-of-Car-Clubs-2015-16-London_Final-2.pdf</w:t>
        </w:r>
      </w:hyperlink>
    </w:p>
    <w:p w:rsidR="00185006" w:rsidRPr="000A3950" w:rsidRDefault="00185006" w:rsidP="002E4E8A">
      <w:pPr>
        <w:autoSpaceDE w:val="0"/>
        <w:autoSpaceDN w:val="0"/>
        <w:adjustRightInd w:val="0"/>
        <w:jc w:val="both"/>
        <w:rPr>
          <w:rFonts w:ascii="Arial" w:hAnsi="Arial" w:cs="Arial"/>
          <w:sz w:val="20"/>
        </w:rPr>
      </w:pPr>
    </w:p>
    <w:p w:rsidR="00185006" w:rsidRDefault="00185006" w:rsidP="002E4E8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B0A"/>
    <w:multiLevelType w:val="hybridMultilevel"/>
    <w:tmpl w:val="EE7CBC54"/>
    <w:name w:val="CBPNumber"/>
    <w:lvl w:ilvl="0" w:tplc="60540D8A">
      <w:start w:val="1"/>
      <w:numFmt w:val="decimal"/>
      <w:lvlText w:val="%1)"/>
      <w:lvlJc w:val="left"/>
      <w:pPr>
        <w:tabs>
          <w:tab w:val="num" w:pos="720"/>
        </w:tabs>
        <w:ind w:left="720" w:hanging="360"/>
      </w:pPr>
    </w:lvl>
    <w:lvl w:ilvl="1" w:tplc="CFF2351E" w:tentative="1">
      <w:start w:val="1"/>
      <w:numFmt w:val="lowerLetter"/>
      <w:lvlText w:val="%2."/>
      <w:lvlJc w:val="left"/>
      <w:pPr>
        <w:tabs>
          <w:tab w:val="num" w:pos="1440"/>
        </w:tabs>
        <w:ind w:left="1440" w:hanging="360"/>
      </w:pPr>
    </w:lvl>
    <w:lvl w:ilvl="2" w:tplc="2ED03F96">
      <w:start w:val="1"/>
      <w:numFmt w:val="lowerRoman"/>
      <w:lvlText w:val="%3."/>
      <w:lvlJc w:val="right"/>
      <w:pPr>
        <w:tabs>
          <w:tab w:val="num" w:pos="2340"/>
        </w:tabs>
        <w:ind w:left="2340" w:hanging="360"/>
      </w:pPr>
    </w:lvl>
    <w:lvl w:ilvl="3" w:tplc="C598E6B0" w:tentative="1">
      <w:start w:val="1"/>
      <w:numFmt w:val="decimal"/>
      <w:lvlText w:val="%4."/>
      <w:lvlJc w:val="left"/>
      <w:pPr>
        <w:tabs>
          <w:tab w:val="num" w:pos="2880"/>
        </w:tabs>
        <w:ind w:left="2880" w:hanging="360"/>
      </w:pPr>
    </w:lvl>
    <w:lvl w:ilvl="4" w:tplc="8DE62012" w:tentative="1">
      <w:start w:val="1"/>
      <w:numFmt w:val="lowerLetter"/>
      <w:lvlText w:val="%5."/>
      <w:lvlJc w:val="left"/>
      <w:pPr>
        <w:tabs>
          <w:tab w:val="num" w:pos="3600"/>
        </w:tabs>
        <w:ind w:left="3600" w:hanging="360"/>
      </w:pPr>
    </w:lvl>
    <w:lvl w:ilvl="5" w:tplc="D242E022" w:tentative="1">
      <w:start w:val="1"/>
      <w:numFmt w:val="lowerRoman"/>
      <w:lvlText w:val="%6."/>
      <w:lvlJc w:val="right"/>
      <w:pPr>
        <w:tabs>
          <w:tab w:val="num" w:pos="4320"/>
        </w:tabs>
        <w:ind w:left="4320" w:hanging="180"/>
      </w:pPr>
    </w:lvl>
    <w:lvl w:ilvl="6" w:tplc="195671C2" w:tentative="1">
      <w:start w:val="1"/>
      <w:numFmt w:val="decimal"/>
      <w:lvlText w:val="%7."/>
      <w:lvlJc w:val="left"/>
      <w:pPr>
        <w:tabs>
          <w:tab w:val="num" w:pos="5040"/>
        </w:tabs>
        <w:ind w:left="5040" w:hanging="360"/>
      </w:pPr>
    </w:lvl>
    <w:lvl w:ilvl="7" w:tplc="AC3640A8" w:tentative="1">
      <w:start w:val="1"/>
      <w:numFmt w:val="lowerLetter"/>
      <w:lvlText w:val="%8."/>
      <w:lvlJc w:val="left"/>
      <w:pPr>
        <w:tabs>
          <w:tab w:val="num" w:pos="5760"/>
        </w:tabs>
        <w:ind w:left="5760" w:hanging="360"/>
      </w:pPr>
    </w:lvl>
    <w:lvl w:ilvl="8" w:tplc="C980D89A" w:tentative="1">
      <w:start w:val="1"/>
      <w:numFmt w:val="lowerRoman"/>
      <w:lvlText w:val="%9."/>
      <w:lvlJc w:val="right"/>
      <w:pPr>
        <w:tabs>
          <w:tab w:val="num" w:pos="6480"/>
        </w:tabs>
        <w:ind w:left="6480" w:hanging="180"/>
      </w:pPr>
    </w:lvl>
  </w:abstractNum>
  <w:abstractNum w:abstractNumId="1">
    <w:nsid w:val="0EAA4ADC"/>
    <w:multiLevelType w:val="hybridMultilevel"/>
    <w:tmpl w:val="6CA45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847CA4"/>
    <w:multiLevelType w:val="hybridMultilevel"/>
    <w:tmpl w:val="768C77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6513B5"/>
    <w:multiLevelType w:val="hybridMultilevel"/>
    <w:tmpl w:val="845C4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E43233"/>
    <w:multiLevelType w:val="hybridMultilevel"/>
    <w:tmpl w:val="F4DAE5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5F05A5C"/>
    <w:multiLevelType w:val="hybridMultilevel"/>
    <w:tmpl w:val="9BF8F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A3685D"/>
    <w:multiLevelType w:val="hybridMultilevel"/>
    <w:tmpl w:val="B62683AA"/>
    <w:lvl w:ilvl="0" w:tplc="0809000F">
      <w:start w:val="1"/>
      <w:numFmt w:val="decimal"/>
      <w:lvlText w:val="%1."/>
      <w:lvlJc w:val="left"/>
      <w:pPr>
        <w:ind w:left="1069"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A76192"/>
    <w:multiLevelType w:val="hybridMultilevel"/>
    <w:tmpl w:val="BAC0E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F568B5"/>
    <w:multiLevelType w:val="hybridMultilevel"/>
    <w:tmpl w:val="671ACC04"/>
    <w:lvl w:ilvl="0" w:tplc="11DEF5F6">
      <w:numFmt w:val="bullet"/>
      <w:lvlText w:val="-"/>
      <w:lvlJc w:val="left"/>
      <w:pPr>
        <w:ind w:left="1146" w:hanging="360"/>
      </w:pPr>
      <w:rPr>
        <w:rFonts w:ascii="Calibri" w:eastAsiaTheme="minorHAnsi" w:hAnsi="Calibri"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15C723C"/>
    <w:multiLevelType w:val="hybridMultilevel"/>
    <w:tmpl w:val="555049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461659D"/>
    <w:multiLevelType w:val="singleLevel"/>
    <w:tmpl w:val="3782C7BC"/>
    <w:lvl w:ilvl="0">
      <w:start w:val="1"/>
      <w:numFmt w:val="decimal"/>
      <w:pStyle w:val="ALGNumberedBody"/>
      <w:lvlText w:val="%1."/>
      <w:lvlJc w:val="left"/>
      <w:pPr>
        <w:tabs>
          <w:tab w:val="num" w:pos="927"/>
        </w:tabs>
        <w:ind w:left="425" w:firstLine="142"/>
      </w:pPr>
      <w:rPr>
        <w:rFonts w:ascii="Hiroshige" w:hAnsi="Hiroshige" w:hint="default"/>
        <w:b/>
        <w:i w:val="0"/>
        <w:sz w:val="20"/>
      </w:rPr>
    </w:lvl>
  </w:abstractNum>
  <w:abstractNum w:abstractNumId="11">
    <w:nsid w:val="29711F74"/>
    <w:multiLevelType w:val="hybridMultilevel"/>
    <w:tmpl w:val="D7F8D33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29C81CD9"/>
    <w:multiLevelType w:val="hybridMultilevel"/>
    <w:tmpl w:val="EEB07206"/>
    <w:lvl w:ilvl="0" w:tplc="4CE8B5EE">
      <w:start w:val="1"/>
      <w:numFmt w:val="decimal"/>
      <w:lvlText w:val="%1."/>
      <w:lvlJc w:val="left"/>
      <w:pPr>
        <w:ind w:left="502" w:hanging="360"/>
      </w:pPr>
      <w:rPr>
        <w:rFonts w:ascii="Arial" w:hAnsi="Arial" w:cs="Arial" w:hint="default"/>
        <w:b w:val="0"/>
      </w:rPr>
    </w:lvl>
    <w:lvl w:ilvl="1" w:tplc="08090001">
      <w:start w:val="1"/>
      <w:numFmt w:val="bullet"/>
      <w:lvlText w:val=""/>
      <w:lvlJc w:val="left"/>
      <w:pPr>
        <w:ind w:left="107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D33251"/>
    <w:multiLevelType w:val="hybridMultilevel"/>
    <w:tmpl w:val="14A202F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2EDB404D"/>
    <w:multiLevelType w:val="hybridMultilevel"/>
    <w:tmpl w:val="FFFC21AC"/>
    <w:lvl w:ilvl="0" w:tplc="0809000F">
      <w:start w:val="1"/>
      <w:numFmt w:val="decimal"/>
      <w:lvlText w:val="%1."/>
      <w:lvlJc w:val="left"/>
      <w:pPr>
        <w:ind w:left="720" w:hanging="360"/>
      </w:pPr>
      <w:rPr>
        <w:rFonts w:hint="default"/>
      </w:rPr>
    </w:lvl>
    <w:lvl w:ilvl="1" w:tplc="08090017">
      <w:start w:val="1"/>
      <w:numFmt w:val="lowerLetter"/>
      <w:lvlText w:val="%2)"/>
      <w:lvlJc w:val="left"/>
      <w:pPr>
        <w:ind w:left="1070" w:hanging="360"/>
      </w:pPr>
      <w:rPr>
        <w:rFonts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501451"/>
    <w:multiLevelType w:val="hybridMultilevel"/>
    <w:tmpl w:val="1D0CB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6050ED"/>
    <w:multiLevelType w:val="hybridMultilevel"/>
    <w:tmpl w:val="555049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BBF4B94"/>
    <w:multiLevelType w:val="hybridMultilevel"/>
    <w:tmpl w:val="BAC0E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C990BA4"/>
    <w:multiLevelType w:val="hybridMultilevel"/>
    <w:tmpl w:val="6672B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0943EC0"/>
    <w:multiLevelType w:val="hybridMultilevel"/>
    <w:tmpl w:val="F8D6C5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FD69A6"/>
    <w:multiLevelType w:val="hybridMultilevel"/>
    <w:tmpl w:val="89D40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10807FB"/>
    <w:multiLevelType w:val="hybridMultilevel"/>
    <w:tmpl w:val="68EA3D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nsid w:val="4602720F"/>
    <w:multiLevelType w:val="hybridMultilevel"/>
    <w:tmpl w:val="555049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48327B8A"/>
    <w:multiLevelType w:val="hybridMultilevel"/>
    <w:tmpl w:val="5FC46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2C647FE"/>
    <w:multiLevelType w:val="hybridMultilevel"/>
    <w:tmpl w:val="58367F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nsid w:val="53B33C58"/>
    <w:multiLevelType w:val="hybridMultilevel"/>
    <w:tmpl w:val="681A4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2E02CF"/>
    <w:multiLevelType w:val="hybridMultilevel"/>
    <w:tmpl w:val="555049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6D20084"/>
    <w:multiLevelType w:val="hybridMultilevel"/>
    <w:tmpl w:val="FEE8C5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9E275D"/>
    <w:multiLevelType w:val="hybridMultilevel"/>
    <w:tmpl w:val="DAF0BBE0"/>
    <w:lvl w:ilvl="0" w:tplc="332EF94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nsid w:val="61CF0C16"/>
    <w:multiLevelType w:val="hybridMultilevel"/>
    <w:tmpl w:val="BC6E80F8"/>
    <w:lvl w:ilvl="0" w:tplc="0809000F">
      <w:start w:val="1"/>
      <w:numFmt w:val="decimal"/>
      <w:lvlText w:val="%1."/>
      <w:lvlJc w:val="left"/>
      <w:pPr>
        <w:ind w:left="720" w:hanging="360"/>
      </w:pPr>
      <w:rPr>
        <w:rFonts w:hint="default"/>
      </w:rPr>
    </w:lvl>
    <w:lvl w:ilvl="1" w:tplc="08090013">
      <w:start w:val="1"/>
      <w:numFmt w:val="upperRoman"/>
      <w:lvlText w:val="%2."/>
      <w:lvlJc w:val="right"/>
      <w:pPr>
        <w:ind w:left="1070" w:hanging="360"/>
      </w:pPr>
      <w:rPr>
        <w:rFonts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3E21E3"/>
    <w:multiLevelType w:val="hybridMultilevel"/>
    <w:tmpl w:val="597C69CA"/>
    <w:lvl w:ilvl="0" w:tplc="AC7A30C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4BC48E9"/>
    <w:multiLevelType w:val="hybridMultilevel"/>
    <w:tmpl w:val="B462A7C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62C67BD"/>
    <w:multiLevelType w:val="hybridMultilevel"/>
    <w:tmpl w:val="0CD47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8462390"/>
    <w:multiLevelType w:val="hybridMultilevel"/>
    <w:tmpl w:val="07721380"/>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B740CC6"/>
    <w:multiLevelType w:val="hybridMultilevel"/>
    <w:tmpl w:val="CB589EFC"/>
    <w:lvl w:ilvl="0" w:tplc="0809000F">
      <w:start w:val="1"/>
      <w:numFmt w:val="decimal"/>
      <w:lvlText w:val="%1."/>
      <w:lvlJc w:val="left"/>
      <w:pPr>
        <w:ind w:left="1800" w:hanging="360"/>
      </w:pPr>
      <w:rPr>
        <w:rFonts w:hint="default"/>
      </w:rPr>
    </w:lvl>
    <w:lvl w:ilvl="1" w:tplc="08090001">
      <w:start w:val="1"/>
      <w:numFmt w:val="bullet"/>
      <w:lvlText w:val=""/>
      <w:lvlJc w:val="left"/>
      <w:pPr>
        <w:ind w:left="2150" w:hanging="360"/>
      </w:pPr>
      <w:rPr>
        <w:rFonts w:ascii="Symbol" w:hAnsi="Symbol" w:hint="default"/>
      </w:rPr>
    </w:lvl>
    <w:lvl w:ilvl="2" w:tplc="08090001">
      <w:start w:val="1"/>
      <w:numFmt w:val="bullet"/>
      <w:lvlText w:val=""/>
      <w:lvlJc w:val="left"/>
      <w:pPr>
        <w:ind w:left="3240" w:hanging="180"/>
      </w:pPr>
      <w:rPr>
        <w:rFonts w:ascii="Symbol" w:hAnsi="Symbol"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6C955A0C"/>
    <w:multiLevelType w:val="hybridMultilevel"/>
    <w:tmpl w:val="555049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nsid w:val="6FB36BE0"/>
    <w:multiLevelType w:val="hybridMultilevel"/>
    <w:tmpl w:val="62B07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3403808"/>
    <w:multiLevelType w:val="hybridMultilevel"/>
    <w:tmpl w:val="555049E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796D12B9"/>
    <w:multiLevelType w:val="multilevel"/>
    <w:tmpl w:val="485C5564"/>
    <w:lvl w:ilvl="0">
      <w:start w:val="1"/>
      <w:numFmt w:val="decimal"/>
      <w:pStyle w:val="Heading9"/>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E4C084E"/>
    <w:multiLevelType w:val="hybridMultilevel"/>
    <w:tmpl w:val="BAC0E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0"/>
  </w:num>
  <w:num w:numId="3">
    <w:abstractNumId w:val="12"/>
  </w:num>
  <w:num w:numId="4">
    <w:abstractNumId w:val="9"/>
  </w:num>
  <w:num w:numId="5">
    <w:abstractNumId w:val="13"/>
  </w:num>
  <w:num w:numId="6">
    <w:abstractNumId w:val="37"/>
  </w:num>
  <w:num w:numId="7">
    <w:abstractNumId w:val="35"/>
  </w:num>
  <w:num w:numId="8">
    <w:abstractNumId w:val="15"/>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4"/>
  </w:num>
  <w:num w:numId="12">
    <w:abstractNumId w:val="33"/>
  </w:num>
  <w:num w:numId="13">
    <w:abstractNumId w:val="27"/>
  </w:num>
  <w:num w:numId="14">
    <w:abstractNumId w:val="20"/>
  </w:num>
  <w:num w:numId="15">
    <w:abstractNumId w:val="26"/>
  </w:num>
  <w:num w:numId="16">
    <w:abstractNumId w:val="34"/>
  </w:num>
  <w:num w:numId="17">
    <w:abstractNumId w:val="32"/>
  </w:num>
  <w:num w:numId="18">
    <w:abstractNumId w:val="36"/>
  </w:num>
  <w:num w:numId="19">
    <w:abstractNumId w:val="5"/>
  </w:num>
  <w:num w:numId="20">
    <w:abstractNumId w:val="16"/>
  </w:num>
  <w:num w:numId="21">
    <w:abstractNumId w:val="22"/>
  </w:num>
  <w:num w:numId="22">
    <w:abstractNumId w:val="4"/>
  </w:num>
  <w:num w:numId="23">
    <w:abstractNumId w:val="21"/>
  </w:num>
  <w:num w:numId="24">
    <w:abstractNumId w:val="25"/>
  </w:num>
  <w:num w:numId="25">
    <w:abstractNumId w:val="7"/>
  </w:num>
  <w:num w:numId="26">
    <w:abstractNumId w:val="2"/>
  </w:num>
  <w:num w:numId="27">
    <w:abstractNumId w:val="6"/>
  </w:num>
  <w:num w:numId="28">
    <w:abstractNumId w:val="1"/>
  </w:num>
  <w:num w:numId="29">
    <w:abstractNumId w:val="8"/>
  </w:num>
  <w:num w:numId="30">
    <w:abstractNumId w:val="28"/>
  </w:num>
  <w:num w:numId="31">
    <w:abstractNumId w:val="19"/>
  </w:num>
  <w:num w:numId="32">
    <w:abstractNumId w:val="18"/>
  </w:num>
  <w:num w:numId="33">
    <w:abstractNumId w:val="3"/>
  </w:num>
  <w:num w:numId="34">
    <w:abstractNumId w:val="23"/>
  </w:num>
  <w:num w:numId="35">
    <w:abstractNumId w:val="31"/>
  </w:num>
  <w:num w:numId="36">
    <w:abstractNumId w:val="24"/>
  </w:num>
  <w:num w:numId="37">
    <w:abstractNumId w:val="11"/>
  </w:num>
  <w:num w:numId="38">
    <w:abstractNumId w:val="17"/>
  </w:num>
  <w:num w:numId="39">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FA"/>
    <w:rsid w:val="000002E6"/>
    <w:rsid w:val="00000351"/>
    <w:rsid w:val="000011AA"/>
    <w:rsid w:val="00001996"/>
    <w:rsid w:val="000026D4"/>
    <w:rsid w:val="00002BD2"/>
    <w:rsid w:val="00002D15"/>
    <w:rsid w:val="0000659E"/>
    <w:rsid w:val="0001094E"/>
    <w:rsid w:val="00010D70"/>
    <w:rsid w:val="00012951"/>
    <w:rsid w:val="000149F3"/>
    <w:rsid w:val="00014A96"/>
    <w:rsid w:val="00015A1F"/>
    <w:rsid w:val="000178A9"/>
    <w:rsid w:val="00020C7A"/>
    <w:rsid w:val="000214C8"/>
    <w:rsid w:val="00022405"/>
    <w:rsid w:val="00023733"/>
    <w:rsid w:val="00023D3C"/>
    <w:rsid w:val="00026926"/>
    <w:rsid w:val="00026AF0"/>
    <w:rsid w:val="00027669"/>
    <w:rsid w:val="00027AD6"/>
    <w:rsid w:val="0003143C"/>
    <w:rsid w:val="000320FC"/>
    <w:rsid w:val="0003526A"/>
    <w:rsid w:val="0003534F"/>
    <w:rsid w:val="000358FE"/>
    <w:rsid w:val="00036453"/>
    <w:rsid w:val="000371CB"/>
    <w:rsid w:val="0003756E"/>
    <w:rsid w:val="00040601"/>
    <w:rsid w:val="000421E0"/>
    <w:rsid w:val="00042582"/>
    <w:rsid w:val="00042733"/>
    <w:rsid w:val="00042B18"/>
    <w:rsid w:val="00042B30"/>
    <w:rsid w:val="00042BF4"/>
    <w:rsid w:val="000437D4"/>
    <w:rsid w:val="00044430"/>
    <w:rsid w:val="000450FF"/>
    <w:rsid w:val="0004594C"/>
    <w:rsid w:val="00046594"/>
    <w:rsid w:val="0004696B"/>
    <w:rsid w:val="00055D60"/>
    <w:rsid w:val="00056BDA"/>
    <w:rsid w:val="000572AA"/>
    <w:rsid w:val="00057AE6"/>
    <w:rsid w:val="00060A13"/>
    <w:rsid w:val="00062D54"/>
    <w:rsid w:val="000638E6"/>
    <w:rsid w:val="00063E7B"/>
    <w:rsid w:val="00064EB9"/>
    <w:rsid w:val="00065DA4"/>
    <w:rsid w:val="00070431"/>
    <w:rsid w:val="000711E1"/>
    <w:rsid w:val="00073AC7"/>
    <w:rsid w:val="00073E19"/>
    <w:rsid w:val="00074952"/>
    <w:rsid w:val="00076487"/>
    <w:rsid w:val="0008023E"/>
    <w:rsid w:val="00081757"/>
    <w:rsid w:val="000817D2"/>
    <w:rsid w:val="00081C81"/>
    <w:rsid w:val="00084021"/>
    <w:rsid w:val="0008427F"/>
    <w:rsid w:val="00084E9C"/>
    <w:rsid w:val="00084F49"/>
    <w:rsid w:val="00084F85"/>
    <w:rsid w:val="00085BE2"/>
    <w:rsid w:val="00085C93"/>
    <w:rsid w:val="000865B3"/>
    <w:rsid w:val="00086690"/>
    <w:rsid w:val="00086D1B"/>
    <w:rsid w:val="00091273"/>
    <w:rsid w:val="00091D0B"/>
    <w:rsid w:val="0009296C"/>
    <w:rsid w:val="00093031"/>
    <w:rsid w:val="00093510"/>
    <w:rsid w:val="000947CF"/>
    <w:rsid w:val="00094886"/>
    <w:rsid w:val="000955D8"/>
    <w:rsid w:val="0009562D"/>
    <w:rsid w:val="000958C2"/>
    <w:rsid w:val="00095A39"/>
    <w:rsid w:val="00096165"/>
    <w:rsid w:val="000A04D0"/>
    <w:rsid w:val="000A0DDC"/>
    <w:rsid w:val="000A0E2A"/>
    <w:rsid w:val="000A10C8"/>
    <w:rsid w:val="000A2DB8"/>
    <w:rsid w:val="000A6A16"/>
    <w:rsid w:val="000A6E13"/>
    <w:rsid w:val="000A71C3"/>
    <w:rsid w:val="000B0B7C"/>
    <w:rsid w:val="000B17DD"/>
    <w:rsid w:val="000B1D64"/>
    <w:rsid w:val="000B20EE"/>
    <w:rsid w:val="000B2132"/>
    <w:rsid w:val="000B3432"/>
    <w:rsid w:val="000B3D42"/>
    <w:rsid w:val="000B4C75"/>
    <w:rsid w:val="000B5085"/>
    <w:rsid w:val="000B5576"/>
    <w:rsid w:val="000B665A"/>
    <w:rsid w:val="000B74EA"/>
    <w:rsid w:val="000C0400"/>
    <w:rsid w:val="000C297F"/>
    <w:rsid w:val="000C31EA"/>
    <w:rsid w:val="000C4B54"/>
    <w:rsid w:val="000C5206"/>
    <w:rsid w:val="000C5792"/>
    <w:rsid w:val="000C7A1B"/>
    <w:rsid w:val="000C7D28"/>
    <w:rsid w:val="000D17C1"/>
    <w:rsid w:val="000D3E1A"/>
    <w:rsid w:val="000D4768"/>
    <w:rsid w:val="000D49EF"/>
    <w:rsid w:val="000D5F92"/>
    <w:rsid w:val="000D6343"/>
    <w:rsid w:val="000D7402"/>
    <w:rsid w:val="000E01D8"/>
    <w:rsid w:val="000E105C"/>
    <w:rsid w:val="000E15B7"/>
    <w:rsid w:val="000E25BB"/>
    <w:rsid w:val="000E2CE4"/>
    <w:rsid w:val="000E3B72"/>
    <w:rsid w:val="000E3DC3"/>
    <w:rsid w:val="000E4FDB"/>
    <w:rsid w:val="000E57FD"/>
    <w:rsid w:val="000E7A03"/>
    <w:rsid w:val="000F10BD"/>
    <w:rsid w:val="000F2091"/>
    <w:rsid w:val="000F2E59"/>
    <w:rsid w:val="000F524F"/>
    <w:rsid w:val="000F5285"/>
    <w:rsid w:val="000F568E"/>
    <w:rsid w:val="000F6104"/>
    <w:rsid w:val="000F6BF4"/>
    <w:rsid w:val="001016C8"/>
    <w:rsid w:val="00103798"/>
    <w:rsid w:val="00104AA9"/>
    <w:rsid w:val="00104B6F"/>
    <w:rsid w:val="00104F08"/>
    <w:rsid w:val="00106587"/>
    <w:rsid w:val="001070E6"/>
    <w:rsid w:val="00107366"/>
    <w:rsid w:val="001103D3"/>
    <w:rsid w:val="0011045B"/>
    <w:rsid w:val="00110B58"/>
    <w:rsid w:val="00111828"/>
    <w:rsid w:val="001135E8"/>
    <w:rsid w:val="001144FE"/>
    <w:rsid w:val="00115286"/>
    <w:rsid w:val="0011597C"/>
    <w:rsid w:val="00116585"/>
    <w:rsid w:val="00120555"/>
    <w:rsid w:val="001231C5"/>
    <w:rsid w:val="00124840"/>
    <w:rsid w:val="001253D5"/>
    <w:rsid w:val="00125B54"/>
    <w:rsid w:val="001260BF"/>
    <w:rsid w:val="00126734"/>
    <w:rsid w:val="00126B89"/>
    <w:rsid w:val="00126CA6"/>
    <w:rsid w:val="00134B32"/>
    <w:rsid w:val="0013520D"/>
    <w:rsid w:val="001357DE"/>
    <w:rsid w:val="00135E56"/>
    <w:rsid w:val="00137662"/>
    <w:rsid w:val="0014187A"/>
    <w:rsid w:val="00141BD7"/>
    <w:rsid w:val="001424C5"/>
    <w:rsid w:val="0014250C"/>
    <w:rsid w:val="00143C7F"/>
    <w:rsid w:val="0014565E"/>
    <w:rsid w:val="0014767D"/>
    <w:rsid w:val="00147FAF"/>
    <w:rsid w:val="0015027B"/>
    <w:rsid w:val="0015035D"/>
    <w:rsid w:val="00151567"/>
    <w:rsid w:val="00152883"/>
    <w:rsid w:val="00153121"/>
    <w:rsid w:val="001532C2"/>
    <w:rsid w:val="00154AB4"/>
    <w:rsid w:val="00156A1A"/>
    <w:rsid w:val="00156A66"/>
    <w:rsid w:val="00157343"/>
    <w:rsid w:val="00157536"/>
    <w:rsid w:val="00162220"/>
    <w:rsid w:val="001628D9"/>
    <w:rsid w:val="00164369"/>
    <w:rsid w:val="001660A3"/>
    <w:rsid w:val="001661D5"/>
    <w:rsid w:val="0017004D"/>
    <w:rsid w:val="00171F4B"/>
    <w:rsid w:val="00172104"/>
    <w:rsid w:val="001748EC"/>
    <w:rsid w:val="00176FA0"/>
    <w:rsid w:val="00177221"/>
    <w:rsid w:val="0017742B"/>
    <w:rsid w:val="00180816"/>
    <w:rsid w:val="00181693"/>
    <w:rsid w:val="001823D8"/>
    <w:rsid w:val="00183E94"/>
    <w:rsid w:val="001848F7"/>
    <w:rsid w:val="00185006"/>
    <w:rsid w:val="001861EB"/>
    <w:rsid w:val="0018730A"/>
    <w:rsid w:val="001901DC"/>
    <w:rsid w:val="00194355"/>
    <w:rsid w:val="0019459B"/>
    <w:rsid w:val="0019469A"/>
    <w:rsid w:val="00195DA1"/>
    <w:rsid w:val="0019607B"/>
    <w:rsid w:val="0019631D"/>
    <w:rsid w:val="00196DBB"/>
    <w:rsid w:val="001A03EF"/>
    <w:rsid w:val="001A3C50"/>
    <w:rsid w:val="001A58DD"/>
    <w:rsid w:val="001A5A4E"/>
    <w:rsid w:val="001A709F"/>
    <w:rsid w:val="001A73FC"/>
    <w:rsid w:val="001A75D4"/>
    <w:rsid w:val="001A7AD4"/>
    <w:rsid w:val="001B051E"/>
    <w:rsid w:val="001B0DB5"/>
    <w:rsid w:val="001B1654"/>
    <w:rsid w:val="001B2939"/>
    <w:rsid w:val="001B340A"/>
    <w:rsid w:val="001B387B"/>
    <w:rsid w:val="001B4101"/>
    <w:rsid w:val="001B45F8"/>
    <w:rsid w:val="001B4619"/>
    <w:rsid w:val="001B639E"/>
    <w:rsid w:val="001B6E16"/>
    <w:rsid w:val="001B7175"/>
    <w:rsid w:val="001C08F6"/>
    <w:rsid w:val="001C23DF"/>
    <w:rsid w:val="001C3874"/>
    <w:rsid w:val="001C3BFF"/>
    <w:rsid w:val="001C422D"/>
    <w:rsid w:val="001C55A0"/>
    <w:rsid w:val="001C5ED0"/>
    <w:rsid w:val="001C609D"/>
    <w:rsid w:val="001C645E"/>
    <w:rsid w:val="001C6F51"/>
    <w:rsid w:val="001D465C"/>
    <w:rsid w:val="001D5D60"/>
    <w:rsid w:val="001D682D"/>
    <w:rsid w:val="001E0BB5"/>
    <w:rsid w:val="001E0BE5"/>
    <w:rsid w:val="001E0F4A"/>
    <w:rsid w:val="001E0FE1"/>
    <w:rsid w:val="001E164D"/>
    <w:rsid w:val="001E289F"/>
    <w:rsid w:val="001E2F7B"/>
    <w:rsid w:val="001E2FF6"/>
    <w:rsid w:val="001E3298"/>
    <w:rsid w:val="001E4203"/>
    <w:rsid w:val="001E4875"/>
    <w:rsid w:val="001E531A"/>
    <w:rsid w:val="001E6C01"/>
    <w:rsid w:val="001E6DC6"/>
    <w:rsid w:val="001F02CE"/>
    <w:rsid w:val="001F0D70"/>
    <w:rsid w:val="001F3550"/>
    <w:rsid w:val="001F3839"/>
    <w:rsid w:val="001F3FB2"/>
    <w:rsid w:val="001F45AC"/>
    <w:rsid w:val="001F4AAD"/>
    <w:rsid w:val="001F5A2E"/>
    <w:rsid w:val="001F64DA"/>
    <w:rsid w:val="001F7282"/>
    <w:rsid w:val="001F7F34"/>
    <w:rsid w:val="00201381"/>
    <w:rsid w:val="002017F9"/>
    <w:rsid w:val="0020245D"/>
    <w:rsid w:val="002033A6"/>
    <w:rsid w:val="0020369E"/>
    <w:rsid w:val="00205A0B"/>
    <w:rsid w:val="00205DA8"/>
    <w:rsid w:val="00206D7E"/>
    <w:rsid w:val="00213579"/>
    <w:rsid w:val="00213A9B"/>
    <w:rsid w:val="00214234"/>
    <w:rsid w:val="002145DB"/>
    <w:rsid w:val="0021505A"/>
    <w:rsid w:val="00215290"/>
    <w:rsid w:val="00220002"/>
    <w:rsid w:val="0022059A"/>
    <w:rsid w:val="00221EF7"/>
    <w:rsid w:val="002232EB"/>
    <w:rsid w:val="002238CD"/>
    <w:rsid w:val="00224F56"/>
    <w:rsid w:val="00225CCA"/>
    <w:rsid w:val="00226521"/>
    <w:rsid w:val="00227F3A"/>
    <w:rsid w:val="00230FDC"/>
    <w:rsid w:val="002317F7"/>
    <w:rsid w:val="0023280A"/>
    <w:rsid w:val="0023317F"/>
    <w:rsid w:val="002333F6"/>
    <w:rsid w:val="00234419"/>
    <w:rsid w:val="0023545B"/>
    <w:rsid w:val="002363E6"/>
    <w:rsid w:val="00236675"/>
    <w:rsid w:val="00236EA9"/>
    <w:rsid w:val="00237343"/>
    <w:rsid w:val="00240399"/>
    <w:rsid w:val="0024131A"/>
    <w:rsid w:val="00241825"/>
    <w:rsid w:val="002434B7"/>
    <w:rsid w:val="002434D1"/>
    <w:rsid w:val="00243555"/>
    <w:rsid w:val="00243DAA"/>
    <w:rsid w:val="00243DE4"/>
    <w:rsid w:val="00244A70"/>
    <w:rsid w:val="00247450"/>
    <w:rsid w:val="00250EAD"/>
    <w:rsid w:val="00251F42"/>
    <w:rsid w:val="002528B1"/>
    <w:rsid w:val="002547D5"/>
    <w:rsid w:val="00254FBA"/>
    <w:rsid w:val="00255708"/>
    <w:rsid w:val="002563FB"/>
    <w:rsid w:val="00260A21"/>
    <w:rsid w:val="00261038"/>
    <w:rsid w:val="00263281"/>
    <w:rsid w:val="00263B29"/>
    <w:rsid w:val="00263E76"/>
    <w:rsid w:val="00264765"/>
    <w:rsid w:val="00266113"/>
    <w:rsid w:val="002664E1"/>
    <w:rsid w:val="00267315"/>
    <w:rsid w:val="00271C26"/>
    <w:rsid w:val="00273EB1"/>
    <w:rsid w:val="00274033"/>
    <w:rsid w:val="00274A82"/>
    <w:rsid w:val="00274CC6"/>
    <w:rsid w:val="00275FCF"/>
    <w:rsid w:val="002760CE"/>
    <w:rsid w:val="0027756E"/>
    <w:rsid w:val="00280EBC"/>
    <w:rsid w:val="002810A7"/>
    <w:rsid w:val="002817A6"/>
    <w:rsid w:val="00281CF2"/>
    <w:rsid w:val="00282988"/>
    <w:rsid w:val="00282C7B"/>
    <w:rsid w:val="00284149"/>
    <w:rsid w:val="00285582"/>
    <w:rsid w:val="00286F59"/>
    <w:rsid w:val="00287468"/>
    <w:rsid w:val="002902EE"/>
    <w:rsid w:val="00290700"/>
    <w:rsid w:val="00291414"/>
    <w:rsid w:val="0029395A"/>
    <w:rsid w:val="00294407"/>
    <w:rsid w:val="00296C12"/>
    <w:rsid w:val="00296C43"/>
    <w:rsid w:val="002A0187"/>
    <w:rsid w:val="002A0224"/>
    <w:rsid w:val="002A02AB"/>
    <w:rsid w:val="002A19E4"/>
    <w:rsid w:val="002A25F2"/>
    <w:rsid w:val="002A3352"/>
    <w:rsid w:val="002A3615"/>
    <w:rsid w:val="002A4EED"/>
    <w:rsid w:val="002A60B2"/>
    <w:rsid w:val="002A6A96"/>
    <w:rsid w:val="002A6BD6"/>
    <w:rsid w:val="002B0264"/>
    <w:rsid w:val="002B085C"/>
    <w:rsid w:val="002B1BB6"/>
    <w:rsid w:val="002B2BC4"/>
    <w:rsid w:val="002B34EE"/>
    <w:rsid w:val="002B3F0D"/>
    <w:rsid w:val="002B4C8F"/>
    <w:rsid w:val="002B54B0"/>
    <w:rsid w:val="002B60E5"/>
    <w:rsid w:val="002B618E"/>
    <w:rsid w:val="002B7540"/>
    <w:rsid w:val="002B75D1"/>
    <w:rsid w:val="002C1C44"/>
    <w:rsid w:val="002C2D1E"/>
    <w:rsid w:val="002C2D68"/>
    <w:rsid w:val="002C3A1C"/>
    <w:rsid w:val="002C430A"/>
    <w:rsid w:val="002C4687"/>
    <w:rsid w:val="002C5009"/>
    <w:rsid w:val="002C55BB"/>
    <w:rsid w:val="002C56A3"/>
    <w:rsid w:val="002C5843"/>
    <w:rsid w:val="002C5927"/>
    <w:rsid w:val="002C7CD4"/>
    <w:rsid w:val="002D1576"/>
    <w:rsid w:val="002D3A59"/>
    <w:rsid w:val="002D3E47"/>
    <w:rsid w:val="002D63AF"/>
    <w:rsid w:val="002E4E8A"/>
    <w:rsid w:val="002E4F38"/>
    <w:rsid w:val="002E5602"/>
    <w:rsid w:val="002E5C19"/>
    <w:rsid w:val="002E5C25"/>
    <w:rsid w:val="002F0E14"/>
    <w:rsid w:val="002F0F25"/>
    <w:rsid w:val="002F11AE"/>
    <w:rsid w:val="002F1588"/>
    <w:rsid w:val="002F18A8"/>
    <w:rsid w:val="002F1A55"/>
    <w:rsid w:val="002F2398"/>
    <w:rsid w:val="002F34DD"/>
    <w:rsid w:val="002F3FE5"/>
    <w:rsid w:val="002F4284"/>
    <w:rsid w:val="002F51BB"/>
    <w:rsid w:val="002F645C"/>
    <w:rsid w:val="002F66BD"/>
    <w:rsid w:val="002F78C4"/>
    <w:rsid w:val="003011B8"/>
    <w:rsid w:val="00301A64"/>
    <w:rsid w:val="00302EEA"/>
    <w:rsid w:val="00303320"/>
    <w:rsid w:val="00303D0E"/>
    <w:rsid w:val="00303DDF"/>
    <w:rsid w:val="003040EB"/>
    <w:rsid w:val="003054C7"/>
    <w:rsid w:val="00305CB0"/>
    <w:rsid w:val="003066DA"/>
    <w:rsid w:val="00306EC3"/>
    <w:rsid w:val="00307960"/>
    <w:rsid w:val="0031040C"/>
    <w:rsid w:val="00310725"/>
    <w:rsid w:val="0031188B"/>
    <w:rsid w:val="00311A4D"/>
    <w:rsid w:val="00311A98"/>
    <w:rsid w:val="0031291C"/>
    <w:rsid w:val="00312E0B"/>
    <w:rsid w:val="00312E1B"/>
    <w:rsid w:val="00313051"/>
    <w:rsid w:val="00315AAF"/>
    <w:rsid w:val="00315C8B"/>
    <w:rsid w:val="00316F68"/>
    <w:rsid w:val="00317D6B"/>
    <w:rsid w:val="0032025B"/>
    <w:rsid w:val="0032223A"/>
    <w:rsid w:val="00322A88"/>
    <w:rsid w:val="00323C99"/>
    <w:rsid w:val="003252B2"/>
    <w:rsid w:val="00326DCD"/>
    <w:rsid w:val="00330594"/>
    <w:rsid w:val="003305A9"/>
    <w:rsid w:val="003320AD"/>
    <w:rsid w:val="00334755"/>
    <w:rsid w:val="0033505A"/>
    <w:rsid w:val="00335E0E"/>
    <w:rsid w:val="003367BF"/>
    <w:rsid w:val="00337F3B"/>
    <w:rsid w:val="00340306"/>
    <w:rsid w:val="00344D8A"/>
    <w:rsid w:val="00345149"/>
    <w:rsid w:val="00351698"/>
    <w:rsid w:val="00351E11"/>
    <w:rsid w:val="003547E6"/>
    <w:rsid w:val="00355066"/>
    <w:rsid w:val="00355588"/>
    <w:rsid w:val="00355908"/>
    <w:rsid w:val="003559C3"/>
    <w:rsid w:val="003569A9"/>
    <w:rsid w:val="00356E72"/>
    <w:rsid w:val="00357197"/>
    <w:rsid w:val="003571F0"/>
    <w:rsid w:val="00357B0C"/>
    <w:rsid w:val="003601E6"/>
    <w:rsid w:val="00360B23"/>
    <w:rsid w:val="003622A3"/>
    <w:rsid w:val="00362D71"/>
    <w:rsid w:val="00364C89"/>
    <w:rsid w:val="00364D39"/>
    <w:rsid w:val="0037086D"/>
    <w:rsid w:val="003723CF"/>
    <w:rsid w:val="00373AC0"/>
    <w:rsid w:val="00373D88"/>
    <w:rsid w:val="00373EFC"/>
    <w:rsid w:val="00374643"/>
    <w:rsid w:val="003751A7"/>
    <w:rsid w:val="003802FB"/>
    <w:rsid w:val="00381556"/>
    <w:rsid w:val="00386640"/>
    <w:rsid w:val="003875B0"/>
    <w:rsid w:val="003876BB"/>
    <w:rsid w:val="00390E54"/>
    <w:rsid w:val="00393A37"/>
    <w:rsid w:val="00393E4D"/>
    <w:rsid w:val="00394436"/>
    <w:rsid w:val="00394936"/>
    <w:rsid w:val="003949FC"/>
    <w:rsid w:val="00395C16"/>
    <w:rsid w:val="00397434"/>
    <w:rsid w:val="00397D66"/>
    <w:rsid w:val="003A02D2"/>
    <w:rsid w:val="003A0331"/>
    <w:rsid w:val="003A12B1"/>
    <w:rsid w:val="003A1AD6"/>
    <w:rsid w:val="003A2D4F"/>
    <w:rsid w:val="003A3E91"/>
    <w:rsid w:val="003A511B"/>
    <w:rsid w:val="003A655B"/>
    <w:rsid w:val="003A6E6F"/>
    <w:rsid w:val="003A75EE"/>
    <w:rsid w:val="003B00FC"/>
    <w:rsid w:val="003B0190"/>
    <w:rsid w:val="003B038F"/>
    <w:rsid w:val="003B073F"/>
    <w:rsid w:val="003B0B8E"/>
    <w:rsid w:val="003B28C3"/>
    <w:rsid w:val="003B4667"/>
    <w:rsid w:val="003B540F"/>
    <w:rsid w:val="003B6BD0"/>
    <w:rsid w:val="003B71D6"/>
    <w:rsid w:val="003C15E8"/>
    <w:rsid w:val="003C2107"/>
    <w:rsid w:val="003C3501"/>
    <w:rsid w:val="003C4981"/>
    <w:rsid w:val="003C4CD9"/>
    <w:rsid w:val="003C4F5E"/>
    <w:rsid w:val="003C5A06"/>
    <w:rsid w:val="003C5B00"/>
    <w:rsid w:val="003D1524"/>
    <w:rsid w:val="003D2BB6"/>
    <w:rsid w:val="003D479E"/>
    <w:rsid w:val="003D5A07"/>
    <w:rsid w:val="003D65B2"/>
    <w:rsid w:val="003D7289"/>
    <w:rsid w:val="003E1400"/>
    <w:rsid w:val="003E1E95"/>
    <w:rsid w:val="003E46B9"/>
    <w:rsid w:val="003E4D57"/>
    <w:rsid w:val="003E623F"/>
    <w:rsid w:val="003E6C1B"/>
    <w:rsid w:val="003E7AE7"/>
    <w:rsid w:val="003F2B54"/>
    <w:rsid w:val="003F32D1"/>
    <w:rsid w:val="003F403C"/>
    <w:rsid w:val="0040109B"/>
    <w:rsid w:val="0040287D"/>
    <w:rsid w:val="00403E28"/>
    <w:rsid w:val="00405A3D"/>
    <w:rsid w:val="0040642C"/>
    <w:rsid w:val="004064D4"/>
    <w:rsid w:val="00410C83"/>
    <w:rsid w:val="00411C20"/>
    <w:rsid w:val="00412DF3"/>
    <w:rsid w:val="004138A4"/>
    <w:rsid w:val="0041432D"/>
    <w:rsid w:val="00414C01"/>
    <w:rsid w:val="00414DC9"/>
    <w:rsid w:val="00416016"/>
    <w:rsid w:val="00417D52"/>
    <w:rsid w:val="00421B80"/>
    <w:rsid w:val="0042260E"/>
    <w:rsid w:val="00424883"/>
    <w:rsid w:val="00424EED"/>
    <w:rsid w:val="00425192"/>
    <w:rsid w:val="00425204"/>
    <w:rsid w:val="0042526A"/>
    <w:rsid w:val="00425D4B"/>
    <w:rsid w:val="004272EC"/>
    <w:rsid w:val="004315DC"/>
    <w:rsid w:val="00431884"/>
    <w:rsid w:val="004320DA"/>
    <w:rsid w:val="00435B6D"/>
    <w:rsid w:val="00436943"/>
    <w:rsid w:val="00437295"/>
    <w:rsid w:val="00440277"/>
    <w:rsid w:val="0044049F"/>
    <w:rsid w:val="00440B26"/>
    <w:rsid w:val="00441DC7"/>
    <w:rsid w:val="0044212A"/>
    <w:rsid w:val="00442D3A"/>
    <w:rsid w:val="00443742"/>
    <w:rsid w:val="004441C0"/>
    <w:rsid w:val="004446D0"/>
    <w:rsid w:val="00445362"/>
    <w:rsid w:val="00445B5F"/>
    <w:rsid w:val="00445B96"/>
    <w:rsid w:val="00446969"/>
    <w:rsid w:val="00446B5A"/>
    <w:rsid w:val="00450C05"/>
    <w:rsid w:val="004512CA"/>
    <w:rsid w:val="004557AA"/>
    <w:rsid w:val="0045694D"/>
    <w:rsid w:val="00457770"/>
    <w:rsid w:val="00460F3F"/>
    <w:rsid w:val="00461330"/>
    <w:rsid w:val="004622FA"/>
    <w:rsid w:val="0046264A"/>
    <w:rsid w:val="004647B1"/>
    <w:rsid w:val="00464CE4"/>
    <w:rsid w:val="00466AD6"/>
    <w:rsid w:val="00467C1A"/>
    <w:rsid w:val="004708EC"/>
    <w:rsid w:val="00472953"/>
    <w:rsid w:val="004734E3"/>
    <w:rsid w:val="00474C16"/>
    <w:rsid w:val="0047644A"/>
    <w:rsid w:val="0047699F"/>
    <w:rsid w:val="00476C9E"/>
    <w:rsid w:val="00476F2B"/>
    <w:rsid w:val="00477EBB"/>
    <w:rsid w:val="00480463"/>
    <w:rsid w:val="00480C81"/>
    <w:rsid w:val="00480D38"/>
    <w:rsid w:val="00481E5E"/>
    <w:rsid w:val="00483B7A"/>
    <w:rsid w:val="0048413B"/>
    <w:rsid w:val="00484B79"/>
    <w:rsid w:val="00485150"/>
    <w:rsid w:val="0048549F"/>
    <w:rsid w:val="00486BD7"/>
    <w:rsid w:val="00487A56"/>
    <w:rsid w:val="00487E50"/>
    <w:rsid w:val="004900FC"/>
    <w:rsid w:val="00491342"/>
    <w:rsid w:val="00493397"/>
    <w:rsid w:val="00493614"/>
    <w:rsid w:val="004940F6"/>
    <w:rsid w:val="004958CD"/>
    <w:rsid w:val="00496F7F"/>
    <w:rsid w:val="00497534"/>
    <w:rsid w:val="004A10D6"/>
    <w:rsid w:val="004A1368"/>
    <w:rsid w:val="004A13D4"/>
    <w:rsid w:val="004A24F5"/>
    <w:rsid w:val="004A2508"/>
    <w:rsid w:val="004A5E54"/>
    <w:rsid w:val="004A7D0B"/>
    <w:rsid w:val="004B0C7B"/>
    <w:rsid w:val="004B125D"/>
    <w:rsid w:val="004B1CDF"/>
    <w:rsid w:val="004B3A86"/>
    <w:rsid w:val="004B4580"/>
    <w:rsid w:val="004B51CC"/>
    <w:rsid w:val="004B61E9"/>
    <w:rsid w:val="004C0393"/>
    <w:rsid w:val="004C0F8B"/>
    <w:rsid w:val="004C1B9D"/>
    <w:rsid w:val="004C1BFC"/>
    <w:rsid w:val="004C264B"/>
    <w:rsid w:val="004C4893"/>
    <w:rsid w:val="004C5A43"/>
    <w:rsid w:val="004C6C06"/>
    <w:rsid w:val="004C6EBA"/>
    <w:rsid w:val="004D05DF"/>
    <w:rsid w:val="004D0784"/>
    <w:rsid w:val="004D12A0"/>
    <w:rsid w:val="004D19F2"/>
    <w:rsid w:val="004D1F2B"/>
    <w:rsid w:val="004D1FA3"/>
    <w:rsid w:val="004D239C"/>
    <w:rsid w:val="004D2942"/>
    <w:rsid w:val="004D331F"/>
    <w:rsid w:val="004D3A28"/>
    <w:rsid w:val="004D4BD4"/>
    <w:rsid w:val="004D4DB3"/>
    <w:rsid w:val="004D52DD"/>
    <w:rsid w:val="004D5670"/>
    <w:rsid w:val="004D56DD"/>
    <w:rsid w:val="004D6139"/>
    <w:rsid w:val="004D6347"/>
    <w:rsid w:val="004D68EA"/>
    <w:rsid w:val="004D6E4B"/>
    <w:rsid w:val="004E05C5"/>
    <w:rsid w:val="004E1D00"/>
    <w:rsid w:val="004E2665"/>
    <w:rsid w:val="004E284E"/>
    <w:rsid w:val="004E2D6F"/>
    <w:rsid w:val="004E36A2"/>
    <w:rsid w:val="004E3CF4"/>
    <w:rsid w:val="004E3EDD"/>
    <w:rsid w:val="004E4566"/>
    <w:rsid w:val="004E5D48"/>
    <w:rsid w:val="004E67D4"/>
    <w:rsid w:val="004F05FE"/>
    <w:rsid w:val="004F40AA"/>
    <w:rsid w:val="004F4AE6"/>
    <w:rsid w:val="004F5FCB"/>
    <w:rsid w:val="004F791F"/>
    <w:rsid w:val="00501A1D"/>
    <w:rsid w:val="005022AB"/>
    <w:rsid w:val="00502C81"/>
    <w:rsid w:val="00502EC3"/>
    <w:rsid w:val="00503DA0"/>
    <w:rsid w:val="0050638C"/>
    <w:rsid w:val="005066B5"/>
    <w:rsid w:val="00506D92"/>
    <w:rsid w:val="00507E61"/>
    <w:rsid w:val="00511DEA"/>
    <w:rsid w:val="00511E70"/>
    <w:rsid w:val="005129A1"/>
    <w:rsid w:val="00512A02"/>
    <w:rsid w:val="00512C6A"/>
    <w:rsid w:val="00513805"/>
    <w:rsid w:val="00514B0D"/>
    <w:rsid w:val="005151D5"/>
    <w:rsid w:val="0051522B"/>
    <w:rsid w:val="0051543F"/>
    <w:rsid w:val="00515C1B"/>
    <w:rsid w:val="005162E6"/>
    <w:rsid w:val="005164B4"/>
    <w:rsid w:val="0051698B"/>
    <w:rsid w:val="00516B6E"/>
    <w:rsid w:val="0051753F"/>
    <w:rsid w:val="00520363"/>
    <w:rsid w:val="00522008"/>
    <w:rsid w:val="00522822"/>
    <w:rsid w:val="00522FEF"/>
    <w:rsid w:val="00523605"/>
    <w:rsid w:val="00523AB1"/>
    <w:rsid w:val="00526C8B"/>
    <w:rsid w:val="00527346"/>
    <w:rsid w:val="00527AF7"/>
    <w:rsid w:val="00532B38"/>
    <w:rsid w:val="00532CE3"/>
    <w:rsid w:val="0053344F"/>
    <w:rsid w:val="00533A4A"/>
    <w:rsid w:val="00533C52"/>
    <w:rsid w:val="00540042"/>
    <w:rsid w:val="005402C7"/>
    <w:rsid w:val="005404B7"/>
    <w:rsid w:val="005405E0"/>
    <w:rsid w:val="00540980"/>
    <w:rsid w:val="00540A80"/>
    <w:rsid w:val="00541525"/>
    <w:rsid w:val="00541673"/>
    <w:rsid w:val="00541FFE"/>
    <w:rsid w:val="00543C2C"/>
    <w:rsid w:val="00543CDB"/>
    <w:rsid w:val="00543EB9"/>
    <w:rsid w:val="0054435B"/>
    <w:rsid w:val="00547DA5"/>
    <w:rsid w:val="00550792"/>
    <w:rsid w:val="0055084B"/>
    <w:rsid w:val="00552B83"/>
    <w:rsid w:val="0055432B"/>
    <w:rsid w:val="00555422"/>
    <w:rsid w:val="00556E39"/>
    <w:rsid w:val="005576F9"/>
    <w:rsid w:val="00561BD2"/>
    <w:rsid w:val="0056239E"/>
    <w:rsid w:val="00562572"/>
    <w:rsid w:val="00562CC3"/>
    <w:rsid w:val="005639E4"/>
    <w:rsid w:val="00563CDC"/>
    <w:rsid w:val="00564D54"/>
    <w:rsid w:val="0056616F"/>
    <w:rsid w:val="005667E1"/>
    <w:rsid w:val="0057163F"/>
    <w:rsid w:val="00571969"/>
    <w:rsid w:val="005727AB"/>
    <w:rsid w:val="00573057"/>
    <w:rsid w:val="0057378A"/>
    <w:rsid w:val="0057467A"/>
    <w:rsid w:val="005802B1"/>
    <w:rsid w:val="0058041C"/>
    <w:rsid w:val="0058111F"/>
    <w:rsid w:val="0058137C"/>
    <w:rsid w:val="00582976"/>
    <w:rsid w:val="00582CF6"/>
    <w:rsid w:val="00582FAF"/>
    <w:rsid w:val="00583DC7"/>
    <w:rsid w:val="00583E8A"/>
    <w:rsid w:val="005843D6"/>
    <w:rsid w:val="005845A5"/>
    <w:rsid w:val="005847D0"/>
    <w:rsid w:val="00584AF7"/>
    <w:rsid w:val="00585F6F"/>
    <w:rsid w:val="0058606C"/>
    <w:rsid w:val="0058696B"/>
    <w:rsid w:val="00586F6A"/>
    <w:rsid w:val="00590B66"/>
    <w:rsid w:val="00591CF5"/>
    <w:rsid w:val="0059255D"/>
    <w:rsid w:val="005951C1"/>
    <w:rsid w:val="00595CF9"/>
    <w:rsid w:val="005962C5"/>
    <w:rsid w:val="00596665"/>
    <w:rsid w:val="00597549"/>
    <w:rsid w:val="00597D33"/>
    <w:rsid w:val="005A0A37"/>
    <w:rsid w:val="005A142A"/>
    <w:rsid w:val="005A1505"/>
    <w:rsid w:val="005A3DB8"/>
    <w:rsid w:val="005A3F7E"/>
    <w:rsid w:val="005A53BF"/>
    <w:rsid w:val="005A5C3E"/>
    <w:rsid w:val="005A6524"/>
    <w:rsid w:val="005A670E"/>
    <w:rsid w:val="005B1428"/>
    <w:rsid w:val="005B29AC"/>
    <w:rsid w:val="005B3C54"/>
    <w:rsid w:val="005B4AB7"/>
    <w:rsid w:val="005B5193"/>
    <w:rsid w:val="005B64B4"/>
    <w:rsid w:val="005B6688"/>
    <w:rsid w:val="005B68BA"/>
    <w:rsid w:val="005B6BEB"/>
    <w:rsid w:val="005B713B"/>
    <w:rsid w:val="005B74D1"/>
    <w:rsid w:val="005C0954"/>
    <w:rsid w:val="005C0BF9"/>
    <w:rsid w:val="005C5173"/>
    <w:rsid w:val="005C6EA9"/>
    <w:rsid w:val="005D065D"/>
    <w:rsid w:val="005D07AF"/>
    <w:rsid w:val="005D19E7"/>
    <w:rsid w:val="005D2867"/>
    <w:rsid w:val="005D2C72"/>
    <w:rsid w:val="005D3823"/>
    <w:rsid w:val="005D385C"/>
    <w:rsid w:val="005D4521"/>
    <w:rsid w:val="005D46A1"/>
    <w:rsid w:val="005D4781"/>
    <w:rsid w:val="005D491F"/>
    <w:rsid w:val="005D6B69"/>
    <w:rsid w:val="005D7801"/>
    <w:rsid w:val="005D7CCC"/>
    <w:rsid w:val="005E4B27"/>
    <w:rsid w:val="005E501A"/>
    <w:rsid w:val="005E509B"/>
    <w:rsid w:val="005E548C"/>
    <w:rsid w:val="005F1262"/>
    <w:rsid w:val="005F197D"/>
    <w:rsid w:val="005F1AC8"/>
    <w:rsid w:val="005F2915"/>
    <w:rsid w:val="005F3A84"/>
    <w:rsid w:val="005F4519"/>
    <w:rsid w:val="005F635D"/>
    <w:rsid w:val="005F6507"/>
    <w:rsid w:val="005F6BA9"/>
    <w:rsid w:val="005F7560"/>
    <w:rsid w:val="00600281"/>
    <w:rsid w:val="0060149A"/>
    <w:rsid w:val="00601E65"/>
    <w:rsid w:val="00602AF3"/>
    <w:rsid w:val="006050A4"/>
    <w:rsid w:val="0060600D"/>
    <w:rsid w:val="00606419"/>
    <w:rsid w:val="00606BD7"/>
    <w:rsid w:val="006073F4"/>
    <w:rsid w:val="006075B5"/>
    <w:rsid w:val="0060766F"/>
    <w:rsid w:val="0061063D"/>
    <w:rsid w:val="00611EB2"/>
    <w:rsid w:val="006120C5"/>
    <w:rsid w:val="006142E7"/>
    <w:rsid w:val="006168BC"/>
    <w:rsid w:val="0061724B"/>
    <w:rsid w:val="00617455"/>
    <w:rsid w:val="00620BF6"/>
    <w:rsid w:val="006223CF"/>
    <w:rsid w:val="00623905"/>
    <w:rsid w:val="00624AC7"/>
    <w:rsid w:val="00625AF6"/>
    <w:rsid w:val="00625BDB"/>
    <w:rsid w:val="00625F65"/>
    <w:rsid w:val="006269BA"/>
    <w:rsid w:val="00630154"/>
    <w:rsid w:val="00630CB9"/>
    <w:rsid w:val="00631501"/>
    <w:rsid w:val="0063233E"/>
    <w:rsid w:val="006326E1"/>
    <w:rsid w:val="00633CF3"/>
    <w:rsid w:val="006344BE"/>
    <w:rsid w:val="006364CE"/>
    <w:rsid w:val="00636730"/>
    <w:rsid w:val="00636C76"/>
    <w:rsid w:val="00637D74"/>
    <w:rsid w:val="00640023"/>
    <w:rsid w:val="0064150B"/>
    <w:rsid w:val="00641A1D"/>
    <w:rsid w:val="006427F7"/>
    <w:rsid w:val="00642B79"/>
    <w:rsid w:val="006431AE"/>
    <w:rsid w:val="006432E9"/>
    <w:rsid w:val="00644FB8"/>
    <w:rsid w:val="006453B7"/>
    <w:rsid w:val="00645E69"/>
    <w:rsid w:val="00647D35"/>
    <w:rsid w:val="00651C18"/>
    <w:rsid w:val="00654060"/>
    <w:rsid w:val="00654CEB"/>
    <w:rsid w:val="00654EF8"/>
    <w:rsid w:val="00654F1F"/>
    <w:rsid w:val="0065520B"/>
    <w:rsid w:val="00655EE5"/>
    <w:rsid w:val="006578CA"/>
    <w:rsid w:val="00662C94"/>
    <w:rsid w:val="006630FA"/>
    <w:rsid w:val="00663D63"/>
    <w:rsid w:val="00664206"/>
    <w:rsid w:val="00664584"/>
    <w:rsid w:val="006649AF"/>
    <w:rsid w:val="00664F35"/>
    <w:rsid w:val="006660AE"/>
    <w:rsid w:val="0066633D"/>
    <w:rsid w:val="00666867"/>
    <w:rsid w:val="006668E0"/>
    <w:rsid w:val="00667932"/>
    <w:rsid w:val="00670615"/>
    <w:rsid w:val="0067086F"/>
    <w:rsid w:val="006709E7"/>
    <w:rsid w:val="00671903"/>
    <w:rsid w:val="00671F4C"/>
    <w:rsid w:val="00675D16"/>
    <w:rsid w:val="00675DE8"/>
    <w:rsid w:val="006776A3"/>
    <w:rsid w:val="006806A4"/>
    <w:rsid w:val="006824C2"/>
    <w:rsid w:val="0068387D"/>
    <w:rsid w:val="006838B7"/>
    <w:rsid w:val="00683C5D"/>
    <w:rsid w:val="006852D8"/>
    <w:rsid w:val="00687AD1"/>
    <w:rsid w:val="00692993"/>
    <w:rsid w:val="00692D6A"/>
    <w:rsid w:val="00693C3D"/>
    <w:rsid w:val="00694F81"/>
    <w:rsid w:val="00696FE3"/>
    <w:rsid w:val="006971B9"/>
    <w:rsid w:val="00697652"/>
    <w:rsid w:val="00697BE1"/>
    <w:rsid w:val="006A2B80"/>
    <w:rsid w:val="006A32C0"/>
    <w:rsid w:val="006A4F20"/>
    <w:rsid w:val="006A5920"/>
    <w:rsid w:val="006A5E60"/>
    <w:rsid w:val="006A6107"/>
    <w:rsid w:val="006A6B39"/>
    <w:rsid w:val="006A7511"/>
    <w:rsid w:val="006A7B1F"/>
    <w:rsid w:val="006A7FA4"/>
    <w:rsid w:val="006B07EC"/>
    <w:rsid w:val="006B1466"/>
    <w:rsid w:val="006B25D4"/>
    <w:rsid w:val="006B344E"/>
    <w:rsid w:val="006B3704"/>
    <w:rsid w:val="006B3D6B"/>
    <w:rsid w:val="006B796A"/>
    <w:rsid w:val="006C0D72"/>
    <w:rsid w:val="006C0E8C"/>
    <w:rsid w:val="006C334A"/>
    <w:rsid w:val="006C49B5"/>
    <w:rsid w:val="006C55BB"/>
    <w:rsid w:val="006C58FE"/>
    <w:rsid w:val="006C7C47"/>
    <w:rsid w:val="006D0ABD"/>
    <w:rsid w:val="006D1C20"/>
    <w:rsid w:val="006D28A9"/>
    <w:rsid w:val="006D3EA9"/>
    <w:rsid w:val="006D4A4F"/>
    <w:rsid w:val="006D4F43"/>
    <w:rsid w:val="006D59AF"/>
    <w:rsid w:val="006D5EB5"/>
    <w:rsid w:val="006D5F65"/>
    <w:rsid w:val="006E0E44"/>
    <w:rsid w:val="006E1843"/>
    <w:rsid w:val="006E236D"/>
    <w:rsid w:val="006E3E5A"/>
    <w:rsid w:val="006F2B2B"/>
    <w:rsid w:val="006F3BF7"/>
    <w:rsid w:val="006F4346"/>
    <w:rsid w:val="006F4F31"/>
    <w:rsid w:val="006F7698"/>
    <w:rsid w:val="007020E0"/>
    <w:rsid w:val="00702947"/>
    <w:rsid w:val="0070494E"/>
    <w:rsid w:val="00705675"/>
    <w:rsid w:val="00712813"/>
    <w:rsid w:val="00713815"/>
    <w:rsid w:val="00714543"/>
    <w:rsid w:val="007147D7"/>
    <w:rsid w:val="007150B7"/>
    <w:rsid w:val="00715C4E"/>
    <w:rsid w:val="00716B32"/>
    <w:rsid w:val="00720925"/>
    <w:rsid w:val="00721102"/>
    <w:rsid w:val="0072167C"/>
    <w:rsid w:val="00721851"/>
    <w:rsid w:val="007224F5"/>
    <w:rsid w:val="007233B9"/>
    <w:rsid w:val="00723BFA"/>
    <w:rsid w:val="00725B6F"/>
    <w:rsid w:val="00726FE3"/>
    <w:rsid w:val="007306D3"/>
    <w:rsid w:val="00731D2E"/>
    <w:rsid w:val="0073204A"/>
    <w:rsid w:val="0073277C"/>
    <w:rsid w:val="00732B4F"/>
    <w:rsid w:val="0073381F"/>
    <w:rsid w:val="0073508C"/>
    <w:rsid w:val="00736834"/>
    <w:rsid w:val="00740FD5"/>
    <w:rsid w:val="00741911"/>
    <w:rsid w:val="00742295"/>
    <w:rsid w:val="00742DFC"/>
    <w:rsid w:val="0074398F"/>
    <w:rsid w:val="00745C6E"/>
    <w:rsid w:val="00745D52"/>
    <w:rsid w:val="0074659E"/>
    <w:rsid w:val="00746623"/>
    <w:rsid w:val="00746EC4"/>
    <w:rsid w:val="0074714A"/>
    <w:rsid w:val="00747BDE"/>
    <w:rsid w:val="00750249"/>
    <w:rsid w:val="0075058E"/>
    <w:rsid w:val="00750A56"/>
    <w:rsid w:val="00751F2C"/>
    <w:rsid w:val="00752144"/>
    <w:rsid w:val="00752C7F"/>
    <w:rsid w:val="007538C0"/>
    <w:rsid w:val="0075411E"/>
    <w:rsid w:val="007548E8"/>
    <w:rsid w:val="00754EB6"/>
    <w:rsid w:val="0075616F"/>
    <w:rsid w:val="0075700F"/>
    <w:rsid w:val="00757ECC"/>
    <w:rsid w:val="00760197"/>
    <w:rsid w:val="00760266"/>
    <w:rsid w:val="007606F3"/>
    <w:rsid w:val="00760900"/>
    <w:rsid w:val="007613BE"/>
    <w:rsid w:val="007620AB"/>
    <w:rsid w:val="00763C00"/>
    <w:rsid w:val="0076504E"/>
    <w:rsid w:val="00765F6E"/>
    <w:rsid w:val="00766678"/>
    <w:rsid w:val="00767AB5"/>
    <w:rsid w:val="00770B6F"/>
    <w:rsid w:val="00771A30"/>
    <w:rsid w:val="00773B87"/>
    <w:rsid w:val="00773FC9"/>
    <w:rsid w:val="00775180"/>
    <w:rsid w:val="00775C53"/>
    <w:rsid w:val="00776527"/>
    <w:rsid w:val="00777C02"/>
    <w:rsid w:val="007806E8"/>
    <w:rsid w:val="007810B7"/>
    <w:rsid w:val="0078186B"/>
    <w:rsid w:val="00782350"/>
    <w:rsid w:val="0078245E"/>
    <w:rsid w:val="00782912"/>
    <w:rsid w:val="00782CC7"/>
    <w:rsid w:val="00784AA6"/>
    <w:rsid w:val="007852D4"/>
    <w:rsid w:val="00785419"/>
    <w:rsid w:val="00786878"/>
    <w:rsid w:val="00786B0F"/>
    <w:rsid w:val="00786B84"/>
    <w:rsid w:val="00787CA0"/>
    <w:rsid w:val="00791358"/>
    <w:rsid w:val="00791D0C"/>
    <w:rsid w:val="0079224F"/>
    <w:rsid w:val="00794177"/>
    <w:rsid w:val="00794639"/>
    <w:rsid w:val="00794B06"/>
    <w:rsid w:val="007958C8"/>
    <w:rsid w:val="0079590D"/>
    <w:rsid w:val="00795DF7"/>
    <w:rsid w:val="007A08CE"/>
    <w:rsid w:val="007A0BBC"/>
    <w:rsid w:val="007A157F"/>
    <w:rsid w:val="007A222C"/>
    <w:rsid w:val="007A40A6"/>
    <w:rsid w:val="007A5EF9"/>
    <w:rsid w:val="007A7621"/>
    <w:rsid w:val="007B08C5"/>
    <w:rsid w:val="007B268B"/>
    <w:rsid w:val="007B272A"/>
    <w:rsid w:val="007B2D0F"/>
    <w:rsid w:val="007B3F12"/>
    <w:rsid w:val="007B4FF6"/>
    <w:rsid w:val="007B5ACA"/>
    <w:rsid w:val="007C17E9"/>
    <w:rsid w:val="007C18D9"/>
    <w:rsid w:val="007C2429"/>
    <w:rsid w:val="007C415B"/>
    <w:rsid w:val="007C5E4E"/>
    <w:rsid w:val="007C685F"/>
    <w:rsid w:val="007C753B"/>
    <w:rsid w:val="007D0C2A"/>
    <w:rsid w:val="007D1167"/>
    <w:rsid w:val="007D1C2C"/>
    <w:rsid w:val="007D1E2C"/>
    <w:rsid w:val="007D2039"/>
    <w:rsid w:val="007D2FFF"/>
    <w:rsid w:val="007D31A5"/>
    <w:rsid w:val="007D33E3"/>
    <w:rsid w:val="007D3AEB"/>
    <w:rsid w:val="007D64AA"/>
    <w:rsid w:val="007D6B70"/>
    <w:rsid w:val="007D7980"/>
    <w:rsid w:val="007D7ACA"/>
    <w:rsid w:val="007E25E9"/>
    <w:rsid w:val="007E35E1"/>
    <w:rsid w:val="007E3713"/>
    <w:rsid w:val="007E456F"/>
    <w:rsid w:val="007E49B8"/>
    <w:rsid w:val="007E4F00"/>
    <w:rsid w:val="007E4F22"/>
    <w:rsid w:val="007E54AF"/>
    <w:rsid w:val="007E596C"/>
    <w:rsid w:val="007E71B4"/>
    <w:rsid w:val="007E7744"/>
    <w:rsid w:val="007F14D9"/>
    <w:rsid w:val="007F22E5"/>
    <w:rsid w:val="007F3594"/>
    <w:rsid w:val="007F39F2"/>
    <w:rsid w:val="007F447D"/>
    <w:rsid w:val="007F4ADB"/>
    <w:rsid w:val="007F4C6E"/>
    <w:rsid w:val="007F56ED"/>
    <w:rsid w:val="007F5BE3"/>
    <w:rsid w:val="007F5CCD"/>
    <w:rsid w:val="007F6256"/>
    <w:rsid w:val="007F6D9F"/>
    <w:rsid w:val="007F7555"/>
    <w:rsid w:val="0080097F"/>
    <w:rsid w:val="00801291"/>
    <w:rsid w:val="00801C05"/>
    <w:rsid w:val="008020C4"/>
    <w:rsid w:val="00803B46"/>
    <w:rsid w:val="00804137"/>
    <w:rsid w:val="00805907"/>
    <w:rsid w:val="00805C24"/>
    <w:rsid w:val="00806263"/>
    <w:rsid w:val="008067D5"/>
    <w:rsid w:val="00811851"/>
    <w:rsid w:val="00811E5A"/>
    <w:rsid w:val="00811F99"/>
    <w:rsid w:val="008134AB"/>
    <w:rsid w:val="00813DD9"/>
    <w:rsid w:val="00815902"/>
    <w:rsid w:val="00816BD0"/>
    <w:rsid w:val="00816CDE"/>
    <w:rsid w:val="0081722E"/>
    <w:rsid w:val="008202B2"/>
    <w:rsid w:val="00820C0A"/>
    <w:rsid w:val="008240F2"/>
    <w:rsid w:val="00824130"/>
    <w:rsid w:val="00825783"/>
    <w:rsid w:val="00825BA6"/>
    <w:rsid w:val="00827145"/>
    <w:rsid w:val="00827D16"/>
    <w:rsid w:val="0083023A"/>
    <w:rsid w:val="00830399"/>
    <w:rsid w:val="008320CC"/>
    <w:rsid w:val="0083422A"/>
    <w:rsid w:val="00836573"/>
    <w:rsid w:val="0083665B"/>
    <w:rsid w:val="00837AAC"/>
    <w:rsid w:val="00841AB1"/>
    <w:rsid w:val="00844B16"/>
    <w:rsid w:val="00844DED"/>
    <w:rsid w:val="008462FC"/>
    <w:rsid w:val="00847086"/>
    <w:rsid w:val="00847106"/>
    <w:rsid w:val="00850BD1"/>
    <w:rsid w:val="00851481"/>
    <w:rsid w:val="00852899"/>
    <w:rsid w:val="0085297A"/>
    <w:rsid w:val="00854570"/>
    <w:rsid w:val="00855074"/>
    <w:rsid w:val="008558AC"/>
    <w:rsid w:val="00856BD2"/>
    <w:rsid w:val="0086108F"/>
    <w:rsid w:val="00861B26"/>
    <w:rsid w:val="00864E87"/>
    <w:rsid w:val="00865D3A"/>
    <w:rsid w:val="00870379"/>
    <w:rsid w:val="00870C04"/>
    <w:rsid w:val="00873F02"/>
    <w:rsid w:val="00876311"/>
    <w:rsid w:val="00876B54"/>
    <w:rsid w:val="00881387"/>
    <w:rsid w:val="00883A4D"/>
    <w:rsid w:val="00886E50"/>
    <w:rsid w:val="00887406"/>
    <w:rsid w:val="0088788A"/>
    <w:rsid w:val="0089004B"/>
    <w:rsid w:val="00890199"/>
    <w:rsid w:val="008906E2"/>
    <w:rsid w:val="008909A3"/>
    <w:rsid w:val="008935D6"/>
    <w:rsid w:val="00893944"/>
    <w:rsid w:val="00895FDA"/>
    <w:rsid w:val="00895FE3"/>
    <w:rsid w:val="0089689B"/>
    <w:rsid w:val="00896D98"/>
    <w:rsid w:val="0089733C"/>
    <w:rsid w:val="008A3405"/>
    <w:rsid w:val="008A3D86"/>
    <w:rsid w:val="008A6195"/>
    <w:rsid w:val="008A6594"/>
    <w:rsid w:val="008A693F"/>
    <w:rsid w:val="008B073A"/>
    <w:rsid w:val="008B0B44"/>
    <w:rsid w:val="008B1541"/>
    <w:rsid w:val="008B2092"/>
    <w:rsid w:val="008B2308"/>
    <w:rsid w:val="008B4719"/>
    <w:rsid w:val="008B4D03"/>
    <w:rsid w:val="008B5086"/>
    <w:rsid w:val="008B557F"/>
    <w:rsid w:val="008B7B29"/>
    <w:rsid w:val="008C0120"/>
    <w:rsid w:val="008C0E89"/>
    <w:rsid w:val="008C1B3F"/>
    <w:rsid w:val="008C1EDF"/>
    <w:rsid w:val="008C2F2F"/>
    <w:rsid w:val="008C31A1"/>
    <w:rsid w:val="008C3761"/>
    <w:rsid w:val="008C3C04"/>
    <w:rsid w:val="008C3D6A"/>
    <w:rsid w:val="008C531E"/>
    <w:rsid w:val="008C6234"/>
    <w:rsid w:val="008C6349"/>
    <w:rsid w:val="008C653D"/>
    <w:rsid w:val="008C77AE"/>
    <w:rsid w:val="008D1C9A"/>
    <w:rsid w:val="008D2DD1"/>
    <w:rsid w:val="008D2F2D"/>
    <w:rsid w:val="008D330B"/>
    <w:rsid w:val="008D6365"/>
    <w:rsid w:val="008D74AE"/>
    <w:rsid w:val="008D75D0"/>
    <w:rsid w:val="008D7786"/>
    <w:rsid w:val="008E21E1"/>
    <w:rsid w:val="008E3053"/>
    <w:rsid w:val="008E33E4"/>
    <w:rsid w:val="008E37AE"/>
    <w:rsid w:val="008E5573"/>
    <w:rsid w:val="008E5A50"/>
    <w:rsid w:val="008E66BA"/>
    <w:rsid w:val="008E7669"/>
    <w:rsid w:val="008F0DBA"/>
    <w:rsid w:val="008F1610"/>
    <w:rsid w:val="008F162E"/>
    <w:rsid w:val="008F292D"/>
    <w:rsid w:val="008F3608"/>
    <w:rsid w:val="008F379F"/>
    <w:rsid w:val="008F4352"/>
    <w:rsid w:val="008F572E"/>
    <w:rsid w:val="00901A2F"/>
    <w:rsid w:val="009032AB"/>
    <w:rsid w:val="00904227"/>
    <w:rsid w:val="0090436B"/>
    <w:rsid w:val="009056AE"/>
    <w:rsid w:val="00906622"/>
    <w:rsid w:val="0091162B"/>
    <w:rsid w:val="00912579"/>
    <w:rsid w:val="009129FA"/>
    <w:rsid w:val="00912D8C"/>
    <w:rsid w:val="009165F2"/>
    <w:rsid w:val="00917C5C"/>
    <w:rsid w:val="00924BB5"/>
    <w:rsid w:val="0092524B"/>
    <w:rsid w:val="00925AB0"/>
    <w:rsid w:val="00925F54"/>
    <w:rsid w:val="00927A3D"/>
    <w:rsid w:val="00927C41"/>
    <w:rsid w:val="009300FB"/>
    <w:rsid w:val="0093445F"/>
    <w:rsid w:val="0093457B"/>
    <w:rsid w:val="00937573"/>
    <w:rsid w:val="00941550"/>
    <w:rsid w:val="00942719"/>
    <w:rsid w:val="0094297F"/>
    <w:rsid w:val="00942E52"/>
    <w:rsid w:val="009444D0"/>
    <w:rsid w:val="009458C0"/>
    <w:rsid w:val="009465DA"/>
    <w:rsid w:val="00946DE6"/>
    <w:rsid w:val="00946F2B"/>
    <w:rsid w:val="009471F6"/>
    <w:rsid w:val="00947851"/>
    <w:rsid w:val="00947CDA"/>
    <w:rsid w:val="009505C8"/>
    <w:rsid w:val="00951508"/>
    <w:rsid w:val="00951734"/>
    <w:rsid w:val="00953913"/>
    <w:rsid w:val="00954ED1"/>
    <w:rsid w:val="009554C6"/>
    <w:rsid w:val="00955914"/>
    <w:rsid w:val="00955CF9"/>
    <w:rsid w:val="0095684F"/>
    <w:rsid w:val="00957017"/>
    <w:rsid w:val="00957B1C"/>
    <w:rsid w:val="00960537"/>
    <w:rsid w:val="00962C03"/>
    <w:rsid w:val="009633A2"/>
    <w:rsid w:val="009638AF"/>
    <w:rsid w:val="00963DD7"/>
    <w:rsid w:val="009640A2"/>
    <w:rsid w:val="00965FD9"/>
    <w:rsid w:val="00971045"/>
    <w:rsid w:val="0097157D"/>
    <w:rsid w:val="00971D1B"/>
    <w:rsid w:val="00974A4A"/>
    <w:rsid w:val="009754CC"/>
    <w:rsid w:val="00977ECB"/>
    <w:rsid w:val="00981C69"/>
    <w:rsid w:val="009827EE"/>
    <w:rsid w:val="00984950"/>
    <w:rsid w:val="00985442"/>
    <w:rsid w:val="00987095"/>
    <w:rsid w:val="00987144"/>
    <w:rsid w:val="00987D23"/>
    <w:rsid w:val="0099017C"/>
    <w:rsid w:val="00990AEC"/>
    <w:rsid w:val="00993997"/>
    <w:rsid w:val="00996402"/>
    <w:rsid w:val="00996D74"/>
    <w:rsid w:val="00997637"/>
    <w:rsid w:val="009A25B3"/>
    <w:rsid w:val="009A2631"/>
    <w:rsid w:val="009A361A"/>
    <w:rsid w:val="009A43D0"/>
    <w:rsid w:val="009A5FF3"/>
    <w:rsid w:val="009A666E"/>
    <w:rsid w:val="009B0B20"/>
    <w:rsid w:val="009B1A26"/>
    <w:rsid w:val="009B3911"/>
    <w:rsid w:val="009B4E48"/>
    <w:rsid w:val="009B64CF"/>
    <w:rsid w:val="009C2367"/>
    <w:rsid w:val="009C505E"/>
    <w:rsid w:val="009C63BB"/>
    <w:rsid w:val="009C647A"/>
    <w:rsid w:val="009C6C08"/>
    <w:rsid w:val="009C6C56"/>
    <w:rsid w:val="009C6EAC"/>
    <w:rsid w:val="009C74FA"/>
    <w:rsid w:val="009D094D"/>
    <w:rsid w:val="009D303C"/>
    <w:rsid w:val="009D419D"/>
    <w:rsid w:val="009D41B1"/>
    <w:rsid w:val="009D4BA7"/>
    <w:rsid w:val="009D7663"/>
    <w:rsid w:val="009D7B89"/>
    <w:rsid w:val="009D7D69"/>
    <w:rsid w:val="009E02D5"/>
    <w:rsid w:val="009E03CD"/>
    <w:rsid w:val="009E1241"/>
    <w:rsid w:val="009E140F"/>
    <w:rsid w:val="009E14B4"/>
    <w:rsid w:val="009E2A6F"/>
    <w:rsid w:val="009E4A42"/>
    <w:rsid w:val="009E53AC"/>
    <w:rsid w:val="009E7330"/>
    <w:rsid w:val="009F0543"/>
    <w:rsid w:val="009F08FD"/>
    <w:rsid w:val="009F0A3B"/>
    <w:rsid w:val="009F1564"/>
    <w:rsid w:val="009F5D0B"/>
    <w:rsid w:val="009F706A"/>
    <w:rsid w:val="00A00C3B"/>
    <w:rsid w:val="00A01ADD"/>
    <w:rsid w:val="00A03045"/>
    <w:rsid w:val="00A03C12"/>
    <w:rsid w:val="00A045D0"/>
    <w:rsid w:val="00A0500D"/>
    <w:rsid w:val="00A053A9"/>
    <w:rsid w:val="00A07524"/>
    <w:rsid w:val="00A077ED"/>
    <w:rsid w:val="00A113B3"/>
    <w:rsid w:val="00A12E8D"/>
    <w:rsid w:val="00A164D0"/>
    <w:rsid w:val="00A17ACE"/>
    <w:rsid w:val="00A17CF6"/>
    <w:rsid w:val="00A20AAE"/>
    <w:rsid w:val="00A20BBF"/>
    <w:rsid w:val="00A20D48"/>
    <w:rsid w:val="00A20F02"/>
    <w:rsid w:val="00A212BA"/>
    <w:rsid w:val="00A215CB"/>
    <w:rsid w:val="00A2349F"/>
    <w:rsid w:val="00A270C5"/>
    <w:rsid w:val="00A27F7B"/>
    <w:rsid w:val="00A30751"/>
    <w:rsid w:val="00A316E3"/>
    <w:rsid w:val="00A32052"/>
    <w:rsid w:val="00A3266B"/>
    <w:rsid w:val="00A33EB6"/>
    <w:rsid w:val="00A349B2"/>
    <w:rsid w:val="00A358CD"/>
    <w:rsid w:val="00A36A02"/>
    <w:rsid w:val="00A36D39"/>
    <w:rsid w:val="00A373C5"/>
    <w:rsid w:val="00A4001F"/>
    <w:rsid w:val="00A40695"/>
    <w:rsid w:val="00A40C7B"/>
    <w:rsid w:val="00A4232B"/>
    <w:rsid w:val="00A447F3"/>
    <w:rsid w:val="00A44AAD"/>
    <w:rsid w:val="00A45A15"/>
    <w:rsid w:val="00A46202"/>
    <w:rsid w:val="00A46892"/>
    <w:rsid w:val="00A469D9"/>
    <w:rsid w:val="00A46E3E"/>
    <w:rsid w:val="00A4787F"/>
    <w:rsid w:val="00A52BA4"/>
    <w:rsid w:val="00A53315"/>
    <w:rsid w:val="00A538CA"/>
    <w:rsid w:val="00A53C1E"/>
    <w:rsid w:val="00A544CF"/>
    <w:rsid w:val="00A54A85"/>
    <w:rsid w:val="00A559AB"/>
    <w:rsid w:val="00A55D5F"/>
    <w:rsid w:val="00A55E42"/>
    <w:rsid w:val="00A574F8"/>
    <w:rsid w:val="00A61443"/>
    <w:rsid w:val="00A61F25"/>
    <w:rsid w:val="00A6226E"/>
    <w:rsid w:val="00A6438B"/>
    <w:rsid w:val="00A64A8E"/>
    <w:rsid w:val="00A6604A"/>
    <w:rsid w:val="00A6642E"/>
    <w:rsid w:val="00A667C6"/>
    <w:rsid w:val="00A70E7A"/>
    <w:rsid w:val="00A713DA"/>
    <w:rsid w:val="00A71D49"/>
    <w:rsid w:val="00A72667"/>
    <w:rsid w:val="00A72905"/>
    <w:rsid w:val="00A742A5"/>
    <w:rsid w:val="00A76CAE"/>
    <w:rsid w:val="00A80C52"/>
    <w:rsid w:val="00A80C5F"/>
    <w:rsid w:val="00A818B4"/>
    <w:rsid w:val="00A81E73"/>
    <w:rsid w:val="00A81F3B"/>
    <w:rsid w:val="00A82C13"/>
    <w:rsid w:val="00A830C1"/>
    <w:rsid w:val="00A83182"/>
    <w:rsid w:val="00A83950"/>
    <w:rsid w:val="00A86AEE"/>
    <w:rsid w:val="00A90ED1"/>
    <w:rsid w:val="00A90EE4"/>
    <w:rsid w:val="00A90F6D"/>
    <w:rsid w:val="00A9142D"/>
    <w:rsid w:val="00A91C92"/>
    <w:rsid w:val="00A91EB8"/>
    <w:rsid w:val="00A92CFD"/>
    <w:rsid w:val="00A92F9A"/>
    <w:rsid w:val="00A9348E"/>
    <w:rsid w:val="00A9410A"/>
    <w:rsid w:val="00A941CE"/>
    <w:rsid w:val="00A951D0"/>
    <w:rsid w:val="00A957EB"/>
    <w:rsid w:val="00A9595E"/>
    <w:rsid w:val="00A962FD"/>
    <w:rsid w:val="00A96C6B"/>
    <w:rsid w:val="00A9775D"/>
    <w:rsid w:val="00AA03E7"/>
    <w:rsid w:val="00AA1D5C"/>
    <w:rsid w:val="00AA1E42"/>
    <w:rsid w:val="00AA2B43"/>
    <w:rsid w:val="00AA30B8"/>
    <w:rsid w:val="00AA375A"/>
    <w:rsid w:val="00AA6489"/>
    <w:rsid w:val="00AA7279"/>
    <w:rsid w:val="00AB18F2"/>
    <w:rsid w:val="00AB2654"/>
    <w:rsid w:val="00AB2D79"/>
    <w:rsid w:val="00AB34A4"/>
    <w:rsid w:val="00AB3E53"/>
    <w:rsid w:val="00AB4C71"/>
    <w:rsid w:val="00AB5DFA"/>
    <w:rsid w:val="00AB642F"/>
    <w:rsid w:val="00AB67A9"/>
    <w:rsid w:val="00AB7605"/>
    <w:rsid w:val="00AB7D06"/>
    <w:rsid w:val="00AC04C2"/>
    <w:rsid w:val="00AC0808"/>
    <w:rsid w:val="00AC21C4"/>
    <w:rsid w:val="00AC27E8"/>
    <w:rsid w:val="00AC2D29"/>
    <w:rsid w:val="00AC326C"/>
    <w:rsid w:val="00AC395A"/>
    <w:rsid w:val="00AC5271"/>
    <w:rsid w:val="00AC58DB"/>
    <w:rsid w:val="00AC60CE"/>
    <w:rsid w:val="00AC60D7"/>
    <w:rsid w:val="00AD0414"/>
    <w:rsid w:val="00AD0A55"/>
    <w:rsid w:val="00AD1136"/>
    <w:rsid w:val="00AD1900"/>
    <w:rsid w:val="00AD2517"/>
    <w:rsid w:val="00AD3E9E"/>
    <w:rsid w:val="00AE1518"/>
    <w:rsid w:val="00AE1B44"/>
    <w:rsid w:val="00AE318C"/>
    <w:rsid w:val="00AE36AC"/>
    <w:rsid w:val="00AE36DC"/>
    <w:rsid w:val="00AE3896"/>
    <w:rsid w:val="00AE496E"/>
    <w:rsid w:val="00AE57E7"/>
    <w:rsid w:val="00AE6006"/>
    <w:rsid w:val="00AE609E"/>
    <w:rsid w:val="00AE7E2D"/>
    <w:rsid w:val="00AF007D"/>
    <w:rsid w:val="00AF22B9"/>
    <w:rsid w:val="00AF2AAC"/>
    <w:rsid w:val="00AF46A9"/>
    <w:rsid w:val="00AF47EF"/>
    <w:rsid w:val="00B0040C"/>
    <w:rsid w:val="00B011D9"/>
    <w:rsid w:val="00B01A24"/>
    <w:rsid w:val="00B01B31"/>
    <w:rsid w:val="00B02225"/>
    <w:rsid w:val="00B02EF2"/>
    <w:rsid w:val="00B03D75"/>
    <w:rsid w:val="00B04366"/>
    <w:rsid w:val="00B04720"/>
    <w:rsid w:val="00B04803"/>
    <w:rsid w:val="00B048C0"/>
    <w:rsid w:val="00B04F62"/>
    <w:rsid w:val="00B05E21"/>
    <w:rsid w:val="00B07039"/>
    <w:rsid w:val="00B10316"/>
    <w:rsid w:val="00B10CCC"/>
    <w:rsid w:val="00B112C8"/>
    <w:rsid w:val="00B11D8F"/>
    <w:rsid w:val="00B12E47"/>
    <w:rsid w:val="00B13141"/>
    <w:rsid w:val="00B1389B"/>
    <w:rsid w:val="00B13974"/>
    <w:rsid w:val="00B13CD3"/>
    <w:rsid w:val="00B1520B"/>
    <w:rsid w:val="00B1680E"/>
    <w:rsid w:val="00B219D4"/>
    <w:rsid w:val="00B22C53"/>
    <w:rsid w:val="00B237EB"/>
    <w:rsid w:val="00B25071"/>
    <w:rsid w:val="00B26428"/>
    <w:rsid w:val="00B26CCF"/>
    <w:rsid w:val="00B27CE7"/>
    <w:rsid w:val="00B3001C"/>
    <w:rsid w:val="00B304C7"/>
    <w:rsid w:val="00B31C81"/>
    <w:rsid w:val="00B31DB4"/>
    <w:rsid w:val="00B33C14"/>
    <w:rsid w:val="00B34D88"/>
    <w:rsid w:val="00B36558"/>
    <w:rsid w:val="00B37ADC"/>
    <w:rsid w:val="00B40F7C"/>
    <w:rsid w:val="00B4106E"/>
    <w:rsid w:val="00B41D56"/>
    <w:rsid w:val="00B43227"/>
    <w:rsid w:val="00B446D5"/>
    <w:rsid w:val="00B45F64"/>
    <w:rsid w:val="00B45FA3"/>
    <w:rsid w:val="00B50BAA"/>
    <w:rsid w:val="00B51617"/>
    <w:rsid w:val="00B5188D"/>
    <w:rsid w:val="00B53F18"/>
    <w:rsid w:val="00B53FF0"/>
    <w:rsid w:val="00B568F7"/>
    <w:rsid w:val="00B56919"/>
    <w:rsid w:val="00B60CD6"/>
    <w:rsid w:val="00B62295"/>
    <w:rsid w:val="00B624F5"/>
    <w:rsid w:val="00B62B6E"/>
    <w:rsid w:val="00B64596"/>
    <w:rsid w:val="00B65289"/>
    <w:rsid w:val="00B658CB"/>
    <w:rsid w:val="00B70313"/>
    <w:rsid w:val="00B71189"/>
    <w:rsid w:val="00B71FC2"/>
    <w:rsid w:val="00B742A7"/>
    <w:rsid w:val="00B75088"/>
    <w:rsid w:val="00B75455"/>
    <w:rsid w:val="00B755CC"/>
    <w:rsid w:val="00B800CB"/>
    <w:rsid w:val="00B8012E"/>
    <w:rsid w:val="00B80512"/>
    <w:rsid w:val="00B81169"/>
    <w:rsid w:val="00B81C21"/>
    <w:rsid w:val="00B82589"/>
    <w:rsid w:val="00B829CA"/>
    <w:rsid w:val="00B84354"/>
    <w:rsid w:val="00B84572"/>
    <w:rsid w:val="00B85F37"/>
    <w:rsid w:val="00B861B4"/>
    <w:rsid w:val="00B87866"/>
    <w:rsid w:val="00B87E27"/>
    <w:rsid w:val="00B90887"/>
    <w:rsid w:val="00B90D35"/>
    <w:rsid w:val="00B93D6E"/>
    <w:rsid w:val="00B94489"/>
    <w:rsid w:val="00B961AF"/>
    <w:rsid w:val="00BA0A1B"/>
    <w:rsid w:val="00BA19EF"/>
    <w:rsid w:val="00BA1A21"/>
    <w:rsid w:val="00BA384B"/>
    <w:rsid w:val="00BA55FB"/>
    <w:rsid w:val="00BA5AC6"/>
    <w:rsid w:val="00BA5D10"/>
    <w:rsid w:val="00BA6C03"/>
    <w:rsid w:val="00BA70AF"/>
    <w:rsid w:val="00BA7D83"/>
    <w:rsid w:val="00BB041A"/>
    <w:rsid w:val="00BB11BE"/>
    <w:rsid w:val="00BB16B0"/>
    <w:rsid w:val="00BB1844"/>
    <w:rsid w:val="00BB3F8A"/>
    <w:rsid w:val="00BB5099"/>
    <w:rsid w:val="00BB5527"/>
    <w:rsid w:val="00BC00DE"/>
    <w:rsid w:val="00BC0434"/>
    <w:rsid w:val="00BC36AE"/>
    <w:rsid w:val="00BC4527"/>
    <w:rsid w:val="00BC566A"/>
    <w:rsid w:val="00BC5E94"/>
    <w:rsid w:val="00BC6ABC"/>
    <w:rsid w:val="00BD0485"/>
    <w:rsid w:val="00BD0749"/>
    <w:rsid w:val="00BD1EDA"/>
    <w:rsid w:val="00BD27C3"/>
    <w:rsid w:val="00BD4D3A"/>
    <w:rsid w:val="00BD52C0"/>
    <w:rsid w:val="00BD5404"/>
    <w:rsid w:val="00BD71CE"/>
    <w:rsid w:val="00BD7631"/>
    <w:rsid w:val="00BD7C5F"/>
    <w:rsid w:val="00BE0B4B"/>
    <w:rsid w:val="00BE16CC"/>
    <w:rsid w:val="00BE4D81"/>
    <w:rsid w:val="00BE5C68"/>
    <w:rsid w:val="00BE5DA3"/>
    <w:rsid w:val="00BE7DA2"/>
    <w:rsid w:val="00BE7E6C"/>
    <w:rsid w:val="00BF0374"/>
    <w:rsid w:val="00BF1193"/>
    <w:rsid w:val="00BF3109"/>
    <w:rsid w:val="00BF3BAD"/>
    <w:rsid w:val="00BF3FAB"/>
    <w:rsid w:val="00BF4005"/>
    <w:rsid w:val="00BF4581"/>
    <w:rsid w:val="00BF6FC1"/>
    <w:rsid w:val="00BF71C5"/>
    <w:rsid w:val="00C0046E"/>
    <w:rsid w:val="00C01738"/>
    <w:rsid w:val="00C0230A"/>
    <w:rsid w:val="00C02439"/>
    <w:rsid w:val="00C02C02"/>
    <w:rsid w:val="00C06A23"/>
    <w:rsid w:val="00C076EA"/>
    <w:rsid w:val="00C115DD"/>
    <w:rsid w:val="00C13636"/>
    <w:rsid w:val="00C14129"/>
    <w:rsid w:val="00C14312"/>
    <w:rsid w:val="00C14A5A"/>
    <w:rsid w:val="00C14D2E"/>
    <w:rsid w:val="00C15A49"/>
    <w:rsid w:val="00C16E8A"/>
    <w:rsid w:val="00C20E65"/>
    <w:rsid w:val="00C21974"/>
    <w:rsid w:val="00C22FCC"/>
    <w:rsid w:val="00C2531F"/>
    <w:rsid w:val="00C25696"/>
    <w:rsid w:val="00C2735F"/>
    <w:rsid w:val="00C31EB1"/>
    <w:rsid w:val="00C32C42"/>
    <w:rsid w:val="00C33301"/>
    <w:rsid w:val="00C3377B"/>
    <w:rsid w:val="00C35A53"/>
    <w:rsid w:val="00C3638F"/>
    <w:rsid w:val="00C367BF"/>
    <w:rsid w:val="00C368CA"/>
    <w:rsid w:val="00C3735D"/>
    <w:rsid w:val="00C40A1F"/>
    <w:rsid w:val="00C41EB3"/>
    <w:rsid w:val="00C432A6"/>
    <w:rsid w:val="00C43BFB"/>
    <w:rsid w:val="00C444D8"/>
    <w:rsid w:val="00C454DC"/>
    <w:rsid w:val="00C45BEC"/>
    <w:rsid w:val="00C46848"/>
    <w:rsid w:val="00C469C5"/>
    <w:rsid w:val="00C5263B"/>
    <w:rsid w:val="00C5333A"/>
    <w:rsid w:val="00C5353C"/>
    <w:rsid w:val="00C53993"/>
    <w:rsid w:val="00C5437E"/>
    <w:rsid w:val="00C54A43"/>
    <w:rsid w:val="00C54F88"/>
    <w:rsid w:val="00C55713"/>
    <w:rsid w:val="00C55F12"/>
    <w:rsid w:val="00C57FA8"/>
    <w:rsid w:val="00C6005A"/>
    <w:rsid w:val="00C61494"/>
    <w:rsid w:val="00C61A74"/>
    <w:rsid w:val="00C622B3"/>
    <w:rsid w:val="00C62B20"/>
    <w:rsid w:val="00C62D39"/>
    <w:rsid w:val="00C654DE"/>
    <w:rsid w:val="00C655C4"/>
    <w:rsid w:val="00C65FDB"/>
    <w:rsid w:val="00C662D2"/>
    <w:rsid w:val="00C67B98"/>
    <w:rsid w:val="00C67B9B"/>
    <w:rsid w:val="00C67D0F"/>
    <w:rsid w:val="00C701EC"/>
    <w:rsid w:val="00C705A4"/>
    <w:rsid w:val="00C70D43"/>
    <w:rsid w:val="00C71375"/>
    <w:rsid w:val="00C7177F"/>
    <w:rsid w:val="00C72B89"/>
    <w:rsid w:val="00C73170"/>
    <w:rsid w:val="00C753DE"/>
    <w:rsid w:val="00C77BDC"/>
    <w:rsid w:val="00C80353"/>
    <w:rsid w:val="00C80730"/>
    <w:rsid w:val="00C8187E"/>
    <w:rsid w:val="00C81CDB"/>
    <w:rsid w:val="00C82AD4"/>
    <w:rsid w:val="00C832A5"/>
    <w:rsid w:val="00C83DA7"/>
    <w:rsid w:val="00C84051"/>
    <w:rsid w:val="00C8611B"/>
    <w:rsid w:val="00C86586"/>
    <w:rsid w:val="00C86B2E"/>
    <w:rsid w:val="00C870BC"/>
    <w:rsid w:val="00C91461"/>
    <w:rsid w:val="00C915BF"/>
    <w:rsid w:val="00C91AB4"/>
    <w:rsid w:val="00C9296B"/>
    <w:rsid w:val="00C93C96"/>
    <w:rsid w:val="00C94F96"/>
    <w:rsid w:val="00C957C1"/>
    <w:rsid w:val="00C95817"/>
    <w:rsid w:val="00C96A42"/>
    <w:rsid w:val="00C97B67"/>
    <w:rsid w:val="00CA0221"/>
    <w:rsid w:val="00CA232C"/>
    <w:rsid w:val="00CA5185"/>
    <w:rsid w:val="00CA5411"/>
    <w:rsid w:val="00CA6603"/>
    <w:rsid w:val="00CA6F4C"/>
    <w:rsid w:val="00CA70D0"/>
    <w:rsid w:val="00CA7497"/>
    <w:rsid w:val="00CA786F"/>
    <w:rsid w:val="00CB0594"/>
    <w:rsid w:val="00CB05BE"/>
    <w:rsid w:val="00CB1F6F"/>
    <w:rsid w:val="00CB3B9D"/>
    <w:rsid w:val="00CB50C6"/>
    <w:rsid w:val="00CB53B6"/>
    <w:rsid w:val="00CB5471"/>
    <w:rsid w:val="00CB5591"/>
    <w:rsid w:val="00CB5E03"/>
    <w:rsid w:val="00CB6122"/>
    <w:rsid w:val="00CB7434"/>
    <w:rsid w:val="00CC1E02"/>
    <w:rsid w:val="00CC21DB"/>
    <w:rsid w:val="00CC272D"/>
    <w:rsid w:val="00CC37C1"/>
    <w:rsid w:val="00CC506C"/>
    <w:rsid w:val="00CC529F"/>
    <w:rsid w:val="00CC57DB"/>
    <w:rsid w:val="00CC6673"/>
    <w:rsid w:val="00CD028B"/>
    <w:rsid w:val="00CD07C0"/>
    <w:rsid w:val="00CD0F94"/>
    <w:rsid w:val="00CD119A"/>
    <w:rsid w:val="00CD3A48"/>
    <w:rsid w:val="00CD452C"/>
    <w:rsid w:val="00CD588F"/>
    <w:rsid w:val="00CD5AB1"/>
    <w:rsid w:val="00CD61CC"/>
    <w:rsid w:val="00CD66D1"/>
    <w:rsid w:val="00CD7E09"/>
    <w:rsid w:val="00CE002E"/>
    <w:rsid w:val="00CE0170"/>
    <w:rsid w:val="00CE1094"/>
    <w:rsid w:val="00CE145E"/>
    <w:rsid w:val="00CE4ABE"/>
    <w:rsid w:val="00CE5261"/>
    <w:rsid w:val="00CE52DE"/>
    <w:rsid w:val="00CE5888"/>
    <w:rsid w:val="00CE5CEB"/>
    <w:rsid w:val="00CF0199"/>
    <w:rsid w:val="00CF1877"/>
    <w:rsid w:val="00CF1F8A"/>
    <w:rsid w:val="00CF2CE3"/>
    <w:rsid w:val="00CF3AED"/>
    <w:rsid w:val="00CF4D40"/>
    <w:rsid w:val="00CF526A"/>
    <w:rsid w:val="00CF5BFC"/>
    <w:rsid w:val="00CF5E5A"/>
    <w:rsid w:val="00D003EA"/>
    <w:rsid w:val="00D03B1D"/>
    <w:rsid w:val="00D03FB4"/>
    <w:rsid w:val="00D10CE9"/>
    <w:rsid w:val="00D10EF4"/>
    <w:rsid w:val="00D11526"/>
    <w:rsid w:val="00D12641"/>
    <w:rsid w:val="00D13A36"/>
    <w:rsid w:val="00D15230"/>
    <w:rsid w:val="00D154CB"/>
    <w:rsid w:val="00D170C0"/>
    <w:rsid w:val="00D2009B"/>
    <w:rsid w:val="00D203E5"/>
    <w:rsid w:val="00D22C77"/>
    <w:rsid w:val="00D23CFF"/>
    <w:rsid w:val="00D251A0"/>
    <w:rsid w:val="00D255EC"/>
    <w:rsid w:val="00D25B42"/>
    <w:rsid w:val="00D25FD4"/>
    <w:rsid w:val="00D2654C"/>
    <w:rsid w:val="00D268CD"/>
    <w:rsid w:val="00D268F1"/>
    <w:rsid w:val="00D30F47"/>
    <w:rsid w:val="00D321AB"/>
    <w:rsid w:val="00D32A92"/>
    <w:rsid w:val="00D32DD1"/>
    <w:rsid w:val="00D343D4"/>
    <w:rsid w:val="00D35D19"/>
    <w:rsid w:val="00D360B6"/>
    <w:rsid w:val="00D362B6"/>
    <w:rsid w:val="00D372C4"/>
    <w:rsid w:val="00D3750E"/>
    <w:rsid w:val="00D37B01"/>
    <w:rsid w:val="00D4086A"/>
    <w:rsid w:val="00D41219"/>
    <w:rsid w:val="00D414CD"/>
    <w:rsid w:val="00D420B4"/>
    <w:rsid w:val="00D43F30"/>
    <w:rsid w:val="00D440C1"/>
    <w:rsid w:val="00D444D9"/>
    <w:rsid w:val="00D44764"/>
    <w:rsid w:val="00D44B70"/>
    <w:rsid w:val="00D44BF1"/>
    <w:rsid w:val="00D45C3F"/>
    <w:rsid w:val="00D45FA0"/>
    <w:rsid w:val="00D50B2F"/>
    <w:rsid w:val="00D51AF4"/>
    <w:rsid w:val="00D520B1"/>
    <w:rsid w:val="00D525E3"/>
    <w:rsid w:val="00D52EA4"/>
    <w:rsid w:val="00D5334E"/>
    <w:rsid w:val="00D54819"/>
    <w:rsid w:val="00D54B4A"/>
    <w:rsid w:val="00D55A72"/>
    <w:rsid w:val="00D601EE"/>
    <w:rsid w:val="00D62612"/>
    <w:rsid w:val="00D6297E"/>
    <w:rsid w:val="00D6589E"/>
    <w:rsid w:val="00D659E4"/>
    <w:rsid w:val="00D71F6C"/>
    <w:rsid w:val="00D72642"/>
    <w:rsid w:val="00D72805"/>
    <w:rsid w:val="00D72A4A"/>
    <w:rsid w:val="00D73F44"/>
    <w:rsid w:val="00D74F39"/>
    <w:rsid w:val="00D76159"/>
    <w:rsid w:val="00D767B6"/>
    <w:rsid w:val="00D76F4B"/>
    <w:rsid w:val="00D77E0C"/>
    <w:rsid w:val="00D80126"/>
    <w:rsid w:val="00D80451"/>
    <w:rsid w:val="00D81715"/>
    <w:rsid w:val="00D82720"/>
    <w:rsid w:val="00D82A22"/>
    <w:rsid w:val="00D84304"/>
    <w:rsid w:val="00D8735F"/>
    <w:rsid w:val="00D93C76"/>
    <w:rsid w:val="00D9486C"/>
    <w:rsid w:val="00D9504E"/>
    <w:rsid w:val="00D95D55"/>
    <w:rsid w:val="00D96904"/>
    <w:rsid w:val="00D971BD"/>
    <w:rsid w:val="00D97973"/>
    <w:rsid w:val="00DA0E12"/>
    <w:rsid w:val="00DA12CF"/>
    <w:rsid w:val="00DA1982"/>
    <w:rsid w:val="00DA231B"/>
    <w:rsid w:val="00DA270A"/>
    <w:rsid w:val="00DA32E3"/>
    <w:rsid w:val="00DA4AC7"/>
    <w:rsid w:val="00DA4BE2"/>
    <w:rsid w:val="00DA52D6"/>
    <w:rsid w:val="00DA561D"/>
    <w:rsid w:val="00DA5B6E"/>
    <w:rsid w:val="00DA7789"/>
    <w:rsid w:val="00DA7938"/>
    <w:rsid w:val="00DB0B99"/>
    <w:rsid w:val="00DB1522"/>
    <w:rsid w:val="00DB1806"/>
    <w:rsid w:val="00DB1831"/>
    <w:rsid w:val="00DB200E"/>
    <w:rsid w:val="00DB32F7"/>
    <w:rsid w:val="00DB367D"/>
    <w:rsid w:val="00DB4F7E"/>
    <w:rsid w:val="00DB7EEF"/>
    <w:rsid w:val="00DC0234"/>
    <w:rsid w:val="00DC19A2"/>
    <w:rsid w:val="00DC534A"/>
    <w:rsid w:val="00DC55DE"/>
    <w:rsid w:val="00DC58A9"/>
    <w:rsid w:val="00DC6889"/>
    <w:rsid w:val="00DC68CD"/>
    <w:rsid w:val="00DC7017"/>
    <w:rsid w:val="00DD0962"/>
    <w:rsid w:val="00DD0FF7"/>
    <w:rsid w:val="00DD154A"/>
    <w:rsid w:val="00DD2761"/>
    <w:rsid w:val="00DD3605"/>
    <w:rsid w:val="00DD3629"/>
    <w:rsid w:val="00DD3AFE"/>
    <w:rsid w:val="00DD5B5F"/>
    <w:rsid w:val="00DD6947"/>
    <w:rsid w:val="00DD69F5"/>
    <w:rsid w:val="00DD77AD"/>
    <w:rsid w:val="00DD7E31"/>
    <w:rsid w:val="00DE0460"/>
    <w:rsid w:val="00DE07AE"/>
    <w:rsid w:val="00DE1761"/>
    <w:rsid w:val="00DE18EE"/>
    <w:rsid w:val="00DE331B"/>
    <w:rsid w:val="00DE5C6E"/>
    <w:rsid w:val="00DE5F03"/>
    <w:rsid w:val="00DE680C"/>
    <w:rsid w:val="00DE73A3"/>
    <w:rsid w:val="00DE756B"/>
    <w:rsid w:val="00DE7AD9"/>
    <w:rsid w:val="00DF0664"/>
    <w:rsid w:val="00DF1164"/>
    <w:rsid w:val="00DF15A8"/>
    <w:rsid w:val="00DF39AB"/>
    <w:rsid w:val="00DF3EE4"/>
    <w:rsid w:val="00DF47EB"/>
    <w:rsid w:val="00DF482B"/>
    <w:rsid w:val="00DF5B46"/>
    <w:rsid w:val="00DF5CA3"/>
    <w:rsid w:val="00DF6726"/>
    <w:rsid w:val="00DF7526"/>
    <w:rsid w:val="00E007A4"/>
    <w:rsid w:val="00E00C1B"/>
    <w:rsid w:val="00E02032"/>
    <w:rsid w:val="00E021D3"/>
    <w:rsid w:val="00E02AD5"/>
    <w:rsid w:val="00E0469B"/>
    <w:rsid w:val="00E04970"/>
    <w:rsid w:val="00E0787E"/>
    <w:rsid w:val="00E10E84"/>
    <w:rsid w:val="00E11671"/>
    <w:rsid w:val="00E12E1E"/>
    <w:rsid w:val="00E12F88"/>
    <w:rsid w:val="00E13F5B"/>
    <w:rsid w:val="00E1474D"/>
    <w:rsid w:val="00E14CAC"/>
    <w:rsid w:val="00E206FE"/>
    <w:rsid w:val="00E2110A"/>
    <w:rsid w:val="00E22437"/>
    <w:rsid w:val="00E236CD"/>
    <w:rsid w:val="00E240B3"/>
    <w:rsid w:val="00E27AE8"/>
    <w:rsid w:val="00E27DD4"/>
    <w:rsid w:val="00E32525"/>
    <w:rsid w:val="00E33BE3"/>
    <w:rsid w:val="00E33D10"/>
    <w:rsid w:val="00E33EF4"/>
    <w:rsid w:val="00E3411A"/>
    <w:rsid w:val="00E34189"/>
    <w:rsid w:val="00E347F8"/>
    <w:rsid w:val="00E36A62"/>
    <w:rsid w:val="00E36D6B"/>
    <w:rsid w:val="00E36ECA"/>
    <w:rsid w:val="00E37CD0"/>
    <w:rsid w:val="00E40274"/>
    <w:rsid w:val="00E40AE0"/>
    <w:rsid w:val="00E411EF"/>
    <w:rsid w:val="00E41770"/>
    <w:rsid w:val="00E42962"/>
    <w:rsid w:val="00E4401E"/>
    <w:rsid w:val="00E44EF0"/>
    <w:rsid w:val="00E45BF4"/>
    <w:rsid w:val="00E46828"/>
    <w:rsid w:val="00E47BC0"/>
    <w:rsid w:val="00E47D2E"/>
    <w:rsid w:val="00E50338"/>
    <w:rsid w:val="00E51E00"/>
    <w:rsid w:val="00E524A7"/>
    <w:rsid w:val="00E53299"/>
    <w:rsid w:val="00E55FFA"/>
    <w:rsid w:val="00E569C4"/>
    <w:rsid w:val="00E56BFD"/>
    <w:rsid w:val="00E5726A"/>
    <w:rsid w:val="00E574EA"/>
    <w:rsid w:val="00E611AC"/>
    <w:rsid w:val="00E6264E"/>
    <w:rsid w:val="00E62F96"/>
    <w:rsid w:val="00E6388C"/>
    <w:rsid w:val="00E64D11"/>
    <w:rsid w:val="00E65407"/>
    <w:rsid w:val="00E71F83"/>
    <w:rsid w:val="00E7325D"/>
    <w:rsid w:val="00E7635E"/>
    <w:rsid w:val="00E77E56"/>
    <w:rsid w:val="00E8058A"/>
    <w:rsid w:val="00E80CC0"/>
    <w:rsid w:val="00E81C77"/>
    <w:rsid w:val="00E825F3"/>
    <w:rsid w:val="00E85BE6"/>
    <w:rsid w:val="00E86333"/>
    <w:rsid w:val="00E87201"/>
    <w:rsid w:val="00E87EE4"/>
    <w:rsid w:val="00E9113A"/>
    <w:rsid w:val="00E91433"/>
    <w:rsid w:val="00E91A99"/>
    <w:rsid w:val="00E9562E"/>
    <w:rsid w:val="00E95823"/>
    <w:rsid w:val="00E961E8"/>
    <w:rsid w:val="00E96616"/>
    <w:rsid w:val="00E96770"/>
    <w:rsid w:val="00E96958"/>
    <w:rsid w:val="00E9785C"/>
    <w:rsid w:val="00EA0562"/>
    <w:rsid w:val="00EA131A"/>
    <w:rsid w:val="00EA38E7"/>
    <w:rsid w:val="00EA3C7D"/>
    <w:rsid w:val="00EA4279"/>
    <w:rsid w:val="00EA49D5"/>
    <w:rsid w:val="00EA4A82"/>
    <w:rsid w:val="00EA4FB5"/>
    <w:rsid w:val="00EA5213"/>
    <w:rsid w:val="00EA5479"/>
    <w:rsid w:val="00EA5A29"/>
    <w:rsid w:val="00EA621B"/>
    <w:rsid w:val="00EA6BD1"/>
    <w:rsid w:val="00EA6D08"/>
    <w:rsid w:val="00EB1C77"/>
    <w:rsid w:val="00EB255A"/>
    <w:rsid w:val="00EB3CA2"/>
    <w:rsid w:val="00EB40EE"/>
    <w:rsid w:val="00EB463F"/>
    <w:rsid w:val="00EB5A4B"/>
    <w:rsid w:val="00EB5C8D"/>
    <w:rsid w:val="00EB6564"/>
    <w:rsid w:val="00EB7CE8"/>
    <w:rsid w:val="00EC05E1"/>
    <w:rsid w:val="00EC06FA"/>
    <w:rsid w:val="00EC09A0"/>
    <w:rsid w:val="00EC0DEF"/>
    <w:rsid w:val="00EC1AE2"/>
    <w:rsid w:val="00EC3AB3"/>
    <w:rsid w:val="00EC3EE0"/>
    <w:rsid w:val="00EC478B"/>
    <w:rsid w:val="00EC4D59"/>
    <w:rsid w:val="00EC5624"/>
    <w:rsid w:val="00EC5BF7"/>
    <w:rsid w:val="00EC6D06"/>
    <w:rsid w:val="00ED18B3"/>
    <w:rsid w:val="00ED203D"/>
    <w:rsid w:val="00ED28BD"/>
    <w:rsid w:val="00ED30AA"/>
    <w:rsid w:val="00EE02A3"/>
    <w:rsid w:val="00EE0E59"/>
    <w:rsid w:val="00EE399C"/>
    <w:rsid w:val="00EE48CB"/>
    <w:rsid w:val="00EE5EB2"/>
    <w:rsid w:val="00EE6767"/>
    <w:rsid w:val="00EE73E0"/>
    <w:rsid w:val="00EE7864"/>
    <w:rsid w:val="00EF1B62"/>
    <w:rsid w:val="00EF2AB4"/>
    <w:rsid w:val="00EF47D7"/>
    <w:rsid w:val="00EF5017"/>
    <w:rsid w:val="00EF54BE"/>
    <w:rsid w:val="00EF5C6A"/>
    <w:rsid w:val="00EF5F88"/>
    <w:rsid w:val="00EF6159"/>
    <w:rsid w:val="00EF6581"/>
    <w:rsid w:val="00EF6828"/>
    <w:rsid w:val="00EF73D2"/>
    <w:rsid w:val="00F00937"/>
    <w:rsid w:val="00F0215F"/>
    <w:rsid w:val="00F02398"/>
    <w:rsid w:val="00F0266B"/>
    <w:rsid w:val="00F02784"/>
    <w:rsid w:val="00F02DB1"/>
    <w:rsid w:val="00F03DA6"/>
    <w:rsid w:val="00F0420B"/>
    <w:rsid w:val="00F054F7"/>
    <w:rsid w:val="00F078B7"/>
    <w:rsid w:val="00F07E4A"/>
    <w:rsid w:val="00F112E1"/>
    <w:rsid w:val="00F11376"/>
    <w:rsid w:val="00F116A7"/>
    <w:rsid w:val="00F11840"/>
    <w:rsid w:val="00F1601F"/>
    <w:rsid w:val="00F169BE"/>
    <w:rsid w:val="00F21D04"/>
    <w:rsid w:val="00F2240B"/>
    <w:rsid w:val="00F22818"/>
    <w:rsid w:val="00F2399D"/>
    <w:rsid w:val="00F25C37"/>
    <w:rsid w:val="00F2697E"/>
    <w:rsid w:val="00F302D3"/>
    <w:rsid w:val="00F3031F"/>
    <w:rsid w:val="00F3149B"/>
    <w:rsid w:val="00F33E58"/>
    <w:rsid w:val="00F34DE0"/>
    <w:rsid w:val="00F35C84"/>
    <w:rsid w:val="00F36EBB"/>
    <w:rsid w:val="00F421E5"/>
    <w:rsid w:val="00F42700"/>
    <w:rsid w:val="00F437E2"/>
    <w:rsid w:val="00F43E20"/>
    <w:rsid w:val="00F449FB"/>
    <w:rsid w:val="00F46520"/>
    <w:rsid w:val="00F53923"/>
    <w:rsid w:val="00F54779"/>
    <w:rsid w:val="00F55C5C"/>
    <w:rsid w:val="00F568AC"/>
    <w:rsid w:val="00F56E4A"/>
    <w:rsid w:val="00F56F6B"/>
    <w:rsid w:val="00F618DB"/>
    <w:rsid w:val="00F626E5"/>
    <w:rsid w:val="00F63C76"/>
    <w:rsid w:val="00F67DE0"/>
    <w:rsid w:val="00F70938"/>
    <w:rsid w:val="00F710AD"/>
    <w:rsid w:val="00F7153D"/>
    <w:rsid w:val="00F71A1A"/>
    <w:rsid w:val="00F720F5"/>
    <w:rsid w:val="00F7280F"/>
    <w:rsid w:val="00F7308F"/>
    <w:rsid w:val="00F7492D"/>
    <w:rsid w:val="00F76989"/>
    <w:rsid w:val="00F76DCC"/>
    <w:rsid w:val="00F772C6"/>
    <w:rsid w:val="00F80202"/>
    <w:rsid w:val="00F80A7D"/>
    <w:rsid w:val="00F818A8"/>
    <w:rsid w:val="00F81C40"/>
    <w:rsid w:val="00F82897"/>
    <w:rsid w:val="00F82E13"/>
    <w:rsid w:val="00F83395"/>
    <w:rsid w:val="00F84737"/>
    <w:rsid w:val="00F863A1"/>
    <w:rsid w:val="00F90699"/>
    <w:rsid w:val="00F906DE"/>
    <w:rsid w:val="00F9203B"/>
    <w:rsid w:val="00F92A2B"/>
    <w:rsid w:val="00F9398A"/>
    <w:rsid w:val="00F93F7F"/>
    <w:rsid w:val="00F94957"/>
    <w:rsid w:val="00F94FB6"/>
    <w:rsid w:val="00F952E2"/>
    <w:rsid w:val="00F95DF1"/>
    <w:rsid w:val="00F9609F"/>
    <w:rsid w:val="00F969C8"/>
    <w:rsid w:val="00F96F31"/>
    <w:rsid w:val="00FA0BF0"/>
    <w:rsid w:val="00FA152B"/>
    <w:rsid w:val="00FA67C7"/>
    <w:rsid w:val="00FA7BA3"/>
    <w:rsid w:val="00FA7F94"/>
    <w:rsid w:val="00FB0302"/>
    <w:rsid w:val="00FB0593"/>
    <w:rsid w:val="00FB0704"/>
    <w:rsid w:val="00FB0D94"/>
    <w:rsid w:val="00FB0DCE"/>
    <w:rsid w:val="00FB2A99"/>
    <w:rsid w:val="00FB2C6C"/>
    <w:rsid w:val="00FB473A"/>
    <w:rsid w:val="00FB4FB3"/>
    <w:rsid w:val="00FB5363"/>
    <w:rsid w:val="00FB5FFE"/>
    <w:rsid w:val="00FB6543"/>
    <w:rsid w:val="00FB6B3E"/>
    <w:rsid w:val="00FB73E7"/>
    <w:rsid w:val="00FB7E6C"/>
    <w:rsid w:val="00FC1139"/>
    <w:rsid w:val="00FC16D3"/>
    <w:rsid w:val="00FC2868"/>
    <w:rsid w:val="00FC2D9A"/>
    <w:rsid w:val="00FC35EC"/>
    <w:rsid w:val="00FC3D5E"/>
    <w:rsid w:val="00FC3ED7"/>
    <w:rsid w:val="00FC406E"/>
    <w:rsid w:val="00FC4E07"/>
    <w:rsid w:val="00FC529A"/>
    <w:rsid w:val="00FC532F"/>
    <w:rsid w:val="00FC6423"/>
    <w:rsid w:val="00FC6959"/>
    <w:rsid w:val="00FC6E0D"/>
    <w:rsid w:val="00FD0018"/>
    <w:rsid w:val="00FD09C3"/>
    <w:rsid w:val="00FD3287"/>
    <w:rsid w:val="00FD43E1"/>
    <w:rsid w:val="00FD5C09"/>
    <w:rsid w:val="00FE09E9"/>
    <w:rsid w:val="00FE1283"/>
    <w:rsid w:val="00FE1F00"/>
    <w:rsid w:val="00FE2935"/>
    <w:rsid w:val="00FE38E6"/>
    <w:rsid w:val="00FE3DE8"/>
    <w:rsid w:val="00FE4909"/>
    <w:rsid w:val="00FE5051"/>
    <w:rsid w:val="00FE540C"/>
    <w:rsid w:val="00FE559B"/>
    <w:rsid w:val="00FE62CD"/>
    <w:rsid w:val="00FE6E49"/>
    <w:rsid w:val="00FE6F9C"/>
    <w:rsid w:val="00FE78B3"/>
    <w:rsid w:val="00FF03CF"/>
    <w:rsid w:val="00FF0A99"/>
    <w:rsid w:val="00FF0E9F"/>
    <w:rsid w:val="00FF1284"/>
    <w:rsid w:val="00FF129B"/>
    <w:rsid w:val="00FF17C5"/>
    <w:rsid w:val="00FF1ABA"/>
    <w:rsid w:val="00FF2058"/>
    <w:rsid w:val="00FF2181"/>
    <w:rsid w:val="00FF21B6"/>
    <w:rsid w:val="00FF21F6"/>
    <w:rsid w:val="00FF3D69"/>
    <w:rsid w:val="00FF4B72"/>
    <w:rsid w:val="00FF6312"/>
    <w:rsid w:val="00FF6CBF"/>
    <w:rsid w:val="00FF6DA0"/>
    <w:rsid w:val="00FF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49"/>
    <w:rPr>
      <w:rFonts w:ascii="Officina Sans ITC TT" w:hAnsi="Officina Sans ITC TT"/>
      <w:sz w:val="24"/>
      <w:lang w:eastAsia="en-US"/>
    </w:rPr>
  </w:style>
  <w:style w:type="paragraph" w:styleId="Heading1">
    <w:name w:val="heading 1"/>
    <w:basedOn w:val="Normal"/>
    <w:next w:val="Normal"/>
    <w:qFormat/>
    <w:pPr>
      <w:keepNext/>
      <w:spacing w:before="240" w:after="60"/>
      <w:outlineLvl w:val="0"/>
    </w:pPr>
    <w:rPr>
      <w:rFonts w:ascii="Courier" w:hAnsi="Courier"/>
      <w:b/>
      <w:kern w:val="28"/>
      <w:sz w:val="28"/>
    </w:rPr>
  </w:style>
  <w:style w:type="paragraph" w:styleId="Heading2">
    <w:name w:val="heading 2"/>
    <w:basedOn w:val="Normal"/>
    <w:next w:val="Normal"/>
    <w:qFormat/>
    <w:pPr>
      <w:keepNext/>
      <w:jc w:val="center"/>
      <w:outlineLvl w:val="1"/>
    </w:pPr>
    <w:rPr>
      <w:rFonts w:ascii="Courier" w:hAnsi="Courier"/>
      <w:b/>
    </w:rPr>
  </w:style>
  <w:style w:type="paragraph" w:styleId="Heading3">
    <w:name w:val="heading 3"/>
    <w:basedOn w:val="Normal"/>
    <w:next w:val="Normal"/>
    <w:qFormat/>
    <w:pPr>
      <w:keepNext/>
      <w:spacing w:after="240"/>
      <w:jc w:val="center"/>
      <w:outlineLvl w:val="2"/>
    </w:pPr>
    <w:rPr>
      <w:rFonts w:ascii="Courier" w:hAnsi="Courier"/>
      <w:b/>
      <w:sz w:val="48"/>
      <w:u w:val="single"/>
    </w:rPr>
  </w:style>
  <w:style w:type="paragraph" w:styleId="Heading4">
    <w:name w:val="heading 4"/>
    <w:basedOn w:val="Normal"/>
    <w:next w:val="Normal"/>
    <w:qFormat/>
    <w:pPr>
      <w:keepNext/>
      <w:spacing w:line="360" w:lineRule="auto"/>
      <w:outlineLvl w:val="3"/>
    </w:pPr>
    <w:rPr>
      <w:rFonts w:ascii="Courier" w:hAnsi="Courier"/>
      <w:b/>
      <w:u w:val="single"/>
    </w:rPr>
  </w:style>
  <w:style w:type="paragraph" w:styleId="Heading5">
    <w:name w:val="heading 5"/>
    <w:basedOn w:val="Normal"/>
    <w:next w:val="Normal"/>
    <w:qFormat/>
    <w:pPr>
      <w:keepNext/>
      <w:spacing w:line="360" w:lineRule="auto"/>
      <w:outlineLvl w:val="4"/>
    </w:pPr>
    <w:rPr>
      <w:rFonts w:ascii="Courier" w:hAnsi="Courier"/>
      <w:sz w:val="28"/>
    </w:rPr>
  </w:style>
  <w:style w:type="paragraph" w:styleId="Heading6">
    <w:name w:val="heading 6"/>
    <w:basedOn w:val="Normal"/>
    <w:next w:val="Normal"/>
    <w:qFormat/>
    <w:pPr>
      <w:keepNext/>
      <w:spacing w:after="40"/>
      <w:outlineLvl w:val="5"/>
    </w:pPr>
    <w:rPr>
      <w:rFonts w:ascii="Courier" w:hAnsi="Courier"/>
      <w:sz w:val="56"/>
    </w:rPr>
  </w:style>
  <w:style w:type="paragraph" w:styleId="Heading7">
    <w:name w:val="heading 7"/>
    <w:basedOn w:val="Normal"/>
    <w:next w:val="Normal"/>
    <w:qFormat/>
    <w:pPr>
      <w:keepNext/>
      <w:jc w:val="both"/>
      <w:outlineLvl w:val="6"/>
    </w:pPr>
    <w:rPr>
      <w:rFonts w:ascii="Courier" w:hAnsi="Courier"/>
      <w:sz w:val="28"/>
    </w:rPr>
  </w:style>
  <w:style w:type="paragraph" w:styleId="Heading8">
    <w:name w:val="heading 8"/>
    <w:basedOn w:val="Normal"/>
    <w:next w:val="Normal"/>
    <w:qFormat/>
    <w:pPr>
      <w:keepNext/>
      <w:autoSpaceDE w:val="0"/>
      <w:autoSpaceDN w:val="0"/>
      <w:adjustRightInd w:val="0"/>
      <w:ind w:left="360"/>
      <w:outlineLvl w:val="7"/>
    </w:pPr>
    <w:rPr>
      <w:rFonts w:cs="Arial"/>
      <w:u w:val="single"/>
      <w:lang w:val="en-US"/>
    </w:rPr>
  </w:style>
  <w:style w:type="paragraph" w:styleId="Heading9">
    <w:name w:val="heading 9"/>
    <w:basedOn w:val="Normal"/>
    <w:next w:val="Normal"/>
    <w:qFormat/>
    <w:pPr>
      <w:keepNext/>
      <w:numPr>
        <w:numId w:val="1"/>
      </w:numPr>
      <w:tabs>
        <w:tab w:val="clear" w:pos="360"/>
        <w:tab w:val="num" w:pos="709"/>
      </w:tabs>
      <w:spacing w:after="240" w:line="360" w:lineRule="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kt"/>
    <w:basedOn w:val="Normal"/>
    <w:pPr>
      <w:spacing w:before="180"/>
    </w:pPr>
    <w:rPr>
      <w:sz w:val="20"/>
    </w:rPr>
  </w:style>
  <w:style w:type="paragraph" w:styleId="Footer">
    <w:name w:val="footer"/>
    <w:basedOn w:val="Normal"/>
    <w:rPr>
      <w:sz w:val="20"/>
    </w:rPr>
  </w:style>
  <w:style w:type="character" w:styleId="PageNumber">
    <w:name w:val="page number"/>
    <w:basedOn w:val="DefaultParagraphFont"/>
  </w:style>
  <w:style w:type="paragraph" w:customStyle="1" w:styleId="Heading">
    <w:name w:val="Heading"/>
    <w:basedOn w:val="Normal"/>
    <w:pPr>
      <w:keepNext/>
      <w:spacing w:before="480" w:line="360" w:lineRule="atLeast"/>
      <w:jc w:val="both"/>
    </w:pPr>
    <w:rPr>
      <w:rFonts w:ascii="Optima" w:hAnsi="Optima"/>
      <w:b/>
    </w:rPr>
  </w:style>
  <w:style w:type="character" w:styleId="FootnoteReference">
    <w:name w:val="footnote reference"/>
    <w:uiPriority w:val="99"/>
    <w:semiHidden/>
    <w:rPr>
      <w:vertAlign w:val="superscript"/>
    </w:rPr>
  </w:style>
  <w:style w:type="paragraph" w:styleId="BodyTextIndent2">
    <w:name w:val="Body Text Indent 2"/>
    <w:basedOn w:val="Normal"/>
    <w:pPr>
      <w:spacing w:after="240" w:line="360" w:lineRule="auto"/>
      <w:ind w:left="709" w:hanging="709"/>
    </w:pPr>
    <w:rPr>
      <w:rFonts w:ascii="Garamond" w:hAnsi="Garamond"/>
      <w:lang w:val="en-US"/>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algForm">
    <w:name w:val="alg_Form"/>
    <w:basedOn w:val="Normal"/>
    <w:pPr>
      <w:spacing w:before="120" w:after="120"/>
    </w:pPr>
  </w:style>
  <w:style w:type="paragraph" w:customStyle="1" w:styleId="Spacer">
    <w:name w:val="Spacer"/>
    <w:basedOn w:val="Header"/>
    <w:pPr>
      <w:spacing w:before="0"/>
    </w:pPr>
    <w:rPr>
      <w:sz w:val="12"/>
    </w:rPr>
  </w:style>
  <w:style w:type="paragraph" w:customStyle="1" w:styleId="algFormBold">
    <w:name w:val="alg_FormBold"/>
    <w:basedOn w:val="algForm"/>
    <w:pPr>
      <w:ind w:left="-108"/>
    </w:pPr>
    <w:rPr>
      <w:b/>
    </w:rPr>
  </w:style>
  <w:style w:type="paragraph" w:customStyle="1" w:styleId="algHeading1">
    <w:name w:val="alg_Heading1"/>
    <w:basedOn w:val="Normal"/>
    <w:pPr>
      <w:spacing w:before="120" w:after="120"/>
      <w:ind w:left="-108"/>
    </w:pPr>
    <w:rPr>
      <w:sz w:val="48"/>
    </w:rPr>
  </w:style>
  <w:style w:type="paragraph" w:customStyle="1" w:styleId="algHeading2">
    <w:name w:val="alg_Heading2"/>
    <w:basedOn w:val="Normal"/>
    <w:autoRedefine/>
    <w:rsid w:val="00AC60CE"/>
    <w:pPr>
      <w:ind w:right="-108"/>
    </w:pPr>
    <w:rPr>
      <w:rFonts w:ascii="Arial" w:hAnsi="Arial" w:cs="Arial"/>
      <w:noProof/>
      <w:sz w:val="40"/>
      <w:szCs w:val="40"/>
      <w:lang w:val="en-US" w:eastAsia="en-GB"/>
    </w:rPr>
  </w:style>
  <w:style w:type="paragraph" w:customStyle="1" w:styleId="algHeading3">
    <w:name w:val="alg_Heading3"/>
    <w:basedOn w:val="Normal"/>
    <w:pPr>
      <w:ind w:left="-108"/>
    </w:pPr>
    <w:rPr>
      <w:sz w:val="32"/>
    </w:rPr>
  </w:style>
  <w:style w:type="paragraph" w:styleId="BodyTextIndent3">
    <w:name w:val="Body Text Indent 3"/>
    <w:basedOn w:val="Normal"/>
    <w:pPr>
      <w:keepNext/>
      <w:spacing w:after="240" w:line="360" w:lineRule="auto"/>
      <w:ind w:left="720" w:hanging="720"/>
    </w:pPr>
    <w:rPr>
      <w:rFonts w:ascii="Garamond" w:hAnsi="Garamond"/>
      <w:lang w:val="en-US"/>
    </w:rPr>
  </w:style>
  <w:style w:type="paragraph" w:customStyle="1" w:styleId="ALGBody">
    <w:name w:val="ALG Body"/>
    <w:pPr>
      <w:spacing w:after="240"/>
    </w:pPr>
    <w:rPr>
      <w:rFonts w:ascii="Hiroshige Book" w:hAnsi="Hiroshige Book"/>
      <w:sz w:val="22"/>
      <w:lang w:eastAsia="en-US"/>
    </w:rPr>
  </w:style>
  <w:style w:type="paragraph" w:styleId="BodyTextIndent">
    <w:name w:val="Body Text Indent"/>
    <w:basedOn w:val="Normal"/>
    <w:pPr>
      <w:keepNext/>
      <w:spacing w:after="240" w:line="360" w:lineRule="auto"/>
      <w:ind w:left="851" w:hanging="851"/>
    </w:pPr>
    <w:rPr>
      <w:bCs/>
    </w:rPr>
  </w:style>
  <w:style w:type="paragraph" w:customStyle="1" w:styleId="ALGNumberedBody">
    <w:name w:val="ALG Numbered Body"/>
    <w:basedOn w:val="Normal"/>
    <w:pPr>
      <w:numPr>
        <w:numId w:val="2"/>
      </w:numPr>
      <w:tabs>
        <w:tab w:val="clear" w:pos="927"/>
        <w:tab w:val="left" w:pos="454"/>
      </w:tabs>
      <w:spacing w:after="180"/>
      <w:ind w:left="454" w:hanging="454"/>
    </w:pPr>
    <w:rPr>
      <w:rFonts w:ascii="Hiroshige Book" w:hAnsi="Hiroshige Book"/>
      <w:sz w:val="22"/>
    </w:rPr>
  </w:style>
  <w:style w:type="paragraph" w:styleId="BalloonText">
    <w:name w:val="Balloon Text"/>
    <w:basedOn w:val="Normal"/>
    <w:semiHidden/>
    <w:rsid w:val="00942E52"/>
    <w:rPr>
      <w:rFonts w:ascii="Tahoma" w:hAnsi="Tahoma" w:cs="Tahoma"/>
      <w:sz w:val="16"/>
      <w:szCs w:val="16"/>
    </w:rPr>
  </w:style>
  <w:style w:type="character" w:styleId="CommentReference">
    <w:name w:val="annotation reference"/>
    <w:uiPriority w:val="99"/>
    <w:semiHidden/>
    <w:rsid w:val="005404B7"/>
    <w:rPr>
      <w:sz w:val="16"/>
      <w:szCs w:val="16"/>
    </w:rPr>
  </w:style>
  <w:style w:type="paragraph" w:styleId="CommentText">
    <w:name w:val="annotation text"/>
    <w:basedOn w:val="Normal"/>
    <w:link w:val="CommentTextChar"/>
    <w:uiPriority w:val="99"/>
    <w:semiHidden/>
    <w:rsid w:val="005404B7"/>
    <w:rPr>
      <w:sz w:val="20"/>
    </w:rPr>
  </w:style>
  <w:style w:type="paragraph" w:styleId="CommentSubject">
    <w:name w:val="annotation subject"/>
    <w:basedOn w:val="CommentText"/>
    <w:next w:val="CommentText"/>
    <w:semiHidden/>
    <w:rsid w:val="005404B7"/>
    <w:rPr>
      <w:b/>
      <w:bCs/>
    </w:rPr>
  </w:style>
  <w:style w:type="paragraph" w:styleId="FootnoteText">
    <w:name w:val="footnote text"/>
    <w:basedOn w:val="Normal"/>
    <w:link w:val="FootnoteTextChar"/>
    <w:uiPriority w:val="99"/>
    <w:semiHidden/>
    <w:rsid w:val="00DF6726"/>
    <w:rPr>
      <w:sz w:val="20"/>
    </w:rPr>
  </w:style>
  <w:style w:type="character" w:styleId="FollowedHyperlink">
    <w:name w:val="FollowedHyperlink"/>
    <w:rsid w:val="00CA232C"/>
    <w:rPr>
      <w:color w:val="800080"/>
      <w:u w:val="single"/>
    </w:rPr>
  </w:style>
  <w:style w:type="paragraph" w:customStyle="1" w:styleId="Default">
    <w:name w:val="Default"/>
    <w:rsid w:val="00662C94"/>
    <w:pPr>
      <w:widowControl w:val="0"/>
      <w:autoSpaceDE w:val="0"/>
      <w:autoSpaceDN w:val="0"/>
      <w:adjustRightInd w:val="0"/>
    </w:pPr>
    <w:rPr>
      <w:rFonts w:ascii="Arial" w:hAnsi="Arial" w:cs="Arial"/>
      <w:color w:val="000000"/>
      <w:sz w:val="24"/>
      <w:szCs w:val="24"/>
    </w:rPr>
  </w:style>
  <w:style w:type="paragraph" w:customStyle="1" w:styleId="numberedpara">
    <w:name w:val="numbered para"/>
    <w:basedOn w:val="Normal"/>
    <w:rsid w:val="00687AD1"/>
    <w:pPr>
      <w:keepNext/>
      <w:widowControl w:val="0"/>
      <w:suppressAutoHyphens/>
      <w:autoSpaceDE w:val="0"/>
      <w:autoSpaceDN w:val="0"/>
      <w:adjustRightInd w:val="0"/>
      <w:spacing w:after="170" w:line="300" w:lineRule="atLeast"/>
      <w:ind w:left="369" w:hanging="369"/>
      <w:textAlignment w:val="center"/>
    </w:pPr>
    <w:rPr>
      <w:rFonts w:ascii="FoundryFormSans-Book" w:hAnsi="FoundryFormSans-Book" w:cs="FoundryFormSans-Book"/>
      <w:color w:val="000000"/>
      <w:szCs w:val="24"/>
      <w:lang w:val="en-US"/>
    </w:rPr>
  </w:style>
  <w:style w:type="paragraph" w:customStyle="1" w:styleId="Bulletlevel2">
    <w:name w:val="Bullet level 2"/>
    <w:basedOn w:val="Normal"/>
    <w:rsid w:val="00687AD1"/>
    <w:pPr>
      <w:widowControl w:val="0"/>
      <w:tabs>
        <w:tab w:val="left" w:pos="360"/>
      </w:tabs>
      <w:suppressAutoHyphens/>
      <w:autoSpaceDE w:val="0"/>
      <w:autoSpaceDN w:val="0"/>
      <w:adjustRightInd w:val="0"/>
      <w:spacing w:line="300" w:lineRule="atLeast"/>
      <w:ind w:left="680" w:hanging="340"/>
      <w:textAlignment w:val="center"/>
    </w:pPr>
    <w:rPr>
      <w:rFonts w:ascii="FoundryFormSans-Book" w:hAnsi="FoundryFormSans-Book" w:cs="FoundryFormSans-Book"/>
      <w:color w:val="000000"/>
      <w:spacing w:val="-2"/>
      <w:szCs w:val="24"/>
      <w:lang w:val="en-US"/>
    </w:rPr>
  </w:style>
  <w:style w:type="paragraph" w:customStyle="1" w:styleId="NoParagraphStyle">
    <w:name w:val="[No Paragraph Style]"/>
    <w:rsid w:val="00CA5185"/>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character" w:customStyle="1" w:styleId="number">
    <w:name w:val="number"/>
    <w:rsid w:val="00CA5185"/>
    <w:rPr>
      <w:sz w:val="18"/>
    </w:rPr>
  </w:style>
  <w:style w:type="paragraph" w:customStyle="1" w:styleId="Textheading1">
    <w:name w:val="Text heading 1"/>
    <w:basedOn w:val="NoParagraphStyle"/>
    <w:rsid w:val="00F9398A"/>
    <w:pPr>
      <w:keepNext/>
      <w:suppressAutoHyphens/>
      <w:spacing w:line="300" w:lineRule="atLeast"/>
    </w:pPr>
    <w:rPr>
      <w:rFonts w:ascii="FoundryFormSans-Bold" w:hAnsi="FoundryFormSans-Bold" w:cs="FoundryFormSans-Bold"/>
      <w:b/>
      <w:bCs/>
      <w:color w:val="0061A2"/>
      <w:sz w:val="26"/>
      <w:szCs w:val="26"/>
    </w:rPr>
  </w:style>
  <w:style w:type="table" w:styleId="TableGrid">
    <w:name w:val="Table Grid"/>
    <w:basedOn w:val="TableNormal"/>
    <w:rsid w:val="00DA561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rsid w:val="00E37CD0"/>
    <w:pPr>
      <w:spacing w:before="60" w:after="120"/>
      <w:ind w:left="1134"/>
    </w:pPr>
    <w:rPr>
      <w:rFonts w:ascii="Arial" w:hAnsi="Arial"/>
      <w:lang w:eastAsia="en-US"/>
    </w:rPr>
  </w:style>
  <w:style w:type="paragraph" w:styleId="ListBullet">
    <w:name w:val="List Bullet"/>
    <w:basedOn w:val="Normal"/>
    <w:rsid w:val="00E37CD0"/>
    <w:pPr>
      <w:tabs>
        <w:tab w:val="num" w:pos="1701"/>
      </w:tabs>
      <w:ind w:left="1701" w:hanging="567"/>
    </w:pPr>
    <w:rPr>
      <w:rFonts w:ascii="Arial" w:hAnsi="Arial"/>
      <w:sz w:val="20"/>
      <w:szCs w:val="24"/>
    </w:rPr>
  </w:style>
  <w:style w:type="paragraph" w:styleId="ListBullet2">
    <w:name w:val="List Bullet 2"/>
    <w:basedOn w:val="Normal"/>
    <w:rsid w:val="00E37CD0"/>
    <w:pPr>
      <w:tabs>
        <w:tab w:val="num" w:pos="2268"/>
      </w:tabs>
      <w:ind w:left="2268" w:hanging="567"/>
    </w:pPr>
    <w:rPr>
      <w:rFonts w:ascii="Arial" w:hAnsi="Arial"/>
      <w:sz w:val="20"/>
      <w:szCs w:val="24"/>
    </w:rPr>
  </w:style>
  <w:style w:type="paragraph" w:styleId="ListBullet3">
    <w:name w:val="List Bullet 3"/>
    <w:basedOn w:val="Normal"/>
    <w:link w:val="ListBullet3Char"/>
    <w:rsid w:val="00E37CD0"/>
    <w:pPr>
      <w:tabs>
        <w:tab w:val="num" w:pos="1701"/>
      </w:tabs>
      <w:ind w:left="1701" w:hanging="567"/>
    </w:pPr>
    <w:rPr>
      <w:rFonts w:ascii="Arial" w:hAnsi="Arial"/>
      <w:sz w:val="20"/>
      <w:szCs w:val="24"/>
    </w:rPr>
  </w:style>
  <w:style w:type="paragraph" w:styleId="BodyText2">
    <w:name w:val="Body Text 2"/>
    <w:basedOn w:val="BodyText"/>
    <w:next w:val="BodyText"/>
    <w:rsid w:val="00E37CD0"/>
    <w:rPr>
      <w:rFonts w:ascii="Bookman Old Style" w:hAnsi="Bookman Old Style"/>
      <w:i/>
    </w:rPr>
  </w:style>
  <w:style w:type="paragraph" w:customStyle="1" w:styleId="ExtraHeading">
    <w:name w:val="Extra Heading"/>
    <w:basedOn w:val="Heading4"/>
    <w:rsid w:val="00E37CD0"/>
    <w:pPr>
      <w:spacing w:before="240" w:after="60" w:line="240" w:lineRule="auto"/>
      <w:ind w:left="1134"/>
    </w:pPr>
    <w:rPr>
      <w:rFonts w:ascii="Arial" w:hAnsi="Arial"/>
      <w:i/>
      <w:sz w:val="22"/>
      <w:szCs w:val="24"/>
      <w:u w:val="none"/>
    </w:rPr>
  </w:style>
  <w:style w:type="paragraph" w:customStyle="1" w:styleId="TableSource">
    <w:name w:val="TableSource"/>
    <w:basedOn w:val="Caption"/>
    <w:next w:val="Normal"/>
    <w:rsid w:val="00E37CD0"/>
    <w:pPr>
      <w:keepNext/>
      <w:tabs>
        <w:tab w:val="left" w:pos="2466"/>
      </w:tabs>
      <w:spacing w:after="120"/>
      <w:ind w:left="1134"/>
    </w:pPr>
    <w:rPr>
      <w:rFonts w:ascii="Arial" w:hAnsi="Arial"/>
      <w:b w:val="0"/>
      <w:bCs w:val="0"/>
      <w:i/>
      <w:sz w:val="16"/>
    </w:rPr>
  </w:style>
  <w:style w:type="character" w:customStyle="1" w:styleId="ListBullet3Char">
    <w:name w:val="List Bullet 3 Char"/>
    <w:link w:val="ListBullet3"/>
    <w:rsid w:val="00E37CD0"/>
    <w:rPr>
      <w:rFonts w:ascii="Arial" w:hAnsi="Arial"/>
      <w:szCs w:val="24"/>
      <w:lang w:val="en-GB" w:eastAsia="en-US" w:bidi="ar-SA"/>
    </w:rPr>
  </w:style>
  <w:style w:type="paragraph" w:styleId="Caption">
    <w:name w:val="caption"/>
    <w:basedOn w:val="Normal"/>
    <w:next w:val="Normal"/>
    <w:qFormat/>
    <w:rsid w:val="00E37CD0"/>
    <w:rPr>
      <w:b/>
      <w:bCs/>
      <w:sz w:val="20"/>
    </w:rPr>
  </w:style>
  <w:style w:type="character" w:styleId="Strong">
    <w:name w:val="Strong"/>
    <w:uiPriority w:val="22"/>
    <w:qFormat/>
    <w:rsid w:val="001B1654"/>
    <w:rPr>
      <w:b/>
      <w:bCs/>
    </w:rPr>
  </w:style>
  <w:style w:type="paragraph" w:customStyle="1" w:styleId="algFormList">
    <w:name w:val="alg_FormList"/>
    <w:basedOn w:val="algForm"/>
    <w:rsid w:val="00457770"/>
    <w:pPr>
      <w:spacing w:before="0" w:after="0"/>
    </w:pPr>
    <w:rPr>
      <w:rFonts w:ascii="Arial" w:hAnsi="Arial"/>
      <w:sz w:val="22"/>
      <w:szCs w:val="22"/>
    </w:rPr>
  </w:style>
  <w:style w:type="paragraph" w:customStyle="1" w:styleId="CM38">
    <w:name w:val="CM38"/>
    <w:basedOn w:val="Normal"/>
    <w:next w:val="Normal"/>
    <w:rsid w:val="00457770"/>
    <w:pPr>
      <w:autoSpaceDE w:val="0"/>
      <w:autoSpaceDN w:val="0"/>
      <w:adjustRightInd w:val="0"/>
      <w:spacing w:after="440"/>
    </w:pPr>
    <w:rPr>
      <w:rFonts w:ascii="Arial" w:hAnsi="Arial"/>
      <w:szCs w:val="24"/>
      <w:lang w:eastAsia="en-GB"/>
    </w:rPr>
  </w:style>
  <w:style w:type="paragraph" w:styleId="NormalWeb">
    <w:name w:val="Normal (Web)"/>
    <w:basedOn w:val="Normal"/>
    <w:uiPriority w:val="99"/>
    <w:rsid w:val="00BF71C5"/>
    <w:pPr>
      <w:spacing w:before="100" w:beforeAutospacing="1" w:after="100" w:afterAutospacing="1"/>
    </w:pPr>
    <w:rPr>
      <w:rFonts w:ascii="Times New Roman" w:hAnsi="Times New Roman"/>
      <w:szCs w:val="24"/>
      <w:lang w:eastAsia="en-GB"/>
    </w:rPr>
  </w:style>
  <w:style w:type="paragraph" w:customStyle="1" w:styleId="StylealgDetailsLeft-005cm">
    <w:name w:val="Style alg_Details + Left:  -0.05 cm"/>
    <w:basedOn w:val="algDetails"/>
    <w:rsid w:val="00274CC6"/>
    <w:pPr>
      <w:ind w:left="-28"/>
    </w:pPr>
  </w:style>
  <w:style w:type="paragraph" w:customStyle="1" w:styleId="algDetails">
    <w:name w:val="alg_Details"/>
    <w:basedOn w:val="Normal"/>
    <w:rsid w:val="00274CC6"/>
    <w:pPr>
      <w:spacing w:after="40"/>
    </w:pPr>
    <w:rPr>
      <w:rFonts w:ascii="Arial" w:hAnsi="Arial"/>
      <w:sz w:val="20"/>
      <w:szCs w:val="22"/>
    </w:rPr>
  </w:style>
  <w:style w:type="character" w:customStyle="1" w:styleId="apple-style-span">
    <w:name w:val="apple-style-span"/>
    <w:basedOn w:val="DefaultParagraphFont"/>
    <w:rsid w:val="009D419D"/>
  </w:style>
  <w:style w:type="paragraph" w:customStyle="1" w:styleId="algform0">
    <w:name w:val="algform"/>
    <w:basedOn w:val="Normal"/>
    <w:rsid w:val="007B272A"/>
    <w:pPr>
      <w:spacing w:before="120" w:after="120"/>
    </w:pPr>
    <w:rPr>
      <w:szCs w:val="24"/>
      <w:lang w:eastAsia="en-GB"/>
    </w:rPr>
  </w:style>
  <w:style w:type="paragraph" w:customStyle="1" w:styleId="cm21">
    <w:name w:val="cm21"/>
    <w:basedOn w:val="Normal"/>
    <w:rsid w:val="00157343"/>
    <w:pPr>
      <w:autoSpaceDE w:val="0"/>
      <w:autoSpaceDN w:val="0"/>
      <w:spacing w:line="276" w:lineRule="atLeast"/>
    </w:pPr>
    <w:rPr>
      <w:rFonts w:ascii="Arial" w:hAnsi="Arial" w:cs="Arial"/>
      <w:szCs w:val="24"/>
      <w:lang w:eastAsia="en-GB"/>
    </w:rPr>
  </w:style>
  <w:style w:type="character" w:styleId="Emphasis">
    <w:name w:val="Emphasis"/>
    <w:qFormat/>
    <w:rsid w:val="001E0BB5"/>
    <w:rPr>
      <w:b/>
      <w:bCs/>
      <w:i w:val="0"/>
      <w:iCs w:val="0"/>
    </w:rPr>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
    <w:basedOn w:val="Normal"/>
    <w:link w:val="ListParagraphChar"/>
    <w:uiPriority w:val="34"/>
    <w:qFormat/>
    <w:rsid w:val="00273EB1"/>
    <w:pPr>
      <w:ind w:left="720"/>
    </w:pPr>
    <w:rPr>
      <w:rFonts w:ascii="Arial" w:hAnsi="Arial"/>
      <w:sz w:val="22"/>
      <w:szCs w:val="22"/>
    </w:rPr>
  </w:style>
  <w:style w:type="character" w:customStyle="1" w:styleId="st">
    <w:name w:val="st"/>
    <w:rsid w:val="0040287D"/>
  </w:style>
  <w:style w:type="paragraph" w:customStyle="1" w:styleId="link2">
    <w:name w:val="link2"/>
    <w:basedOn w:val="Normal"/>
    <w:rsid w:val="00A349B2"/>
    <w:pPr>
      <w:jc w:val="right"/>
    </w:pPr>
    <w:rPr>
      <w:rFonts w:ascii="Times New Roman" w:hAnsi="Times New Roman"/>
      <w:sz w:val="22"/>
      <w:szCs w:val="22"/>
      <w:lang w:eastAsia="en-GB"/>
    </w:rPr>
  </w:style>
  <w:style w:type="paragraph" w:customStyle="1" w:styleId="subscribe1">
    <w:name w:val="subscribe1"/>
    <w:basedOn w:val="Normal"/>
    <w:rsid w:val="00A349B2"/>
    <w:pPr>
      <w:jc w:val="right"/>
    </w:pPr>
    <w:rPr>
      <w:rFonts w:ascii="Times New Roman" w:hAnsi="Times New Roman"/>
      <w:sz w:val="22"/>
      <w:szCs w:val="22"/>
      <w:lang w:eastAsia="en-GB"/>
    </w:rPr>
  </w:style>
  <w:style w:type="character" w:customStyle="1" w:styleId="docsize">
    <w:name w:val="docsize"/>
    <w:rsid w:val="00A349B2"/>
  </w:style>
  <w:style w:type="character" w:customStyle="1" w:styleId="hide1">
    <w:name w:val="hide1"/>
    <w:rsid w:val="00A349B2"/>
  </w:style>
  <w:style w:type="paragraph" w:styleId="z-TopofForm">
    <w:name w:val="HTML Top of Form"/>
    <w:basedOn w:val="Normal"/>
    <w:next w:val="Normal"/>
    <w:link w:val="z-TopofFormChar"/>
    <w:hidden/>
    <w:uiPriority w:val="99"/>
    <w:unhideWhenUsed/>
    <w:rsid w:val="00A349B2"/>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rsid w:val="00A349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49B2"/>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rsid w:val="00A349B2"/>
    <w:rPr>
      <w:rFonts w:ascii="Arial" w:hAnsi="Arial" w:cs="Arial"/>
      <w:vanish/>
      <w:sz w:val="16"/>
      <w:szCs w:val="16"/>
    </w:rPr>
  </w:style>
  <w:style w:type="paragraph" w:styleId="Revision">
    <w:name w:val="Revision"/>
    <w:hidden/>
    <w:uiPriority w:val="99"/>
    <w:semiHidden/>
    <w:rsid w:val="00260A21"/>
    <w:rPr>
      <w:rFonts w:ascii="Officina Sans ITC TT" w:hAnsi="Officina Sans ITC TT"/>
      <w:sz w:val="24"/>
      <w:lang w:eastAsia="en-US"/>
    </w:rPr>
  </w:style>
  <w:style w:type="paragraph" w:styleId="PlainText">
    <w:name w:val="Plain Text"/>
    <w:basedOn w:val="Normal"/>
    <w:link w:val="PlainTextChar"/>
    <w:uiPriority w:val="99"/>
    <w:unhideWhenUsed/>
    <w:rsid w:val="00B50BAA"/>
    <w:rPr>
      <w:rFonts w:ascii="Arial" w:eastAsia="Calibri" w:hAnsi="Arial"/>
      <w:sz w:val="21"/>
      <w:szCs w:val="21"/>
      <w:lang w:eastAsia="en-GB"/>
    </w:rPr>
  </w:style>
  <w:style w:type="character" w:customStyle="1" w:styleId="PlainTextChar">
    <w:name w:val="Plain Text Char"/>
    <w:link w:val="PlainText"/>
    <w:uiPriority w:val="99"/>
    <w:rsid w:val="00B50BAA"/>
    <w:rPr>
      <w:rFonts w:ascii="Arial" w:eastAsia="Calibri" w:hAnsi="Arial"/>
      <w:sz w:val="21"/>
      <w:szCs w:val="21"/>
    </w:rPr>
  </w:style>
  <w:style w:type="character" w:customStyle="1" w:styleId="CommentTextChar">
    <w:name w:val="Comment Text Char"/>
    <w:basedOn w:val="DefaultParagraphFont"/>
    <w:link w:val="CommentText"/>
    <w:uiPriority w:val="99"/>
    <w:semiHidden/>
    <w:rsid w:val="002E4E8A"/>
    <w:rPr>
      <w:rFonts w:ascii="Officina Sans ITC TT" w:hAnsi="Officina Sans ITC TT"/>
      <w:lang w:eastAsia="en-US"/>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basedOn w:val="DefaultParagraphFont"/>
    <w:link w:val="ListParagraph"/>
    <w:uiPriority w:val="34"/>
    <w:qFormat/>
    <w:locked/>
    <w:rsid w:val="002E4E8A"/>
    <w:rPr>
      <w:rFonts w:ascii="Arial" w:hAnsi="Arial"/>
      <w:sz w:val="22"/>
      <w:szCs w:val="22"/>
      <w:lang w:eastAsia="en-US"/>
    </w:rPr>
  </w:style>
  <w:style w:type="character" w:customStyle="1" w:styleId="FootnoteTextChar">
    <w:name w:val="Footnote Text Char"/>
    <w:basedOn w:val="DefaultParagraphFont"/>
    <w:link w:val="FootnoteText"/>
    <w:uiPriority w:val="99"/>
    <w:semiHidden/>
    <w:rsid w:val="002E4E8A"/>
    <w:rPr>
      <w:rFonts w:ascii="Officina Sans ITC TT" w:hAnsi="Officina Sans ITC TT"/>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Plain Text"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49"/>
    <w:rPr>
      <w:rFonts w:ascii="Officina Sans ITC TT" w:hAnsi="Officina Sans ITC TT"/>
      <w:sz w:val="24"/>
      <w:lang w:eastAsia="en-US"/>
    </w:rPr>
  </w:style>
  <w:style w:type="paragraph" w:styleId="Heading1">
    <w:name w:val="heading 1"/>
    <w:basedOn w:val="Normal"/>
    <w:next w:val="Normal"/>
    <w:qFormat/>
    <w:pPr>
      <w:keepNext/>
      <w:spacing w:before="240" w:after="60"/>
      <w:outlineLvl w:val="0"/>
    </w:pPr>
    <w:rPr>
      <w:rFonts w:ascii="Courier" w:hAnsi="Courier"/>
      <w:b/>
      <w:kern w:val="28"/>
      <w:sz w:val="28"/>
    </w:rPr>
  </w:style>
  <w:style w:type="paragraph" w:styleId="Heading2">
    <w:name w:val="heading 2"/>
    <w:basedOn w:val="Normal"/>
    <w:next w:val="Normal"/>
    <w:qFormat/>
    <w:pPr>
      <w:keepNext/>
      <w:jc w:val="center"/>
      <w:outlineLvl w:val="1"/>
    </w:pPr>
    <w:rPr>
      <w:rFonts w:ascii="Courier" w:hAnsi="Courier"/>
      <w:b/>
    </w:rPr>
  </w:style>
  <w:style w:type="paragraph" w:styleId="Heading3">
    <w:name w:val="heading 3"/>
    <w:basedOn w:val="Normal"/>
    <w:next w:val="Normal"/>
    <w:qFormat/>
    <w:pPr>
      <w:keepNext/>
      <w:spacing w:after="240"/>
      <w:jc w:val="center"/>
      <w:outlineLvl w:val="2"/>
    </w:pPr>
    <w:rPr>
      <w:rFonts w:ascii="Courier" w:hAnsi="Courier"/>
      <w:b/>
      <w:sz w:val="48"/>
      <w:u w:val="single"/>
    </w:rPr>
  </w:style>
  <w:style w:type="paragraph" w:styleId="Heading4">
    <w:name w:val="heading 4"/>
    <w:basedOn w:val="Normal"/>
    <w:next w:val="Normal"/>
    <w:qFormat/>
    <w:pPr>
      <w:keepNext/>
      <w:spacing w:line="360" w:lineRule="auto"/>
      <w:outlineLvl w:val="3"/>
    </w:pPr>
    <w:rPr>
      <w:rFonts w:ascii="Courier" w:hAnsi="Courier"/>
      <w:b/>
      <w:u w:val="single"/>
    </w:rPr>
  </w:style>
  <w:style w:type="paragraph" w:styleId="Heading5">
    <w:name w:val="heading 5"/>
    <w:basedOn w:val="Normal"/>
    <w:next w:val="Normal"/>
    <w:qFormat/>
    <w:pPr>
      <w:keepNext/>
      <w:spacing w:line="360" w:lineRule="auto"/>
      <w:outlineLvl w:val="4"/>
    </w:pPr>
    <w:rPr>
      <w:rFonts w:ascii="Courier" w:hAnsi="Courier"/>
      <w:sz w:val="28"/>
    </w:rPr>
  </w:style>
  <w:style w:type="paragraph" w:styleId="Heading6">
    <w:name w:val="heading 6"/>
    <w:basedOn w:val="Normal"/>
    <w:next w:val="Normal"/>
    <w:qFormat/>
    <w:pPr>
      <w:keepNext/>
      <w:spacing w:after="40"/>
      <w:outlineLvl w:val="5"/>
    </w:pPr>
    <w:rPr>
      <w:rFonts w:ascii="Courier" w:hAnsi="Courier"/>
      <w:sz w:val="56"/>
    </w:rPr>
  </w:style>
  <w:style w:type="paragraph" w:styleId="Heading7">
    <w:name w:val="heading 7"/>
    <w:basedOn w:val="Normal"/>
    <w:next w:val="Normal"/>
    <w:qFormat/>
    <w:pPr>
      <w:keepNext/>
      <w:jc w:val="both"/>
      <w:outlineLvl w:val="6"/>
    </w:pPr>
    <w:rPr>
      <w:rFonts w:ascii="Courier" w:hAnsi="Courier"/>
      <w:sz w:val="28"/>
    </w:rPr>
  </w:style>
  <w:style w:type="paragraph" w:styleId="Heading8">
    <w:name w:val="heading 8"/>
    <w:basedOn w:val="Normal"/>
    <w:next w:val="Normal"/>
    <w:qFormat/>
    <w:pPr>
      <w:keepNext/>
      <w:autoSpaceDE w:val="0"/>
      <w:autoSpaceDN w:val="0"/>
      <w:adjustRightInd w:val="0"/>
      <w:ind w:left="360"/>
      <w:outlineLvl w:val="7"/>
    </w:pPr>
    <w:rPr>
      <w:rFonts w:cs="Arial"/>
      <w:u w:val="single"/>
      <w:lang w:val="en-US"/>
    </w:rPr>
  </w:style>
  <w:style w:type="paragraph" w:styleId="Heading9">
    <w:name w:val="heading 9"/>
    <w:basedOn w:val="Normal"/>
    <w:next w:val="Normal"/>
    <w:qFormat/>
    <w:pPr>
      <w:keepNext/>
      <w:numPr>
        <w:numId w:val="1"/>
      </w:numPr>
      <w:tabs>
        <w:tab w:val="clear" w:pos="360"/>
        <w:tab w:val="num" w:pos="709"/>
      </w:tabs>
      <w:spacing w:after="240" w:line="360" w:lineRule="auto"/>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kt"/>
    <w:basedOn w:val="Normal"/>
    <w:pPr>
      <w:spacing w:before="180"/>
    </w:pPr>
    <w:rPr>
      <w:sz w:val="20"/>
    </w:rPr>
  </w:style>
  <w:style w:type="paragraph" w:styleId="Footer">
    <w:name w:val="footer"/>
    <w:basedOn w:val="Normal"/>
    <w:rPr>
      <w:sz w:val="20"/>
    </w:rPr>
  </w:style>
  <w:style w:type="character" w:styleId="PageNumber">
    <w:name w:val="page number"/>
    <w:basedOn w:val="DefaultParagraphFont"/>
  </w:style>
  <w:style w:type="paragraph" w:customStyle="1" w:styleId="Heading">
    <w:name w:val="Heading"/>
    <w:basedOn w:val="Normal"/>
    <w:pPr>
      <w:keepNext/>
      <w:spacing w:before="480" w:line="360" w:lineRule="atLeast"/>
      <w:jc w:val="both"/>
    </w:pPr>
    <w:rPr>
      <w:rFonts w:ascii="Optima" w:hAnsi="Optima"/>
      <w:b/>
    </w:rPr>
  </w:style>
  <w:style w:type="character" w:styleId="FootnoteReference">
    <w:name w:val="footnote reference"/>
    <w:uiPriority w:val="99"/>
    <w:semiHidden/>
    <w:rPr>
      <w:vertAlign w:val="superscript"/>
    </w:rPr>
  </w:style>
  <w:style w:type="paragraph" w:styleId="BodyTextIndent2">
    <w:name w:val="Body Text Indent 2"/>
    <w:basedOn w:val="Normal"/>
    <w:pPr>
      <w:spacing w:after="240" w:line="360" w:lineRule="auto"/>
      <w:ind w:left="709" w:hanging="709"/>
    </w:pPr>
    <w:rPr>
      <w:rFonts w:ascii="Garamond" w:hAnsi="Garamond"/>
      <w:lang w:val="en-US"/>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customStyle="1" w:styleId="algForm">
    <w:name w:val="alg_Form"/>
    <w:basedOn w:val="Normal"/>
    <w:pPr>
      <w:spacing w:before="120" w:after="120"/>
    </w:pPr>
  </w:style>
  <w:style w:type="paragraph" w:customStyle="1" w:styleId="Spacer">
    <w:name w:val="Spacer"/>
    <w:basedOn w:val="Header"/>
    <w:pPr>
      <w:spacing w:before="0"/>
    </w:pPr>
    <w:rPr>
      <w:sz w:val="12"/>
    </w:rPr>
  </w:style>
  <w:style w:type="paragraph" w:customStyle="1" w:styleId="algFormBold">
    <w:name w:val="alg_FormBold"/>
    <w:basedOn w:val="algForm"/>
    <w:pPr>
      <w:ind w:left="-108"/>
    </w:pPr>
    <w:rPr>
      <w:b/>
    </w:rPr>
  </w:style>
  <w:style w:type="paragraph" w:customStyle="1" w:styleId="algHeading1">
    <w:name w:val="alg_Heading1"/>
    <w:basedOn w:val="Normal"/>
    <w:pPr>
      <w:spacing w:before="120" w:after="120"/>
      <w:ind w:left="-108"/>
    </w:pPr>
    <w:rPr>
      <w:sz w:val="48"/>
    </w:rPr>
  </w:style>
  <w:style w:type="paragraph" w:customStyle="1" w:styleId="algHeading2">
    <w:name w:val="alg_Heading2"/>
    <w:basedOn w:val="Normal"/>
    <w:autoRedefine/>
    <w:rsid w:val="00AC60CE"/>
    <w:pPr>
      <w:ind w:right="-108"/>
    </w:pPr>
    <w:rPr>
      <w:rFonts w:ascii="Arial" w:hAnsi="Arial" w:cs="Arial"/>
      <w:noProof/>
      <w:sz w:val="40"/>
      <w:szCs w:val="40"/>
      <w:lang w:val="en-US" w:eastAsia="en-GB"/>
    </w:rPr>
  </w:style>
  <w:style w:type="paragraph" w:customStyle="1" w:styleId="algHeading3">
    <w:name w:val="alg_Heading3"/>
    <w:basedOn w:val="Normal"/>
    <w:pPr>
      <w:ind w:left="-108"/>
    </w:pPr>
    <w:rPr>
      <w:sz w:val="32"/>
    </w:rPr>
  </w:style>
  <w:style w:type="paragraph" w:styleId="BodyTextIndent3">
    <w:name w:val="Body Text Indent 3"/>
    <w:basedOn w:val="Normal"/>
    <w:pPr>
      <w:keepNext/>
      <w:spacing w:after="240" w:line="360" w:lineRule="auto"/>
      <w:ind w:left="720" w:hanging="720"/>
    </w:pPr>
    <w:rPr>
      <w:rFonts w:ascii="Garamond" w:hAnsi="Garamond"/>
      <w:lang w:val="en-US"/>
    </w:rPr>
  </w:style>
  <w:style w:type="paragraph" w:customStyle="1" w:styleId="ALGBody">
    <w:name w:val="ALG Body"/>
    <w:pPr>
      <w:spacing w:after="240"/>
    </w:pPr>
    <w:rPr>
      <w:rFonts w:ascii="Hiroshige Book" w:hAnsi="Hiroshige Book"/>
      <w:sz w:val="22"/>
      <w:lang w:eastAsia="en-US"/>
    </w:rPr>
  </w:style>
  <w:style w:type="paragraph" w:styleId="BodyTextIndent">
    <w:name w:val="Body Text Indent"/>
    <w:basedOn w:val="Normal"/>
    <w:pPr>
      <w:keepNext/>
      <w:spacing w:after="240" w:line="360" w:lineRule="auto"/>
      <w:ind w:left="851" w:hanging="851"/>
    </w:pPr>
    <w:rPr>
      <w:bCs/>
    </w:rPr>
  </w:style>
  <w:style w:type="paragraph" w:customStyle="1" w:styleId="ALGNumberedBody">
    <w:name w:val="ALG Numbered Body"/>
    <w:basedOn w:val="Normal"/>
    <w:pPr>
      <w:numPr>
        <w:numId w:val="2"/>
      </w:numPr>
      <w:tabs>
        <w:tab w:val="clear" w:pos="927"/>
        <w:tab w:val="left" w:pos="454"/>
      </w:tabs>
      <w:spacing w:after="180"/>
      <w:ind w:left="454" w:hanging="454"/>
    </w:pPr>
    <w:rPr>
      <w:rFonts w:ascii="Hiroshige Book" w:hAnsi="Hiroshige Book"/>
      <w:sz w:val="22"/>
    </w:rPr>
  </w:style>
  <w:style w:type="paragraph" w:styleId="BalloonText">
    <w:name w:val="Balloon Text"/>
    <w:basedOn w:val="Normal"/>
    <w:semiHidden/>
    <w:rsid w:val="00942E52"/>
    <w:rPr>
      <w:rFonts w:ascii="Tahoma" w:hAnsi="Tahoma" w:cs="Tahoma"/>
      <w:sz w:val="16"/>
      <w:szCs w:val="16"/>
    </w:rPr>
  </w:style>
  <w:style w:type="character" w:styleId="CommentReference">
    <w:name w:val="annotation reference"/>
    <w:uiPriority w:val="99"/>
    <w:semiHidden/>
    <w:rsid w:val="005404B7"/>
    <w:rPr>
      <w:sz w:val="16"/>
      <w:szCs w:val="16"/>
    </w:rPr>
  </w:style>
  <w:style w:type="paragraph" w:styleId="CommentText">
    <w:name w:val="annotation text"/>
    <w:basedOn w:val="Normal"/>
    <w:link w:val="CommentTextChar"/>
    <w:uiPriority w:val="99"/>
    <w:semiHidden/>
    <w:rsid w:val="005404B7"/>
    <w:rPr>
      <w:sz w:val="20"/>
    </w:rPr>
  </w:style>
  <w:style w:type="paragraph" w:styleId="CommentSubject">
    <w:name w:val="annotation subject"/>
    <w:basedOn w:val="CommentText"/>
    <w:next w:val="CommentText"/>
    <w:semiHidden/>
    <w:rsid w:val="005404B7"/>
    <w:rPr>
      <w:b/>
      <w:bCs/>
    </w:rPr>
  </w:style>
  <w:style w:type="paragraph" w:styleId="FootnoteText">
    <w:name w:val="footnote text"/>
    <w:basedOn w:val="Normal"/>
    <w:link w:val="FootnoteTextChar"/>
    <w:uiPriority w:val="99"/>
    <w:semiHidden/>
    <w:rsid w:val="00DF6726"/>
    <w:rPr>
      <w:sz w:val="20"/>
    </w:rPr>
  </w:style>
  <w:style w:type="character" w:styleId="FollowedHyperlink">
    <w:name w:val="FollowedHyperlink"/>
    <w:rsid w:val="00CA232C"/>
    <w:rPr>
      <w:color w:val="800080"/>
      <w:u w:val="single"/>
    </w:rPr>
  </w:style>
  <w:style w:type="paragraph" w:customStyle="1" w:styleId="Default">
    <w:name w:val="Default"/>
    <w:rsid w:val="00662C94"/>
    <w:pPr>
      <w:widowControl w:val="0"/>
      <w:autoSpaceDE w:val="0"/>
      <w:autoSpaceDN w:val="0"/>
      <w:adjustRightInd w:val="0"/>
    </w:pPr>
    <w:rPr>
      <w:rFonts w:ascii="Arial" w:hAnsi="Arial" w:cs="Arial"/>
      <w:color w:val="000000"/>
      <w:sz w:val="24"/>
      <w:szCs w:val="24"/>
    </w:rPr>
  </w:style>
  <w:style w:type="paragraph" w:customStyle="1" w:styleId="numberedpara">
    <w:name w:val="numbered para"/>
    <w:basedOn w:val="Normal"/>
    <w:rsid w:val="00687AD1"/>
    <w:pPr>
      <w:keepNext/>
      <w:widowControl w:val="0"/>
      <w:suppressAutoHyphens/>
      <w:autoSpaceDE w:val="0"/>
      <w:autoSpaceDN w:val="0"/>
      <w:adjustRightInd w:val="0"/>
      <w:spacing w:after="170" w:line="300" w:lineRule="atLeast"/>
      <w:ind w:left="369" w:hanging="369"/>
      <w:textAlignment w:val="center"/>
    </w:pPr>
    <w:rPr>
      <w:rFonts w:ascii="FoundryFormSans-Book" w:hAnsi="FoundryFormSans-Book" w:cs="FoundryFormSans-Book"/>
      <w:color w:val="000000"/>
      <w:szCs w:val="24"/>
      <w:lang w:val="en-US"/>
    </w:rPr>
  </w:style>
  <w:style w:type="paragraph" w:customStyle="1" w:styleId="Bulletlevel2">
    <w:name w:val="Bullet level 2"/>
    <w:basedOn w:val="Normal"/>
    <w:rsid w:val="00687AD1"/>
    <w:pPr>
      <w:widowControl w:val="0"/>
      <w:tabs>
        <w:tab w:val="left" w:pos="360"/>
      </w:tabs>
      <w:suppressAutoHyphens/>
      <w:autoSpaceDE w:val="0"/>
      <w:autoSpaceDN w:val="0"/>
      <w:adjustRightInd w:val="0"/>
      <w:spacing w:line="300" w:lineRule="atLeast"/>
      <w:ind w:left="680" w:hanging="340"/>
      <w:textAlignment w:val="center"/>
    </w:pPr>
    <w:rPr>
      <w:rFonts w:ascii="FoundryFormSans-Book" w:hAnsi="FoundryFormSans-Book" w:cs="FoundryFormSans-Book"/>
      <w:color w:val="000000"/>
      <w:spacing w:val="-2"/>
      <w:szCs w:val="24"/>
      <w:lang w:val="en-US"/>
    </w:rPr>
  </w:style>
  <w:style w:type="paragraph" w:customStyle="1" w:styleId="NoParagraphStyle">
    <w:name w:val="[No Paragraph Style]"/>
    <w:rsid w:val="00CA5185"/>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character" w:customStyle="1" w:styleId="number">
    <w:name w:val="number"/>
    <w:rsid w:val="00CA5185"/>
    <w:rPr>
      <w:sz w:val="18"/>
    </w:rPr>
  </w:style>
  <w:style w:type="paragraph" w:customStyle="1" w:styleId="Textheading1">
    <w:name w:val="Text heading 1"/>
    <w:basedOn w:val="NoParagraphStyle"/>
    <w:rsid w:val="00F9398A"/>
    <w:pPr>
      <w:keepNext/>
      <w:suppressAutoHyphens/>
      <w:spacing w:line="300" w:lineRule="atLeast"/>
    </w:pPr>
    <w:rPr>
      <w:rFonts w:ascii="FoundryFormSans-Bold" w:hAnsi="FoundryFormSans-Bold" w:cs="FoundryFormSans-Bold"/>
      <w:b/>
      <w:bCs/>
      <w:color w:val="0061A2"/>
      <w:sz w:val="26"/>
      <w:szCs w:val="26"/>
    </w:rPr>
  </w:style>
  <w:style w:type="table" w:styleId="TableGrid">
    <w:name w:val="Table Grid"/>
    <w:basedOn w:val="TableNormal"/>
    <w:rsid w:val="00DA561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rsid w:val="00E37CD0"/>
    <w:pPr>
      <w:spacing w:before="60" w:after="120"/>
      <w:ind w:left="1134"/>
    </w:pPr>
    <w:rPr>
      <w:rFonts w:ascii="Arial" w:hAnsi="Arial"/>
      <w:lang w:eastAsia="en-US"/>
    </w:rPr>
  </w:style>
  <w:style w:type="paragraph" w:styleId="ListBullet">
    <w:name w:val="List Bullet"/>
    <w:basedOn w:val="Normal"/>
    <w:rsid w:val="00E37CD0"/>
    <w:pPr>
      <w:tabs>
        <w:tab w:val="num" w:pos="1701"/>
      </w:tabs>
      <w:ind w:left="1701" w:hanging="567"/>
    </w:pPr>
    <w:rPr>
      <w:rFonts w:ascii="Arial" w:hAnsi="Arial"/>
      <w:sz w:val="20"/>
      <w:szCs w:val="24"/>
    </w:rPr>
  </w:style>
  <w:style w:type="paragraph" w:styleId="ListBullet2">
    <w:name w:val="List Bullet 2"/>
    <w:basedOn w:val="Normal"/>
    <w:rsid w:val="00E37CD0"/>
    <w:pPr>
      <w:tabs>
        <w:tab w:val="num" w:pos="2268"/>
      </w:tabs>
      <w:ind w:left="2268" w:hanging="567"/>
    </w:pPr>
    <w:rPr>
      <w:rFonts w:ascii="Arial" w:hAnsi="Arial"/>
      <w:sz w:val="20"/>
      <w:szCs w:val="24"/>
    </w:rPr>
  </w:style>
  <w:style w:type="paragraph" w:styleId="ListBullet3">
    <w:name w:val="List Bullet 3"/>
    <w:basedOn w:val="Normal"/>
    <w:link w:val="ListBullet3Char"/>
    <w:rsid w:val="00E37CD0"/>
    <w:pPr>
      <w:tabs>
        <w:tab w:val="num" w:pos="1701"/>
      </w:tabs>
      <w:ind w:left="1701" w:hanging="567"/>
    </w:pPr>
    <w:rPr>
      <w:rFonts w:ascii="Arial" w:hAnsi="Arial"/>
      <w:sz w:val="20"/>
      <w:szCs w:val="24"/>
    </w:rPr>
  </w:style>
  <w:style w:type="paragraph" w:styleId="BodyText2">
    <w:name w:val="Body Text 2"/>
    <w:basedOn w:val="BodyText"/>
    <w:next w:val="BodyText"/>
    <w:rsid w:val="00E37CD0"/>
    <w:rPr>
      <w:rFonts w:ascii="Bookman Old Style" w:hAnsi="Bookman Old Style"/>
      <w:i/>
    </w:rPr>
  </w:style>
  <w:style w:type="paragraph" w:customStyle="1" w:styleId="ExtraHeading">
    <w:name w:val="Extra Heading"/>
    <w:basedOn w:val="Heading4"/>
    <w:rsid w:val="00E37CD0"/>
    <w:pPr>
      <w:spacing w:before="240" w:after="60" w:line="240" w:lineRule="auto"/>
      <w:ind w:left="1134"/>
    </w:pPr>
    <w:rPr>
      <w:rFonts w:ascii="Arial" w:hAnsi="Arial"/>
      <w:i/>
      <w:sz w:val="22"/>
      <w:szCs w:val="24"/>
      <w:u w:val="none"/>
    </w:rPr>
  </w:style>
  <w:style w:type="paragraph" w:customStyle="1" w:styleId="TableSource">
    <w:name w:val="TableSource"/>
    <w:basedOn w:val="Caption"/>
    <w:next w:val="Normal"/>
    <w:rsid w:val="00E37CD0"/>
    <w:pPr>
      <w:keepNext/>
      <w:tabs>
        <w:tab w:val="left" w:pos="2466"/>
      </w:tabs>
      <w:spacing w:after="120"/>
      <w:ind w:left="1134"/>
    </w:pPr>
    <w:rPr>
      <w:rFonts w:ascii="Arial" w:hAnsi="Arial"/>
      <w:b w:val="0"/>
      <w:bCs w:val="0"/>
      <w:i/>
      <w:sz w:val="16"/>
    </w:rPr>
  </w:style>
  <w:style w:type="character" w:customStyle="1" w:styleId="ListBullet3Char">
    <w:name w:val="List Bullet 3 Char"/>
    <w:link w:val="ListBullet3"/>
    <w:rsid w:val="00E37CD0"/>
    <w:rPr>
      <w:rFonts w:ascii="Arial" w:hAnsi="Arial"/>
      <w:szCs w:val="24"/>
      <w:lang w:val="en-GB" w:eastAsia="en-US" w:bidi="ar-SA"/>
    </w:rPr>
  </w:style>
  <w:style w:type="paragraph" w:styleId="Caption">
    <w:name w:val="caption"/>
    <w:basedOn w:val="Normal"/>
    <w:next w:val="Normal"/>
    <w:qFormat/>
    <w:rsid w:val="00E37CD0"/>
    <w:rPr>
      <w:b/>
      <w:bCs/>
      <w:sz w:val="20"/>
    </w:rPr>
  </w:style>
  <w:style w:type="character" w:styleId="Strong">
    <w:name w:val="Strong"/>
    <w:uiPriority w:val="22"/>
    <w:qFormat/>
    <w:rsid w:val="001B1654"/>
    <w:rPr>
      <w:b/>
      <w:bCs/>
    </w:rPr>
  </w:style>
  <w:style w:type="paragraph" w:customStyle="1" w:styleId="algFormList">
    <w:name w:val="alg_FormList"/>
    <w:basedOn w:val="algForm"/>
    <w:rsid w:val="00457770"/>
    <w:pPr>
      <w:spacing w:before="0" w:after="0"/>
    </w:pPr>
    <w:rPr>
      <w:rFonts w:ascii="Arial" w:hAnsi="Arial"/>
      <w:sz w:val="22"/>
      <w:szCs w:val="22"/>
    </w:rPr>
  </w:style>
  <w:style w:type="paragraph" w:customStyle="1" w:styleId="CM38">
    <w:name w:val="CM38"/>
    <w:basedOn w:val="Normal"/>
    <w:next w:val="Normal"/>
    <w:rsid w:val="00457770"/>
    <w:pPr>
      <w:autoSpaceDE w:val="0"/>
      <w:autoSpaceDN w:val="0"/>
      <w:adjustRightInd w:val="0"/>
      <w:spacing w:after="440"/>
    </w:pPr>
    <w:rPr>
      <w:rFonts w:ascii="Arial" w:hAnsi="Arial"/>
      <w:szCs w:val="24"/>
      <w:lang w:eastAsia="en-GB"/>
    </w:rPr>
  </w:style>
  <w:style w:type="paragraph" w:styleId="NormalWeb">
    <w:name w:val="Normal (Web)"/>
    <w:basedOn w:val="Normal"/>
    <w:uiPriority w:val="99"/>
    <w:rsid w:val="00BF71C5"/>
    <w:pPr>
      <w:spacing w:before="100" w:beforeAutospacing="1" w:after="100" w:afterAutospacing="1"/>
    </w:pPr>
    <w:rPr>
      <w:rFonts w:ascii="Times New Roman" w:hAnsi="Times New Roman"/>
      <w:szCs w:val="24"/>
      <w:lang w:eastAsia="en-GB"/>
    </w:rPr>
  </w:style>
  <w:style w:type="paragraph" w:customStyle="1" w:styleId="StylealgDetailsLeft-005cm">
    <w:name w:val="Style alg_Details + Left:  -0.05 cm"/>
    <w:basedOn w:val="algDetails"/>
    <w:rsid w:val="00274CC6"/>
    <w:pPr>
      <w:ind w:left="-28"/>
    </w:pPr>
  </w:style>
  <w:style w:type="paragraph" w:customStyle="1" w:styleId="algDetails">
    <w:name w:val="alg_Details"/>
    <w:basedOn w:val="Normal"/>
    <w:rsid w:val="00274CC6"/>
    <w:pPr>
      <w:spacing w:after="40"/>
    </w:pPr>
    <w:rPr>
      <w:rFonts w:ascii="Arial" w:hAnsi="Arial"/>
      <w:sz w:val="20"/>
      <w:szCs w:val="22"/>
    </w:rPr>
  </w:style>
  <w:style w:type="character" w:customStyle="1" w:styleId="apple-style-span">
    <w:name w:val="apple-style-span"/>
    <w:basedOn w:val="DefaultParagraphFont"/>
    <w:rsid w:val="009D419D"/>
  </w:style>
  <w:style w:type="paragraph" w:customStyle="1" w:styleId="algform0">
    <w:name w:val="algform"/>
    <w:basedOn w:val="Normal"/>
    <w:rsid w:val="007B272A"/>
    <w:pPr>
      <w:spacing w:before="120" w:after="120"/>
    </w:pPr>
    <w:rPr>
      <w:szCs w:val="24"/>
      <w:lang w:eastAsia="en-GB"/>
    </w:rPr>
  </w:style>
  <w:style w:type="paragraph" w:customStyle="1" w:styleId="cm21">
    <w:name w:val="cm21"/>
    <w:basedOn w:val="Normal"/>
    <w:rsid w:val="00157343"/>
    <w:pPr>
      <w:autoSpaceDE w:val="0"/>
      <w:autoSpaceDN w:val="0"/>
      <w:spacing w:line="276" w:lineRule="atLeast"/>
    </w:pPr>
    <w:rPr>
      <w:rFonts w:ascii="Arial" w:hAnsi="Arial" w:cs="Arial"/>
      <w:szCs w:val="24"/>
      <w:lang w:eastAsia="en-GB"/>
    </w:rPr>
  </w:style>
  <w:style w:type="character" w:styleId="Emphasis">
    <w:name w:val="Emphasis"/>
    <w:qFormat/>
    <w:rsid w:val="001E0BB5"/>
    <w:rPr>
      <w:b/>
      <w:bCs/>
      <w:i w:val="0"/>
      <w:iCs w:val="0"/>
    </w:rPr>
  </w:style>
  <w:style w:type="paragraph" w:styleId="ListParagraph">
    <w:name w:val="List Paragraph"/>
    <w:aliases w:val="1st level - Bullet List Paragraph,Lettre d'introduction,Paragrafo elenco,List Paragraph1,Medium Grid 1 - Accent 21,FooterText,Paragraphe de liste1,Heading 2_sj,Numbered Para 1,Dot pt,No Spacing1,List Paragraph Char Char Char,Bullet 1"/>
    <w:basedOn w:val="Normal"/>
    <w:link w:val="ListParagraphChar"/>
    <w:uiPriority w:val="34"/>
    <w:qFormat/>
    <w:rsid w:val="00273EB1"/>
    <w:pPr>
      <w:ind w:left="720"/>
    </w:pPr>
    <w:rPr>
      <w:rFonts w:ascii="Arial" w:hAnsi="Arial"/>
      <w:sz w:val="22"/>
      <w:szCs w:val="22"/>
    </w:rPr>
  </w:style>
  <w:style w:type="character" w:customStyle="1" w:styleId="st">
    <w:name w:val="st"/>
    <w:rsid w:val="0040287D"/>
  </w:style>
  <w:style w:type="paragraph" w:customStyle="1" w:styleId="link2">
    <w:name w:val="link2"/>
    <w:basedOn w:val="Normal"/>
    <w:rsid w:val="00A349B2"/>
    <w:pPr>
      <w:jc w:val="right"/>
    </w:pPr>
    <w:rPr>
      <w:rFonts w:ascii="Times New Roman" w:hAnsi="Times New Roman"/>
      <w:sz w:val="22"/>
      <w:szCs w:val="22"/>
      <w:lang w:eastAsia="en-GB"/>
    </w:rPr>
  </w:style>
  <w:style w:type="paragraph" w:customStyle="1" w:styleId="subscribe1">
    <w:name w:val="subscribe1"/>
    <w:basedOn w:val="Normal"/>
    <w:rsid w:val="00A349B2"/>
    <w:pPr>
      <w:jc w:val="right"/>
    </w:pPr>
    <w:rPr>
      <w:rFonts w:ascii="Times New Roman" w:hAnsi="Times New Roman"/>
      <w:sz w:val="22"/>
      <w:szCs w:val="22"/>
      <w:lang w:eastAsia="en-GB"/>
    </w:rPr>
  </w:style>
  <w:style w:type="character" w:customStyle="1" w:styleId="docsize">
    <w:name w:val="docsize"/>
    <w:rsid w:val="00A349B2"/>
  </w:style>
  <w:style w:type="character" w:customStyle="1" w:styleId="hide1">
    <w:name w:val="hide1"/>
    <w:rsid w:val="00A349B2"/>
  </w:style>
  <w:style w:type="paragraph" w:styleId="z-TopofForm">
    <w:name w:val="HTML Top of Form"/>
    <w:basedOn w:val="Normal"/>
    <w:next w:val="Normal"/>
    <w:link w:val="z-TopofFormChar"/>
    <w:hidden/>
    <w:uiPriority w:val="99"/>
    <w:unhideWhenUsed/>
    <w:rsid w:val="00A349B2"/>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rsid w:val="00A349B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49B2"/>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rsid w:val="00A349B2"/>
    <w:rPr>
      <w:rFonts w:ascii="Arial" w:hAnsi="Arial" w:cs="Arial"/>
      <w:vanish/>
      <w:sz w:val="16"/>
      <w:szCs w:val="16"/>
    </w:rPr>
  </w:style>
  <w:style w:type="paragraph" w:styleId="Revision">
    <w:name w:val="Revision"/>
    <w:hidden/>
    <w:uiPriority w:val="99"/>
    <w:semiHidden/>
    <w:rsid w:val="00260A21"/>
    <w:rPr>
      <w:rFonts w:ascii="Officina Sans ITC TT" w:hAnsi="Officina Sans ITC TT"/>
      <w:sz w:val="24"/>
      <w:lang w:eastAsia="en-US"/>
    </w:rPr>
  </w:style>
  <w:style w:type="paragraph" w:styleId="PlainText">
    <w:name w:val="Plain Text"/>
    <w:basedOn w:val="Normal"/>
    <w:link w:val="PlainTextChar"/>
    <w:uiPriority w:val="99"/>
    <w:unhideWhenUsed/>
    <w:rsid w:val="00B50BAA"/>
    <w:rPr>
      <w:rFonts w:ascii="Arial" w:eastAsia="Calibri" w:hAnsi="Arial"/>
      <w:sz w:val="21"/>
      <w:szCs w:val="21"/>
      <w:lang w:eastAsia="en-GB"/>
    </w:rPr>
  </w:style>
  <w:style w:type="character" w:customStyle="1" w:styleId="PlainTextChar">
    <w:name w:val="Plain Text Char"/>
    <w:link w:val="PlainText"/>
    <w:uiPriority w:val="99"/>
    <w:rsid w:val="00B50BAA"/>
    <w:rPr>
      <w:rFonts w:ascii="Arial" w:eastAsia="Calibri" w:hAnsi="Arial"/>
      <w:sz w:val="21"/>
      <w:szCs w:val="21"/>
    </w:rPr>
  </w:style>
  <w:style w:type="character" w:customStyle="1" w:styleId="CommentTextChar">
    <w:name w:val="Comment Text Char"/>
    <w:basedOn w:val="DefaultParagraphFont"/>
    <w:link w:val="CommentText"/>
    <w:uiPriority w:val="99"/>
    <w:semiHidden/>
    <w:rsid w:val="002E4E8A"/>
    <w:rPr>
      <w:rFonts w:ascii="Officina Sans ITC TT" w:hAnsi="Officina Sans ITC TT"/>
      <w:lang w:eastAsia="en-US"/>
    </w:rPr>
  </w:style>
  <w:style w:type="character" w:customStyle="1" w:styleId="ListParagraphChar">
    <w:name w:val="List Paragraph Char"/>
    <w:aliases w:val="1st level - Bullet List Paragraph Char,Lettre d'introduction Char,Paragrafo elenco Char,List Paragraph1 Char,Medium Grid 1 - Accent 21 Char,FooterText Char,Paragraphe de liste1 Char,Heading 2_sj Char,Numbered Para 1 Char,Dot pt Char"/>
    <w:basedOn w:val="DefaultParagraphFont"/>
    <w:link w:val="ListParagraph"/>
    <w:uiPriority w:val="34"/>
    <w:qFormat/>
    <w:locked/>
    <w:rsid w:val="002E4E8A"/>
    <w:rPr>
      <w:rFonts w:ascii="Arial" w:hAnsi="Arial"/>
      <w:sz w:val="22"/>
      <w:szCs w:val="22"/>
      <w:lang w:eastAsia="en-US"/>
    </w:rPr>
  </w:style>
  <w:style w:type="character" w:customStyle="1" w:styleId="FootnoteTextChar">
    <w:name w:val="Footnote Text Char"/>
    <w:basedOn w:val="DefaultParagraphFont"/>
    <w:link w:val="FootnoteText"/>
    <w:uiPriority w:val="99"/>
    <w:semiHidden/>
    <w:rsid w:val="002E4E8A"/>
    <w:rPr>
      <w:rFonts w:ascii="Officina Sans ITC TT" w:hAnsi="Officina Sans ITC T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232">
      <w:bodyDiv w:val="1"/>
      <w:marLeft w:val="0"/>
      <w:marRight w:val="0"/>
      <w:marTop w:val="0"/>
      <w:marBottom w:val="0"/>
      <w:divBdr>
        <w:top w:val="none" w:sz="0" w:space="0" w:color="auto"/>
        <w:left w:val="none" w:sz="0" w:space="0" w:color="auto"/>
        <w:bottom w:val="none" w:sz="0" w:space="0" w:color="auto"/>
        <w:right w:val="none" w:sz="0" w:space="0" w:color="auto"/>
      </w:divBdr>
    </w:div>
    <w:div w:id="83377247">
      <w:bodyDiv w:val="1"/>
      <w:marLeft w:val="0"/>
      <w:marRight w:val="0"/>
      <w:marTop w:val="0"/>
      <w:marBottom w:val="0"/>
      <w:divBdr>
        <w:top w:val="none" w:sz="0" w:space="0" w:color="auto"/>
        <w:left w:val="none" w:sz="0" w:space="0" w:color="auto"/>
        <w:bottom w:val="none" w:sz="0" w:space="0" w:color="auto"/>
        <w:right w:val="none" w:sz="0" w:space="0" w:color="auto"/>
      </w:divBdr>
      <w:divsChild>
        <w:div w:id="827477668">
          <w:marLeft w:val="0"/>
          <w:marRight w:val="0"/>
          <w:marTop w:val="0"/>
          <w:marBottom w:val="0"/>
          <w:divBdr>
            <w:top w:val="none" w:sz="0" w:space="0" w:color="auto"/>
            <w:left w:val="none" w:sz="0" w:space="0" w:color="auto"/>
            <w:bottom w:val="none" w:sz="0" w:space="0" w:color="auto"/>
            <w:right w:val="none" w:sz="0" w:space="0" w:color="auto"/>
          </w:divBdr>
          <w:divsChild>
            <w:div w:id="768164630">
              <w:marLeft w:val="1050"/>
              <w:marRight w:val="1050"/>
              <w:marTop w:val="0"/>
              <w:marBottom w:val="0"/>
              <w:divBdr>
                <w:top w:val="none" w:sz="0" w:space="0" w:color="auto"/>
                <w:left w:val="none" w:sz="0" w:space="0" w:color="auto"/>
                <w:bottom w:val="none" w:sz="0" w:space="0" w:color="auto"/>
                <w:right w:val="none" w:sz="0" w:space="0" w:color="auto"/>
              </w:divBdr>
              <w:divsChild>
                <w:div w:id="358896710">
                  <w:marLeft w:val="0"/>
                  <w:marRight w:val="0"/>
                  <w:marTop w:val="0"/>
                  <w:marBottom w:val="0"/>
                  <w:divBdr>
                    <w:top w:val="none" w:sz="0" w:space="0" w:color="auto"/>
                    <w:left w:val="none" w:sz="0" w:space="0" w:color="auto"/>
                    <w:bottom w:val="none" w:sz="0" w:space="0" w:color="auto"/>
                    <w:right w:val="none" w:sz="0" w:space="0" w:color="auto"/>
                  </w:divBdr>
                  <w:divsChild>
                    <w:div w:id="1777014729">
                      <w:marLeft w:val="0"/>
                      <w:marRight w:val="0"/>
                      <w:marTop w:val="0"/>
                      <w:marBottom w:val="0"/>
                      <w:divBdr>
                        <w:top w:val="none" w:sz="0" w:space="0" w:color="auto"/>
                        <w:left w:val="none" w:sz="0" w:space="0" w:color="auto"/>
                        <w:bottom w:val="none" w:sz="0" w:space="0" w:color="auto"/>
                        <w:right w:val="none" w:sz="0" w:space="0" w:color="auto"/>
                      </w:divBdr>
                      <w:divsChild>
                        <w:div w:id="1054309995">
                          <w:marLeft w:val="0"/>
                          <w:marRight w:val="0"/>
                          <w:marTop w:val="0"/>
                          <w:marBottom w:val="0"/>
                          <w:divBdr>
                            <w:top w:val="none" w:sz="0" w:space="0" w:color="auto"/>
                            <w:left w:val="none" w:sz="0" w:space="0" w:color="auto"/>
                            <w:bottom w:val="none" w:sz="0" w:space="0" w:color="auto"/>
                            <w:right w:val="none" w:sz="0" w:space="0" w:color="auto"/>
                          </w:divBdr>
                          <w:divsChild>
                            <w:div w:id="945313036">
                              <w:marLeft w:val="2700"/>
                              <w:marRight w:val="0"/>
                              <w:marTop w:val="0"/>
                              <w:marBottom w:val="0"/>
                              <w:divBdr>
                                <w:top w:val="none" w:sz="0" w:space="0" w:color="auto"/>
                                <w:left w:val="none" w:sz="0" w:space="0" w:color="auto"/>
                                <w:bottom w:val="none" w:sz="0" w:space="0" w:color="auto"/>
                                <w:right w:val="none" w:sz="0" w:space="0" w:color="auto"/>
                              </w:divBdr>
                              <w:divsChild>
                                <w:div w:id="1021665705">
                                  <w:marLeft w:val="0"/>
                                  <w:marRight w:val="0"/>
                                  <w:marTop w:val="0"/>
                                  <w:marBottom w:val="0"/>
                                  <w:divBdr>
                                    <w:top w:val="none" w:sz="0" w:space="0" w:color="auto"/>
                                    <w:left w:val="none" w:sz="0" w:space="0" w:color="auto"/>
                                    <w:bottom w:val="none" w:sz="0" w:space="0" w:color="auto"/>
                                    <w:right w:val="none" w:sz="0" w:space="0" w:color="auto"/>
                                  </w:divBdr>
                                  <w:divsChild>
                                    <w:div w:id="9897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65094">
      <w:bodyDiv w:val="1"/>
      <w:marLeft w:val="0"/>
      <w:marRight w:val="0"/>
      <w:marTop w:val="0"/>
      <w:marBottom w:val="0"/>
      <w:divBdr>
        <w:top w:val="none" w:sz="0" w:space="0" w:color="auto"/>
        <w:left w:val="none" w:sz="0" w:space="0" w:color="auto"/>
        <w:bottom w:val="none" w:sz="0" w:space="0" w:color="auto"/>
        <w:right w:val="none" w:sz="0" w:space="0" w:color="auto"/>
      </w:divBdr>
    </w:div>
    <w:div w:id="237204577">
      <w:bodyDiv w:val="1"/>
      <w:marLeft w:val="0"/>
      <w:marRight w:val="0"/>
      <w:marTop w:val="0"/>
      <w:marBottom w:val="0"/>
      <w:divBdr>
        <w:top w:val="none" w:sz="0" w:space="0" w:color="auto"/>
        <w:left w:val="none" w:sz="0" w:space="0" w:color="auto"/>
        <w:bottom w:val="none" w:sz="0" w:space="0" w:color="auto"/>
        <w:right w:val="none" w:sz="0" w:space="0" w:color="auto"/>
      </w:divBdr>
    </w:div>
    <w:div w:id="242877270">
      <w:bodyDiv w:val="1"/>
      <w:marLeft w:val="0"/>
      <w:marRight w:val="0"/>
      <w:marTop w:val="450"/>
      <w:marBottom w:val="0"/>
      <w:divBdr>
        <w:top w:val="none" w:sz="0" w:space="0" w:color="auto"/>
        <w:left w:val="none" w:sz="0" w:space="0" w:color="auto"/>
        <w:bottom w:val="none" w:sz="0" w:space="0" w:color="auto"/>
        <w:right w:val="none" w:sz="0" w:space="0" w:color="auto"/>
      </w:divBdr>
      <w:divsChild>
        <w:div w:id="339937778">
          <w:marLeft w:val="0"/>
          <w:marRight w:val="0"/>
          <w:marTop w:val="0"/>
          <w:marBottom w:val="0"/>
          <w:divBdr>
            <w:top w:val="none" w:sz="0" w:space="0" w:color="auto"/>
            <w:left w:val="none" w:sz="0" w:space="0" w:color="auto"/>
            <w:bottom w:val="none" w:sz="0" w:space="0" w:color="auto"/>
            <w:right w:val="none" w:sz="0" w:space="0" w:color="auto"/>
          </w:divBdr>
          <w:divsChild>
            <w:div w:id="1461724547">
              <w:marLeft w:val="0"/>
              <w:marRight w:val="0"/>
              <w:marTop w:val="0"/>
              <w:marBottom w:val="0"/>
              <w:divBdr>
                <w:top w:val="none" w:sz="0" w:space="0" w:color="auto"/>
                <w:left w:val="none" w:sz="0" w:space="0" w:color="auto"/>
                <w:bottom w:val="none" w:sz="0" w:space="0" w:color="auto"/>
                <w:right w:val="none" w:sz="0" w:space="0" w:color="auto"/>
              </w:divBdr>
              <w:divsChild>
                <w:div w:id="1810316218">
                  <w:marLeft w:val="0"/>
                  <w:marRight w:val="0"/>
                  <w:marTop w:val="0"/>
                  <w:marBottom w:val="225"/>
                  <w:divBdr>
                    <w:top w:val="single" w:sz="6" w:space="14" w:color="D4DDEC"/>
                    <w:left w:val="single" w:sz="6" w:space="14" w:color="D4DDEC"/>
                    <w:bottom w:val="single" w:sz="6" w:space="14" w:color="D4DDEC"/>
                    <w:right w:val="single" w:sz="6" w:space="14" w:color="D4DDEC"/>
                  </w:divBdr>
                </w:div>
              </w:divsChild>
            </w:div>
          </w:divsChild>
        </w:div>
      </w:divsChild>
    </w:div>
    <w:div w:id="331875799">
      <w:bodyDiv w:val="1"/>
      <w:marLeft w:val="0"/>
      <w:marRight w:val="0"/>
      <w:marTop w:val="0"/>
      <w:marBottom w:val="0"/>
      <w:divBdr>
        <w:top w:val="none" w:sz="0" w:space="0" w:color="auto"/>
        <w:left w:val="none" w:sz="0" w:space="0" w:color="auto"/>
        <w:bottom w:val="none" w:sz="0" w:space="0" w:color="auto"/>
        <w:right w:val="none" w:sz="0" w:space="0" w:color="auto"/>
      </w:divBdr>
    </w:div>
    <w:div w:id="358435563">
      <w:bodyDiv w:val="1"/>
      <w:marLeft w:val="0"/>
      <w:marRight w:val="0"/>
      <w:marTop w:val="0"/>
      <w:marBottom w:val="0"/>
      <w:divBdr>
        <w:top w:val="none" w:sz="0" w:space="0" w:color="auto"/>
        <w:left w:val="none" w:sz="0" w:space="0" w:color="auto"/>
        <w:bottom w:val="none" w:sz="0" w:space="0" w:color="auto"/>
        <w:right w:val="none" w:sz="0" w:space="0" w:color="auto"/>
      </w:divBdr>
    </w:div>
    <w:div w:id="366639412">
      <w:bodyDiv w:val="1"/>
      <w:marLeft w:val="0"/>
      <w:marRight w:val="0"/>
      <w:marTop w:val="0"/>
      <w:marBottom w:val="0"/>
      <w:divBdr>
        <w:top w:val="none" w:sz="0" w:space="0" w:color="auto"/>
        <w:left w:val="none" w:sz="0" w:space="0" w:color="auto"/>
        <w:bottom w:val="none" w:sz="0" w:space="0" w:color="auto"/>
        <w:right w:val="none" w:sz="0" w:space="0" w:color="auto"/>
      </w:divBdr>
      <w:divsChild>
        <w:div w:id="511334510">
          <w:marLeft w:val="0"/>
          <w:marRight w:val="0"/>
          <w:marTop w:val="0"/>
          <w:marBottom w:val="0"/>
          <w:divBdr>
            <w:top w:val="none" w:sz="0" w:space="0" w:color="auto"/>
            <w:left w:val="none" w:sz="0" w:space="0" w:color="auto"/>
            <w:bottom w:val="none" w:sz="0" w:space="0" w:color="auto"/>
            <w:right w:val="none" w:sz="0" w:space="0" w:color="auto"/>
          </w:divBdr>
          <w:divsChild>
            <w:div w:id="573317744">
              <w:marLeft w:val="0"/>
              <w:marRight w:val="0"/>
              <w:marTop w:val="0"/>
              <w:marBottom w:val="0"/>
              <w:divBdr>
                <w:top w:val="none" w:sz="0" w:space="0" w:color="auto"/>
                <w:left w:val="none" w:sz="0" w:space="0" w:color="auto"/>
                <w:bottom w:val="none" w:sz="0" w:space="0" w:color="auto"/>
                <w:right w:val="none" w:sz="0" w:space="0" w:color="auto"/>
              </w:divBdr>
            </w:div>
            <w:div w:id="813110355">
              <w:marLeft w:val="0"/>
              <w:marRight w:val="0"/>
              <w:marTop w:val="0"/>
              <w:marBottom w:val="0"/>
              <w:divBdr>
                <w:top w:val="none" w:sz="0" w:space="0" w:color="auto"/>
                <w:left w:val="none" w:sz="0" w:space="0" w:color="auto"/>
                <w:bottom w:val="none" w:sz="0" w:space="0" w:color="auto"/>
                <w:right w:val="none" w:sz="0" w:space="0" w:color="auto"/>
              </w:divBdr>
            </w:div>
            <w:div w:id="17685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639750">
      <w:bodyDiv w:val="1"/>
      <w:marLeft w:val="0"/>
      <w:marRight w:val="0"/>
      <w:marTop w:val="0"/>
      <w:marBottom w:val="0"/>
      <w:divBdr>
        <w:top w:val="none" w:sz="0" w:space="0" w:color="auto"/>
        <w:left w:val="none" w:sz="0" w:space="0" w:color="auto"/>
        <w:bottom w:val="none" w:sz="0" w:space="0" w:color="auto"/>
        <w:right w:val="none" w:sz="0" w:space="0" w:color="auto"/>
      </w:divBdr>
    </w:div>
    <w:div w:id="458493380">
      <w:bodyDiv w:val="1"/>
      <w:marLeft w:val="0"/>
      <w:marRight w:val="0"/>
      <w:marTop w:val="0"/>
      <w:marBottom w:val="0"/>
      <w:divBdr>
        <w:top w:val="none" w:sz="0" w:space="0" w:color="auto"/>
        <w:left w:val="none" w:sz="0" w:space="0" w:color="auto"/>
        <w:bottom w:val="none" w:sz="0" w:space="0" w:color="auto"/>
        <w:right w:val="none" w:sz="0" w:space="0" w:color="auto"/>
      </w:divBdr>
      <w:divsChild>
        <w:div w:id="350108673">
          <w:marLeft w:val="0"/>
          <w:marRight w:val="0"/>
          <w:marTop w:val="0"/>
          <w:marBottom w:val="0"/>
          <w:divBdr>
            <w:top w:val="none" w:sz="0" w:space="0" w:color="auto"/>
            <w:left w:val="none" w:sz="0" w:space="0" w:color="auto"/>
            <w:bottom w:val="none" w:sz="0" w:space="0" w:color="auto"/>
            <w:right w:val="none" w:sz="0" w:space="0" w:color="auto"/>
          </w:divBdr>
          <w:divsChild>
            <w:div w:id="1114985288">
              <w:marLeft w:val="1050"/>
              <w:marRight w:val="1050"/>
              <w:marTop w:val="0"/>
              <w:marBottom w:val="0"/>
              <w:divBdr>
                <w:top w:val="none" w:sz="0" w:space="0" w:color="auto"/>
                <w:left w:val="none" w:sz="0" w:space="0" w:color="auto"/>
                <w:bottom w:val="none" w:sz="0" w:space="0" w:color="auto"/>
                <w:right w:val="none" w:sz="0" w:space="0" w:color="auto"/>
              </w:divBdr>
              <w:divsChild>
                <w:div w:id="1274899195">
                  <w:marLeft w:val="0"/>
                  <w:marRight w:val="0"/>
                  <w:marTop w:val="0"/>
                  <w:marBottom w:val="0"/>
                  <w:divBdr>
                    <w:top w:val="none" w:sz="0" w:space="0" w:color="auto"/>
                    <w:left w:val="none" w:sz="0" w:space="0" w:color="auto"/>
                    <w:bottom w:val="none" w:sz="0" w:space="0" w:color="auto"/>
                    <w:right w:val="none" w:sz="0" w:space="0" w:color="auto"/>
                  </w:divBdr>
                  <w:divsChild>
                    <w:div w:id="2019119415">
                      <w:marLeft w:val="0"/>
                      <w:marRight w:val="0"/>
                      <w:marTop w:val="0"/>
                      <w:marBottom w:val="0"/>
                      <w:divBdr>
                        <w:top w:val="none" w:sz="0" w:space="0" w:color="auto"/>
                        <w:left w:val="none" w:sz="0" w:space="0" w:color="auto"/>
                        <w:bottom w:val="none" w:sz="0" w:space="0" w:color="auto"/>
                        <w:right w:val="none" w:sz="0" w:space="0" w:color="auto"/>
                      </w:divBdr>
                      <w:divsChild>
                        <w:div w:id="1576549283">
                          <w:marLeft w:val="0"/>
                          <w:marRight w:val="0"/>
                          <w:marTop w:val="0"/>
                          <w:marBottom w:val="0"/>
                          <w:divBdr>
                            <w:top w:val="none" w:sz="0" w:space="0" w:color="auto"/>
                            <w:left w:val="none" w:sz="0" w:space="0" w:color="auto"/>
                            <w:bottom w:val="none" w:sz="0" w:space="0" w:color="auto"/>
                            <w:right w:val="none" w:sz="0" w:space="0" w:color="auto"/>
                          </w:divBdr>
                          <w:divsChild>
                            <w:div w:id="1099447526">
                              <w:marLeft w:val="2700"/>
                              <w:marRight w:val="0"/>
                              <w:marTop w:val="0"/>
                              <w:marBottom w:val="0"/>
                              <w:divBdr>
                                <w:top w:val="none" w:sz="0" w:space="0" w:color="auto"/>
                                <w:left w:val="none" w:sz="0" w:space="0" w:color="auto"/>
                                <w:bottom w:val="none" w:sz="0" w:space="0" w:color="auto"/>
                                <w:right w:val="none" w:sz="0" w:space="0" w:color="auto"/>
                              </w:divBdr>
                              <w:divsChild>
                                <w:div w:id="179585147">
                                  <w:marLeft w:val="0"/>
                                  <w:marRight w:val="0"/>
                                  <w:marTop w:val="0"/>
                                  <w:marBottom w:val="0"/>
                                  <w:divBdr>
                                    <w:top w:val="none" w:sz="0" w:space="0" w:color="auto"/>
                                    <w:left w:val="none" w:sz="0" w:space="0" w:color="auto"/>
                                    <w:bottom w:val="none" w:sz="0" w:space="0" w:color="auto"/>
                                    <w:right w:val="none" w:sz="0" w:space="0" w:color="auto"/>
                                  </w:divBdr>
                                  <w:divsChild>
                                    <w:div w:id="867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45573">
      <w:bodyDiv w:val="1"/>
      <w:marLeft w:val="0"/>
      <w:marRight w:val="0"/>
      <w:marTop w:val="0"/>
      <w:marBottom w:val="0"/>
      <w:divBdr>
        <w:top w:val="none" w:sz="0" w:space="0" w:color="auto"/>
        <w:left w:val="none" w:sz="0" w:space="0" w:color="auto"/>
        <w:bottom w:val="none" w:sz="0" w:space="0" w:color="auto"/>
        <w:right w:val="none" w:sz="0" w:space="0" w:color="auto"/>
      </w:divBdr>
    </w:div>
    <w:div w:id="637344744">
      <w:bodyDiv w:val="1"/>
      <w:marLeft w:val="0"/>
      <w:marRight w:val="0"/>
      <w:marTop w:val="0"/>
      <w:marBottom w:val="0"/>
      <w:divBdr>
        <w:top w:val="none" w:sz="0" w:space="0" w:color="auto"/>
        <w:left w:val="none" w:sz="0" w:space="0" w:color="auto"/>
        <w:bottom w:val="none" w:sz="0" w:space="0" w:color="auto"/>
        <w:right w:val="none" w:sz="0" w:space="0" w:color="auto"/>
      </w:divBdr>
    </w:div>
    <w:div w:id="641810445">
      <w:bodyDiv w:val="1"/>
      <w:marLeft w:val="0"/>
      <w:marRight w:val="0"/>
      <w:marTop w:val="0"/>
      <w:marBottom w:val="0"/>
      <w:divBdr>
        <w:top w:val="none" w:sz="0" w:space="0" w:color="auto"/>
        <w:left w:val="none" w:sz="0" w:space="0" w:color="auto"/>
        <w:bottom w:val="none" w:sz="0" w:space="0" w:color="auto"/>
        <w:right w:val="none" w:sz="0" w:space="0" w:color="auto"/>
      </w:divBdr>
      <w:divsChild>
        <w:div w:id="1537086596">
          <w:marLeft w:val="0"/>
          <w:marRight w:val="0"/>
          <w:marTop w:val="0"/>
          <w:marBottom w:val="0"/>
          <w:divBdr>
            <w:top w:val="none" w:sz="0" w:space="0" w:color="auto"/>
            <w:left w:val="none" w:sz="0" w:space="0" w:color="auto"/>
            <w:bottom w:val="none" w:sz="0" w:space="0" w:color="auto"/>
            <w:right w:val="none" w:sz="0" w:space="0" w:color="auto"/>
          </w:divBdr>
          <w:divsChild>
            <w:div w:id="1043093332">
              <w:marLeft w:val="0"/>
              <w:marRight w:val="0"/>
              <w:marTop w:val="0"/>
              <w:marBottom w:val="0"/>
              <w:divBdr>
                <w:top w:val="none" w:sz="0" w:space="0" w:color="auto"/>
                <w:left w:val="none" w:sz="0" w:space="0" w:color="auto"/>
                <w:bottom w:val="none" w:sz="0" w:space="0" w:color="auto"/>
                <w:right w:val="none" w:sz="0" w:space="0" w:color="auto"/>
              </w:divBdr>
              <w:divsChild>
                <w:div w:id="710300966">
                  <w:marLeft w:val="0"/>
                  <w:marRight w:val="0"/>
                  <w:marTop w:val="0"/>
                  <w:marBottom w:val="0"/>
                  <w:divBdr>
                    <w:top w:val="none" w:sz="0" w:space="0" w:color="auto"/>
                    <w:left w:val="none" w:sz="0" w:space="0" w:color="auto"/>
                    <w:bottom w:val="none" w:sz="0" w:space="0" w:color="auto"/>
                    <w:right w:val="none" w:sz="0" w:space="0" w:color="auto"/>
                  </w:divBdr>
                  <w:divsChild>
                    <w:div w:id="527791954">
                      <w:marLeft w:val="0"/>
                      <w:marRight w:val="0"/>
                      <w:marTop w:val="0"/>
                      <w:marBottom w:val="0"/>
                      <w:divBdr>
                        <w:top w:val="none" w:sz="0" w:space="0" w:color="auto"/>
                        <w:left w:val="none" w:sz="0" w:space="0" w:color="auto"/>
                        <w:bottom w:val="none" w:sz="0" w:space="0" w:color="auto"/>
                        <w:right w:val="none" w:sz="0" w:space="0" w:color="auto"/>
                      </w:divBdr>
                      <w:divsChild>
                        <w:div w:id="698239849">
                          <w:marLeft w:val="0"/>
                          <w:marRight w:val="0"/>
                          <w:marTop w:val="0"/>
                          <w:marBottom w:val="0"/>
                          <w:divBdr>
                            <w:top w:val="none" w:sz="0" w:space="0" w:color="auto"/>
                            <w:left w:val="none" w:sz="0" w:space="0" w:color="auto"/>
                            <w:bottom w:val="none" w:sz="0" w:space="0" w:color="auto"/>
                            <w:right w:val="none" w:sz="0" w:space="0" w:color="auto"/>
                          </w:divBdr>
                          <w:divsChild>
                            <w:div w:id="877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71537">
      <w:bodyDiv w:val="1"/>
      <w:marLeft w:val="0"/>
      <w:marRight w:val="0"/>
      <w:marTop w:val="0"/>
      <w:marBottom w:val="0"/>
      <w:divBdr>
        <w:top w:val="none" w:sz="0" w:space="0" w:color="auto"/>
        <w:left w:val="none" w:sz="0" w:space="0" w:color="auto"/>
        <w:bottom w:val="none" w:sz="0" w:space="0" w:color="auto"/>
        <w:right w:val="none" w:sz="0" w:space="0" w:color="auto"/>
      </w:divBdr>
    </w:div>
    <w:div w:id="656417076">
      <w:bodyDiv w:val="1"/>
      <w:marLeft w:val="0"/>
      <w:marRight w:val="0"/>
      <w:marTop w:val="0"/>
      <w:marBottom w:val="0"/>
      <w:divBdr>
        <w:top w:val="none" w:sz="0" w:space="0" w:color="auto"/>
        <w:left w:val="none" w:sz="0" w:space="0" w:color="auto"/>
        <w:bottom w:val="none" w:sz="0" w:space="0" w:color="auto"/>
        <w:right w:val="none" w:sz="0" w:space="0" w:color="auto"/>
      </w:divBdr>
    </w:div>
    <w:div w:id="692727586">
      <w:bodyDiv w:val="1"/>
      <w:marLeft w:val="0"/>
      <w:marRight w:val="0"/>
      <w:marTop w:val="0"/>
      <w:marBottom w:val="0"/>
      <w:divBdr>
        <w:top w:val="none" w:sz="0" w:space="0" w:color="auto"/>
        <w:left w:val="none" w:sz="0" w:space="0" w:color="auto"/>
        <w:bottom w:val="none" w:sz="0" w:space="0" w:color="auto"/>
        <w:right w:val="none" w:sz="0" w:space="0" w:color="auto"/>
      </w:divBdr>
    </w:div>
    <w:div w:id="732898046">
      <w:bodyDiv w:val="1"/>
      <w:marLeft w:val="0"/>
      <w:marRight w:val="0"/>
      <w:marTop w:val="0"/>
      <w:marBottom w:val="0"/>
      <w:divBdr>
        <w:top w:val="none" w:sz="0" w:space="0" w:color="auto"/>
        <w:left w:val="none" w:sz="0" w:space="0" w:color="auto"/>
        <w:bottom w:val="none" w:sz="0" w:space="0" w:color="auto"/>
        <w:right w:val="none" w:sz="0" w:space="0" w:color="auto"/>
      </w:divBdr>
    </w:div>
    <w:div w:id="774054946">
      <w:bodyDiv w:val="1"/>
      <w:marLeft w:val="0"/>
      <w:marRight w:val="0"/>
      <w:marTop w:val="0"/>
      <w:marBottom w:val="0"/>
      <w:divBdr>
        <w:top w:val="none" w:sz="0" w:space="0" w:color="auto"/>
        <w:left w:val="none" w:sz="0" w:space="0" w:color="auto"/>
        <w:bottom w:val="none" w:sz="0" w:space="0" w:color="auto"/>
        <w:right w:val="none" w:sz="0" w:space="0" w:color="auto"/>
      </w:divBdr>
      <w:divsChild>
        <w:div w:id="1203250276">
          <w:marLeft w:val="0"/>
          <w:marRight w:val="0"/>
          <w:marTop w:val="0"/>
          <w:marBottom w:val="0"/>
          <w:divBdr>
            <w:top w:val="none" w:sz="0" w:space="0" w:color="auto"/>
            <w:left w:val="none" w:sz="0" w:space="0" w:color="auto"/>
            <w:bottom w:val="none" w:sz="0" w:space="0" w:color="auto"/>
            <w:right w:val="none" w:sz="0" w:space="0" w:color="auto"/>
          </w:divBdr>
          <w:divsChild>
            <w:div w:id="1063675776">
              <w:marLeft w:val="0"/>
              <w:marRight w:val="-2700"/>
              <w:marTop w:val="0"/>
              <w:marBottom w:val="0"/>
              <w:divBdr>
                <w:top w:val="none" w:sz="0" w:space="0" w:color="auto"/>
                <w:left w:val="none" w:sz="0" w:space="0" w:color="auto"/>
                <w:bottom w:val="none" w:sz="0" w:space="0" w:color="auto"/>
                <w:right w:val="none" w:sz="0" w:space="0" w:color="auto"/>
              </w:divBdr>
              <w:divsChild>
                <w:div w:id="16394328">
                  <w:marLeft w:val="-2850"/>
                  <w:marRight w:val="0"/>
                  <w:marTop w:val="0"/>
                  <w:marBottom w:val="0"/>
                  <w:divBdr>
                    <w:top w:val="none" w:sz="0" w:space="0" w:color="auto"/>
                    <w:left w:val="none" w:sz="0" w:space="0" w:color="auto"/>
                    <w:bottom w:val="none" w:sz="0" w:space="0" w:color="auto"/>
                    <w:right w:val="none" w:sz="0" w:space="0" w:color="auto"/>
                  </w:divBdr>
                  <w:divsChild>
                    <w:div w:id="1727798734">
                      <w:marLeft w:val="2775"/>
                      <w:marRight w:val="2700"/>
                      <w:marTop w:val="0"/>
                      <w:marBottom w:val="0"/>
                      <w:divBdr>
                        <w:top w:val="none" w:sz="0" w:space="0" w:color="auto"/>
                        <w:left w:val="none" w:sz="0" w:space="0" w:color="auto"/>
                        <w:bottom w:val="none" w:sz="0" w:space="0" w:color="auto"/>
                        <w:right w:val="none" w:sz="0" w:space="0" w:color="auto"/>
                      </w:divBdr>
                      <w:divsChild>
                        <w:div w:id="10002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142267">
      <w:bodyDiv w:val="1"/>
      <w:marLeft w:val="0"/>
      <w:marRight w:val="0"/>
      <w:marTop w:val="0"/>
      <w:marBottom w:val="0"/>
      <w:divBdr>
        <w:top w:val="none" w:sz="0" w:space="0" w:color="auto"/>
        <w:left w:val="none" w:sz="0" w:space="0" w:color="auto"/>
        <w:bottom w:val="none" w:sz="0" w:space="0" w:color="auto"/>
        <w:right w:val="none" w:sz="0" w:space="0" w:color="auto"/>
      </w:divBdr>
    </w:div>
    <w:div w:id="839198041">
      <w:bodyDiv w:val="1"/>
      <w:marLeft w:val="0"/>
      <w:marRight w:val="0"/>
      <w:marTop w:val="0"/>
      <w:marBottom w:val="0"/>
      <w:divBdr>
        <w:top w:val="none" w:sz="0" w:space="0" w:color="auto"/>
        <w:left w:val="none" w:sz="0" w:space="0" w:color="auto"/>
        <w:bottom w:val="none" w:sz="0" w:space="0" w:color="auto"/>
        <w:right w:val="none" w:sz="0" w:space="0" w:color="auto"/>
      </w:divBdr>
    </w:div>
    <w:div w:id="871577344">
      <w:bodyDiv w:val="1"/>
      <w:marLeft w:val="0"/>
      <w:marRight w:val="0"/>
      <w:marTop w:val="0"/>
      <w:marBottom w:val="0"/>
      <w:divBdr>
        <w:top w:val="none" w:sz="0" w:space="0" w:color="auto"/>
        <w:left w:val="none" w:sz="0" w:space="0" w:color="auto"/>
        <w:bottom w:val="none" w:sz="0" w:space="0" w:color="auto"/>
        <w:right w:val="none" w:sz="0" w:space="0" w:color="auto"/>
      </w:divBdr>
      <w:divsChild>
        <w:div w:id="1863128767">
          <w:marLeft w:val="0"/>
          <w:marRight w:val="0"/>
          <w:marTop w:val="0"/>
          <w:marBottom w:val="0"/>
          <w:divBdr>
            <w:top w:val="none" w:sz="0" w:space="0" w:color="auto"/>
            <w:left w:val="none" w:sz="0" w:space="0" w:color="auto"/>
            <w:bottom w:val="none" w:sz="0" w:space="0" w:color="auto"/>
            <w:right w:val="none" w:sz="0" w:space="0" w:color="auto"/>
          </w:divBdr>
          <w:divsChild>
            <w:div w:id="13610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2200">
      <w:bodyDiv w:val="1"/>
      <w:marLeft w:val="0"/>
      <w:marRight w:val="0"/>
      <w:marTop w:val="0"/>
      <w:marBottom w:val="0"/>
      <w:divBdr>
        <w:top w:val="none" w:sz="0" w:space="0" w:color="auto"/>
        <w:left w:val="none" w:sz="0" w:space="0" w:color="auto"/>
        <w:bottom w:val="none" w:sz="0" w:space="0" w:color="auto"/>
        <w:right w:val="none" w:sz="0" w:space="0" w:color="auto"/>
      </w:divBdr>
    </w:div>
    <w:div w:id="936519148">
      <w:bodyDiv w:val="1"/>
      <w:marLeft w:val="0"/>
      <w:marRight w:val="0"/>
      <w:marTop w:val="0"/>
      <w:marBottom w:val="0"/>
      <w:divBdr>
        <w:top w:val="none" w:sz="0" w:space="0" w:color="auto"/>
        <w:left w:val="none" w:sz="0" w:space="0" w:color="auto"/>
        <w:bottom w:val="none" w:sz="0" w:space="0" w:color="auto"/>
        <w:right w:val="none" w:sz="0" w:space="0" w:color="auto"/>
      </w:divBdr>
    </w:div>
    <w:div w:id="1085491547">
      <w:bodyDiv w:val="1"/>
      <w:marLeft w:val="0"/>
      <w:marRight w:val="0"/>
      <w:marTop w:val="0"/>
      <w:marBottom w:val="0"/>
      <w:divBdr>
        <w:top w:val="none" w:sz="0" w:space="0" w:color="auto"/>
        <w:left w:val="none" w:sz="0" w:space="0" w:color="auto"/>
        <w:bottom w:val="none" w:sz="0" w:space="0" w:color="auto"/>
        <w:right w:val="none" w:sz="0" w:space="0" w:color="auto"/>
      </w:divBdr>
    </w:div>
    <w:div w:id="1125657947">
      <w:bodyDiv w:val="1"/>
      <w:marLeft w:val="0"/>
      <w:marRight w:val="0"/>
      <w:marTop w:val="0"/>
      <w:marBottom w:val="0"/>
      <w:divBdr>
        <w:top w:val="none" w:sz="0" w:space="0" w:color="auto"/>
        <w:left w:val="none" w:sz="0" w:space="0" w:color="auto"/>
        <w:bottom w:val="none" w:sz="0" w:space="0" w:color="auto"/>
        <w:right w:val="none" w:sz="0" w:space="0" w:color="auto"/>
      </w:divBdr>
      <w:divsChild>
        <w:div w:id="1908373898">
          <w:marLeft w:val="0"/>
          <w:marRight w:val="0"/>
          <w:marTop w:val="0"/>
          <w:marBottom w:val="0"/>
          <w:divBdr>
            <w:top w:val="none" w:sz="0" w:space="0" w:color="auto"/>
            <w:left w:val="none" w:sz="0" w:space="0" w:color="auto"/>
            <w:bottom w:val="none" w:sz="0" w:space="0" w:color="auto"/>
            <w:right w:val="none" w:sz="0" w:space="0" w:color="auto"/>
          </w:divBdr>
          <w:divsChild>
            <w:div w:id="2030637510">
              <w:marLeft w:val="1050"/>
              <w:marRight w:val="1050"/>
              <w:marTop w:val="0"/>
              <w:marBottom w:val="0"/>
              <w:divBdr>
                <w:top w:val="none" w:sz="0" w:space="0" w:color="auto"/>
                <w:left w:val="none" w:sz="0" w:space="0" w:color="auto"/>
                <w:bottom w:val="none" w:sz="0" w:space="0" w:color="auto"/>
                <w:right w:val="none" w:sz="0" w:space="0" w:color="auto"/>
              </w:divBdr>
              <w:divsChild>
                <w:div w:id="1581475984">
                  <w:marLeft w:val="0"/>
                  <w:marRight w:val="0"/>
                  <w:marTop w:val="0"/>
                  <w:marBottom w:val="0"/>
                  <w:divBdr>
                    <w:top w:val="none" w:sz="0" w:space="0" w:color="auto"/>
                    <w:left w:val="none" w:sz="0" w:space="0" w:color="auto"/>
                    <w:bottom w:val="none" w:sz="0" w:space="0" w:color="auto"/>
                    <w:right w:val="none" w:sz="0" w:space="0" w:color="auto"/>
                  </w:divBdr>
                  <w:divsChild>
                    <w:div w:id="312026757">
                      <w:marLeft w:val="0"/>
                      <w:marRight w:val="0"/>
                      <w:marTop w:val="0"/>
                      <w:marBottom w:val="0"/>
                      <w:divBdr>
                        <w:top w:val="none" w:sz="0" w:space="0" w:color="auto"/>
                        <w:left w:val="none" w:sz="0" w:space="0" w:color="auto"/>
                        <w:bottom w:val="none" w:sz="0" w:space="0" w:color="auto"/>
                        <w:right w:val="none" w:sz="0" w:space="0" w:color="auto"/>
                      </w:divBdr>
                      <w:divsChild>
                        <w:div w:id="906841946">
                          <w:marLeft w:val="0"/>
                          <w:marRight w:val="0"/>
                          <w:marTop w:val="0"/>
                          <w:marBottom w:val="0"/>
                          <w:divBdr>
                            <w:top w:val="none" w:sz="0" w:space="0" w:color="auto"/>
                            <w:left w:val="none" w:sz="0" w:space="0" w:color="auto"/>
                            <w:bottom w:val="none" w:sz="0" w:space="0" w:color="auto"/>
                            <w:right w:val="none" w:sz="0" w:space="0" w:color="auto"/>
                          </w:divBdr>
                          <w:divsChild>
                            <w:div w:id="2127187401">
                              <w:marLeft w:val="2700"/>
                              <w:marRight w:val="0"/>
                              <w:marTop w:val="0"/>
                              <w:marBottom w:val="0"/>
                              <w:divBdr>
                                <w:top w:val="none" w:sz="0" w:space="0" w:color="auto"/>
                                <w:left w:val="none" w:sz="0" w:space="0" w:color="auto"/>
                                <w:bottom w:val="none" w:sz="0" w:space="0" w:color="auto"/>
                                <w:right w:val="none" w:sz="0" w:space="0" w:color="auto"/>
                              </w:divBdr>
                              <w:divsChild>
                                <w:div w:id="6446907">
                                  <w:marLeft w:val="0"/>
                                  <w:marRight w:val="0"/>
                                  <w:marTop w:val="0"/>
                                  <w:marBottom w:val="0"/>
                                  <w:divBdr>
                                    <w:top w:val="none" w:sz="0" w:space="0" w:color="auto"/>
                                    <w:left w:val="none" w:sz="0" w:space="0" w:color="auto"/>
                                    <w:bottom w:val="none" w:sz="0" w:space="0" w:color="auto"/>
                                    <w:right w:val="none" w:sz="0" w:space="0" w:color="auto"/>
                                  </w:divBdr>
                                  <w:divsChild>
                                    <w:div w:id="996491876">
                                      <w:marLeft w:val="0"/>
                                      <w:marRight w:val="0"/>
                                      <w:marTop w:val="0"/>
                                      <w:marBottom w:val="150"/>
                                      <w:divBdr>
                                        <w:top w:val="none" w:sz="0" w:space="0" w:color="auto"/>
                                        <w:left w:val="none" w:sz="0" w:space="0" w:color="auto"/>
                                        <w:bottom w:val="none" w:sz="0" w:space="0" w:color="auto"/>
                                        <w:right w:val="none" w:sz="0" w:space="0" w:color="auto"/>
                                      </w:divBdr>
                                      <w:divsChild>
                                        <w:div w:id="18358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8400">
                          <w:marLeft w:val="0"/>
                          <w:marRight w:val="0"/>
                          <w:marTop w:val="0"/>
                          <w:marBottom w:val="0"/>
                          <w:divBdr>
                            <w:top w:val="none" w:sz="0" w:space="0" w:color="auto"/>
                            <w:left w:val="none" w:sz="0" w:space="0" w:color="auto"/>
                            <w:bottom w:val="none" w:sz="0" w:space="0" w:color="auto"/>
                            <w:right w:val="none" w:sz="0" w:space="0" w:color="auto"/>
                          </w:divBdr>
                          <w:divsChild>
                            <w:div w:id="965308983">
                              <w:marLeft w:val="0"/>
                              <w:marRight w:val="0"/>
                              <w:marTop w:val="0"/>
                              <w:marBottom w:val="150"/>
                              <w:divBdr>
                                <w:top w:val="none" w:sz="0" w:space="0" w:color="auto"/>
                                <w:left w:val="none" w:sz="0" w:space="0" w:color="auto"/>
                                <w:bottom w:val="none" w:sz="0" w:space="0" w:color="auto"/>
                                <w:right w:val="none" w:sz="0" w:space="0" w:color="auto"/>
                              </w:divBdr>
                              <w:divsChild>
                                <w:div w:id="942036562">
                                  <w:marLeft w:val="0"/>
                                  <w:marRight w:val="0"/>
                                  <w:marTop w:val="0"/>
                                  <w:marBottom w:val="0"/>
                                  <w:divBdr>
                                    <w:top w:val="none" w:sz="0" w:space="0" w:color="auto"/>
                                    <w:left w:val="none" w:sz="0" w:space="0" w:color="auto"/>
                                    <w:bottom w:val="none" w:sz="0" w:space="0" w:color="auto"/>
                                    <w:right w:val="none" w:sz="0" w:space="0" w:color="auto"/>
                                  </w:divBdr>
                                </w:div>
                              </w:divsChild>
                            </w:div>
                            <w:div w:id="1455754112">
                              <w:marLeft w:val="0"/>
                              <w:marRight w:val="0"/>
                              <w:marTop w:val="0"/>
                              <w:marBottom w:val="150"/>
                              <w:divBdr>
                                <w:top w:val="none" w:sz="0" w:space="0" w:color="auto"/>
                                <w:left w:val="none" w:sz="0" w:space="0" w:color="auto"/>
                                <w:bottom w:val="none" w:sz="0" w:space="0" w:color="auto"/>
                                <w:right w:val="none" w:sz="0" w:space="0" w:color="auto"/>
                              </w:divBdr>
                              <w:divsChild>
                                <w:div w:id="222109917">
                                  <w:marLeft w:val="0"/>
                                  <w:marRight w:val="0"/>
                                  <w:marTop w:val="0"/>
                                  <w:marBottom w:val="0"/>
                                  <w:divBdr>
                                    <w:top w:val="none" w:sz="0" w:space="0" w:color="auto"/>
                                    <w:left w:val="none" w:sz="0" w:space="0" w:color="auto"/>
                                    <w:bottom w:val="none" w:sz="0" w:space="0" w:color="auto"/>
                                    <w:right w:val="none" w:sz="0" w:space="0" w:color="auto"/>
                                  </w:divBdr>
                                </w:div>
                              </w:divsChild>
                            </w:div>
                            <w:div w:id="1474255809">
                              <w:marLeft w:val="0"/>
                              <w:marRight w:val="0"/>
                              <w:marTop w:val="0"/>
                              <w:marBottom w:val="150"/>
                              <w:divBdr>
                                <w:top w:val="none" w:sz="0" w:space="0" w:color="auto"/>
                                <w:left w:val="none" w:sz="0" w:space="0" w:color="auto"/>
                                <w:bottom w:val="none" w:sz="0" w:space="0" w:color="auto"/>
                                <w:right w:val="none" w:sz="0" w:space="0" w:color="auto"/>
                              </w:divBdr>
                              <w:divsChild>
                                <w:div w:id="130403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001929">
      <w:bodyDiv w:val="1"/>
      <w:marLeft w:val="0"/>
      <w:marRight w:val="0"/>
      <w:marTop w:val="0"/>
      <w:marBottom w:val="0"/>
      <w:divBdr>
        <w:top w:val="none" w:sz="0" w:space="0" w:color="auto"/>
        <w:left w:val="none" w:sz="0" w:space="0" w:color="auto"/>
        <w:bottom w:val="none" w:sz="0" w:space="0" w:color="auto"/>
        <w:right w:val="none" w:sz="0" w:space="0" w:color="auto"/>
      </w:divBdr>
      <w:divsChild>
        <w:div w:id="1129201967">
          <w:marLeft w:val="0"/>
          <w:marRight w:val="0"/>
          <w:marTop w:val="0"/>
          <w:marBottom w:val="0"/>
          <w:divBdr>
            <w:top w:val="none" w:sz="0" w:space="0" w:color="auto"/>
            <w:left w:val="none" w:sz="0" w:space="0" w:color="auto"/>
            <w:bottom w:val="none" w:sz="0" w:space="0" w:color="auto"/>
            <w:right w:val="none" w:sz="0" w:space="0" w:color="auto"/>
          </w:divBdr>
          <w:divsChild>
            <w:div w:id="632367679">
              <w:marLeft w:val="0"/>
              <w:marRight w:val="-2700"/>
              <w:marTop w:val="0"/>
              <w:marBottom w:val="0"/>
              <w:divBdr>
                <w:top w:val="none" w:sz="0" w:space="0" w:color="auto"/>
                <w:left w:val="none" w:sz="0" w:space="0" w:color="auto"/>
                <w:bottom w:val="none" w:sz="0" w:space="0" w:color="auto"/>
                <w:right w:val="none" w:sz="0" w:space="0" w:color="auto"/>
              </w:divBdr>
              <w:divsChild>
                <w:div w:id="1561941319">
                  <w:marLeft w:val="-2850"/>
                  <w:marRight w:val="0"/>
                  <w:marTop w:val="0"/>
                  <w:marBottom w:val="0"/>
                  <w:divBdr>
                    <w:top w:val="none" w:sz="0" w:space="0" w:color="auto"/>
                    <w:left w:val="none" w:sz="0" w:space="0" w:color="auto"/>
                    <w:bottom w:val="none" w:sz="0" w:space="0" w:color="auto"/>
                    <w:right w:val="none" w:sz="0" w:space="0" w:color="auto"/>
                  </w:divBdr>
                  <w:divsChild>
                    <w:div w:id="959529427">
                      <w:marLeft w:val="2775"/>
                      <w:marRight w:val="2700"/>
                      <w:marTop w:val="0"/>
                      <w:marBottom w:val="0"/>
                      <w:divBdr>
                        <w:top w:val="none" w:sz="0" w:space="0" w:color="auto"/>
                        <w:left w:val="none" w:sz="0" w:space="0" w:color="auto"/>
                        <w:bottom w:val="none" w:sz="0" w:space="0" w:color="auto"/>
                        <w:right w:val="none" w:sz="0" w:space="0" w:color="auto"/>
                      </w:divBdr>
                      <w:divsChild>
                        <w:div w:id="368072328">
                          <w:marLeft w:val="0"/>
                          <w:marRight w:val="0"/>
                          <w:marTop w:val="0"/>
                          <w:marBottom w:val="0"/>
                          <w:divBdr>
                            <w:top w:val="none" w:sz="0" w:space="0" w:color="auto"/>
                            <w:left w:val="none" w:sz="0" w:space="0" w:color="auto"/>
                            <w:bottom w:val="none" w:sz="0" w:space="0" w:color="auto"/>
                            <w:right w:val="none" w:sz="0" w:space="0" w:color="auto"/>
                          </w:divBdr>
                          <w:divsChild>
                            <w:div w:id="432091977">
                              <w:marLeft w:val="0"/>
                              <w:marRight w:val="0"/>
                              <w:marTop w:val="0"/>
                              <w:marBottom w:val="0"/>
                              <w:divBdr>
                                <w:top w:val="none" w:sz="0" w:space="0" w:color="auto"/>
                                <w:left w:val="none" w:sz="0" w:space="0" w:color="auto"/>
                                <w:bottom w:val="none" w:sz="0" w:space="0" w:color="auto"/>
                                <w:right w:val="none" w:sz="0" w:space="0" w:color="auto"/>
                              </w:divBdr>
                              <w:divsChild>
                                <w:div w:id="2133401156">
                                  <w:marLeft w:val="0"/>
                                  <w:marRight w:val="0"/>
                                  <w:marTop w:val="0"/>
                                  <w:marBottom w:val="0"/>
                                  <w:divBdr>
                                    <w:top w:val="none" w:sz="0" w:space="0" w:color="auto"/>
                                    <w:left w:val="none" w:sz="0" w:space="0" w:color="auto"/>
                                    <w:bottom w:val="none" w:sz="0" w:space="0" w:color="auto"/>
                                    <w:right w:val="none" w:sz="0" w:space="0" w:color="auto"/>
                                  </w:divBdr>
                                  <w:divsChild>
                                    <w:div w:id="14115216">
                                      <w:marLeft w:val="0"/>
                                      <w:marRight w:val="0"/>
                                      <w:marTop w:val="0"/>
                                      <w:marBottom w:val="0"/>
                                      <w:divBdr>
                                        <w:top w:val="none" w:sz="0" w:space="0" w:color="auto"/>
                                        <w:left w:val="none" w:sz="0" w:space="0" w:color="auto"/>
                                        <w:bottom w:val="none" w:sz="0" w:space="0" w:color="auto"/>
                                        <w:right w:val="none" w:sz="0" w:space="0" w:color="auto"/>
                                      </w:divBdr>
                                      <w:divsChild>
                                        <w:div w:id="989401870">
                                          <w:marLeft w:val="0"/>
                                          <w:marRight w:val="0"/>
                                          <w:marTop w:val="0"/>
                                          <w:marBottom w:val="0"/>
                                          <w:divBdr>
                                            <w:top w:val="none" w:sz="0" w:space="0" w:color="auto"/>
                                            <w:left w:val="none" w:sz="0" w:space="0" w:color="auto"/>
                                            <w:bottom w:val="none" w:sz="0" w:space="0" w:color="auto"/>
                                            <w:right w:val="none" w:sz="0" w:space="0" w:color="auto"/>
                                          </w:divBdr>
                                          <w:divsChild>
                                            <w:div w:id="2060320906">
                                              <w:marLeft w:val="0"/>
                                              <w:marRight w:val="0"/>
                                              <w:marTop w:val="0"/>
                                              <w:marBottom w:val="0"/>
                                              <w:divBdr>
                                                <w:top w:val="none" w:sz="0" w:space="0" w:color="auto"/>
                                                <w:left w:val="none" w:sz="0" w:space="0" w:color="auto"/>
                                                <w:bottom w:val="none" w:sz="0" w:space="0" w:color="auto"/>
                                                <w:right w:val="none" w:sz="0" w:space="0" w:color="auto"/>
                                              </w:divBdr>
                                              <w:divsChild>
                                                <w:div w:id="181408055">
                                                  <w:marLeft w:val="0"/>
                                                  <w:marRight w:val="0"/>
                                                  <w:marTop w:val="0"/>
                                                  <w:marBottom w:val="0"/>
                                                  <w:divBdr>
                                                    <w:top w:val="none" w:sz="0" w:space="0" w:color="auto"/>
                                                    <w:left w:val="none" w:sz="0" w:space="0" w:color="auto"/>
                                                    <w:bottom w:val="none" w:sz="0" w:space="0" w:color="auto"/>
                                                    <w:right w:val="none" w:sz="0" w:space="0" w:color="auto"/>
                                                  </w:divBdr>
                                                  <w:divsChild>
                                                    <w:div w:id="780297983">
                                                      <w:marLeft w:val="0"/>
                                                      <w:marRight w:val="0"/>
                                                      <w:marTop w:val="0"/>
                                                      <w:marBottom w:val="0"/>
                                                      <w:divBdr>
                                                        <w:top w:val="none" w:sz="0" w:space="0" w:color="auto"/>
                                                        <w:left w:val="none" w:sz="0" w:space="0" w:color="auto"/>
                                                        <w:bottom w:val="none" w:sz="0" w:space="0" w:color="auto"/>
                                                        <w:right w:val="none" w:sz="0" w:space="0" w:color="auto"/>
                                                      </w:divBdr>
                                                    </w:div>
                                                    <w:div w:id="834959659">
                                                      <w:marLeft w:val="0"/>
                                                      <w:marRight w:val="0"/>
                                                      <w:marTop w:val="0"/>
                                                      <w:marBottom w:val="0"/>
                                                      <w:divBdr>
                                                        <w:top w:val="none" w:sz="0" w:space="0" w:color="auto"/>
                                                        <w:left w:val="none" w:sz="0" w:space="0" w:color="auto"/>
                                                        <w:bottom w:val="none" w:sz="0" w:space="0" w:color="auto"/>
                                                        <w:right w:val="none" w:sz="0" w:space="0" w:color="auto"/>
                                                      </w:divBdr>
                                                    </w:div>
                                                    <w:div w:id="1800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261573">
      <w:bodyDiv w:val="1"/>
      <w:marLeft w:val="0"/>
      <w:marRight w:val="0"/>
      <w:marTop w:val="0"/>
      <w:marBottom w:val="0"/>
      <w:divBdr>
        <w:top w:val="none" w:sz="0" w:space="0" w:color="auto"/>
        <w:left w:val="none" w:sz="0" w:space="0" w:color="auto"/>
        <w:bottom w:val="none" w:sz="0" w:space="0" w:color="auto"/>
        <w:right w:val="none" w:sz="0" w:space="0" w:color="auto"/>
      </w:divBdr>
    </w:div>
    <w:div w:id="1287664966">
      <w:bodyDiv w:val="1"/>
      <w:marLeft w:val="80"/>
      <w:marRight w:val="80"/>
      <w:marTop w:val="80"/>
      <w:marBottom w:val="20"/>
      <w:divBdr>
        <w:top w:val="none" w:sz="0" w:space="0" w:color="auto"/>
        <w:left w:val="none" w:sz="0" w:space="0" w:color="auto"/>
        <w:bottom w:val="none" w:sz="0" w:space="0" w:color="auto"/>
        <w:right w:val="none" w:sz="0" w:space="0" w:color="auto"/>
      </w:divBdr>
    </w:div>
    <w:div w:id="1317223138">
      <w:bodyDiv w:val="1"/>
      <w:marLeft w:val="0"/>
      <w:marRight w:val="0"/>
      <w:marTop w:val="0"/>
      <w:marBottom w:val="0"/>
      <w:divBdr>
        <w:top w:val="none" w:sz="0" w:space="0" w:color="auto"/>
        <w:left w:val="none" w:sz="0" w:space="0" w:color="auto"/>
        <w:bottom w:val="none" w:sz="0" w:space="0" w:color="auto"/>
        <w:right w:val="none" w:sz="0" w:space="0" w:color="auto"/>
      </w:divBdr>
    </w:div>
    <w:div w:id="1320772709">
      <w:bodyDiv w:val="1"/>
      <w:marLeft w:val="0"/>
      <w:marRight w:val="0"/>
      <w:marTop w:val="0"/>
      <w:marBottom w:val="0"/>
      <w:divBdr>
        <w:top w:val="none" w:sz="0" w:space="0" w:color="auto"/>
        <w:left w:val="none" w:sz="0" w:space="0" w:color="auto"/>
        <w:bottom w:val="none" w:sz="0" w:space="0" w:color="auto"/>
        <w:right w:val="none" w:sz="0" w:space="0" w:color="auto"/>
      </w:divBdr>
    </w:div>
    <w:div w:id="1361928424">
      <w:bodyDiv w:val="1"/>
      <w:marLeft w:val="0"/>
      <w:marRight w:val="0"/>
      <w:marTop w:val="0"/>
      <w:marBottom w:val="0"/>
      <w:divBdr>
        <w:top w:val="none" w:sz="0" w:space="0" w:color="auto"/>
        <w:left w:val="none" w:sz="0" w:space="0" w:color="auto"/>
        <w:bottom w:val="none" w:sz="0" w:space="0" w:color="auto"/>
        <w:right w:val="none" w:sz="0" w:space="0" w:color="auto"/>
      </w:divBdr>
      <w:divsChild>
        <w:div w:id="1223521697">
          <w:marLeft w:val="0"/>
          <w:marRight w:val="0"/>
          <w:marTop w:val="0"/>
          <w:marBottom w:val="0"/>
          <w:divBdr>
            <w:top w:val="none" w:sz="0" w:space="0" w:color="auto"/>
            <w:left w:val="none" w:sz="0" w:space="0" w:color="auto"/>
            <w:bottom w:val="none" w:sz="0" w:space="0" w:color="auto"/>
            <w:right w:val="none" w:sz="0" w:space="0" w:color="auto"/>
          </w:divBdr>
          <w:divsChild>
            <w:div w:id="316761913">
              <w:marLeft w:val="0"/>
              <w:marRight w:val="0"/>
              <w:marTop w:val="0"/>
              <w:marBottom w:val="0"/>
              <w:divBdr>
                <w:top w:val="none" w:sz="0" w:space="0" w:color="auto"/>
                <w:left w:val="none" w:sz="0" w:space="0" w:color="auto"/>
                <w:bottom w:val="none" w:sz="0" w:space="0" w:color="auto"/>
                <w:right w:val="none" w:sz="0" w:space="0" w:color="auto"/>
              </w:divBdr>
            </w:div>
            <w:div w:id="434446210">
              <w:marLeft w:val="0"/>
              <w:marRight w:val="0"/>
              <w:marTop w:val="0"/>
              <w:marBottom w:val="0"/>
              <w:divBdr>
                <w:top w:val="none" w:sz="0" w:space="0" w:color="auto"/>
                <w:left w:val="none" w:sz="0" w:space="0" w:color="auto"/>
                <w:bottom w:val="none" w:sz="0" w:space="0" w:color="auto"/>
                <w:right w:val="none" w:sz="0" w:space="0" w:color="auto"/>
              </w:divBdr>
            </w:div>
            <w:div w:id="547881113">
              <w:marLeft w:val="0"/>
              <w:marRight w:val="0"/>
              <w:marTop w:val="0"/>
              <w:marBottom w:val="0"/>
              <w:divBdr>
                <w:top w:val="none" w:sz="0" w:space="0" w:color="auto"/>
                <w:left w:val="none" w:sz="0" w:space="0" w:color="auto"/>
                <w:bottom w:val="none" w:sz="0" w:space="0" w:color="auto"/>
                <w:right w:val="none" w:sz="0" w:space="0" w:color="auto"/>
              </w:divBdr>
            </w:div>
            <w:div w:id="673383678">
              <w:marLeft w:val="0"/>
              <w:marRight w:val="0"/>
              <w:marTop w:val="0"/>
              <w:marBottom w:val="0"/>
              <w:divBdr>
                <w:top w:val="none" w:sz="0" w:space="0" w:color="auto"/>
                <w:left w:val="none" w:sz="0" w:space="0" w:color="auto"/>
                <w:bottom w:val="none" w:sz="0" w:space="0" w:color="auto"/>
                <w:right w:val="none" w:sz="0" w:space="0" w:color="auto"/>
              </w:divBdr>
            </w:div>
            <w:div w:id="21049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62018">
      <w:bodyDiv w:val="1"/>
      <w:marLeft w:val="0"/>
      <w:marRight w:val="0"/>
      <w:marTop w:val="0"/>
      <w:marBottom w:val="0"/>
      <w:divBdr>
        <w:top w:val="none" w:sz="0" w:space="0" w:color="auto"/>
        <w:left w:val="none" w:sz="0" w:space="0" w:color="auto"/>
        <w:bottom w:val="none" w:sz="0" w:space="0" w:color="auto"/>
        <w:right w:val="none" w:sz="0" w:space="0" w:color="auto"/>
      </w:divBdr>
    </w:div>
    <w:div w:id="1506893638">
      <w:bodyDiv w:val="1"/>
      <w:marLeft w:val="0"/>
      <w:marRight w:val="0"/>
      <w:marTop w:val="0"/>
      <w:marBottom w:val="0"/>
      <w:divBdr>
        <w:top w:val="none" w:sz="0" w:space="0" w:color="auto"/>
        <w:left w:val="none" w:sz="0" w:space="0" w:color="auto"/>
        <w:bottom w:val="none" w:sz="0" w:space="0" w:color="auto"/>
        <w:right w:val="none" w:sz="0" w:space="0" w:color="auto"/>
      </w:divBdr>
    </w:div>
    <w:div w:id="1529445888">
      <w:bodyDiv w:val="1"/>
      <w:marLeft w:val="0"/>
      <w:marRight w:val="0"/>
      <w:marTop w:val="0"/>
      <w:marBottom w:val="0"/>
      <w:divBdr>
        <w:top w:val="none" w:sz="0" w:space="0" w:color="auto"/>
        <w:left w:val="none" w:sz="0" w:space="0" w:color="auto"/>
        <w:bottom w:val="none" w:sz="0" w:space="0" w:color="auto"/>
        <w:right w:val="none" w:sz="0" w:space="0" w:color="auto"/>
      </w:divBdr>
      <w:divsChild>
        <w:div w:id="1053888212">
          <w:marLeft w:val="0"/>
          <w:marRight w:val="0"/>
          <w:marTop w:val="0"/>
          <w:marBottom w:val="0"/>
          <w:divBdr>
            <w:top w:val="none" w:sz="0" w:space="0" w:color="auto"/>
            <w:left w:val="none" w:sz="0" w:space="0" w:color="auto"/>
            <w:bottom w:val="none" w:sz="0" w:space="0" w:color="auto"/>
            <w:right w:val="none" w:sz="0" w:space="0" w:color="auto"/>
          </w:divBdr>
          <w:divsChild>
            <w:div w:id="1749038022">
              <w:marLeft w:val="1050"/>
              <w:marRight w:val="1050"/>
              <w:marTop w:val="0"/>
              <w:marBottom w:val="0"/>
              <w:divBdr>
                <w:top w:val="none" w:sz="0" w:space="0" w:color="auto"/>
                <w:left w:val="none" w:sz="0" w:space="0" w:color="auto"/>
                <w:bottom w:val="none" w:sz="0" w:space="0" w:color="auto"/>
                <w:right w:val="none" w:sz="0" w:space="0" w:color="auto"/>
              </w:divBdr>
              <w:divsChild>
                <w:div w:id="810948499">
                  <w:marLeft w:val="0"/>
                  <w:marRight w:val="0"/>
                  <w:marTop w:val="0"/>
                  <w:marBottom w:val="0"/>
                  <w:divBdr>
                    <w:top w:val="none" w:sz="0" w:space="0" w:color="auto"/>
                    <w:left w:val="none" w:sz="0" w:space="0" w:color="auto"/>
                    <w:bottom w:val="none" w:sz="0" w:space="0" w:color="auto"/>
                    <w:right w:val="none" w:sz="0" w:space="0" w:color="auto"/>
                  </w:divBdr>
                  <w:divsChild>
                    <w:div w:id="1141724828">
                      <w:marLeft w:val="0"/>
                      <w:marRight w:val="0"/>
                      <w:marTop w:val="0"/>
                      <w:marBottom w:val="0"/>
                      <w:divBdr>
                        <w:top w:val="none" w:sz="0" w:space="0" w:color="auto"/>
                        <w:left w:val="none" w:sz="0" w:space="0" w:color="auto"/>
                        <w:bottom w:val="none" w:sz="0" w:space="0" w:color="auto"/>
                        <w:right w:val="none" w:sz="0" w:space="0" w:color="auto"/>
                      </w:divBdr>
                      <w:divsChild>
                        <w:div w:id="100878299">
                          <w:marLeft w:val="0"/>
                          <w:marRight w:val="0"/>
                          <w:marTop w:val="0"/>
                          <w:marBottom w:val="0"/>
                          <w:divBdr>
                            <w:top w:val="none" w:sz="0" w:space="0" w:color="auto"/>
                            <w:left w:val="none" w:sz="0" w:space="0" w:color="auto"/>
                            <w:bottom w:val="none" w:sz="0" w:space="0" w:color="auto"/>
                            <w:right w:val="none" w:sz="0" w:space="0" w:color="auto"/>
                          </w:divBdr>
                          <w:divsChild>
                            <w:div w:id="1557273922">
                              <w:marLeft w:val="2700"/>
                              <w:marRight w:val="0"/>
                              <w:marTop w:val="0"/>
                              <w:marBottom w:val="0"/>
                              <w:divBdr>
                                <w:top w:val="none" w:sz="0" w:space="0" w:color="auto"/>
                                <w:left w:val="none" w:sz="0" w:space="0" w:color="auto"/>
                                <w:bottom w:val="none" w:sz="0" w:space="0" w:color="auto"/>
                                <w:right w:val="none" w:sz="0" w:space="0" w:color="auto"/>
                              </w:divBdr>
                              <w:divsChild>
                                <w:div w:id="843667681">
                                  <w:marLeft w:val="0"/>
                                  <w:marRight w:val="0"/>
                                  <w:marTop w:val="0"/>
                                  <w:marBottom w:val="0"/>
                                  <w:divBdr>
                                    <w:top w:val="none" w:sz="0" w:space="0" w:color="auto"/>
                                    <w:left w:val="none" w:sz="0" w:space="0" w:color="auto"/>
                                    <w:bottom w:val="none" w:sz="0" w:space="0" w:color="auto"/>
                                    <w:right w:val="none" w:sz="0" w:space="0" w:color="auto"/>
                                  </w:divBdr>
                                  <w:divsChild>
                                    <w:div w:id="555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029959">
      <w:bodyDiv w:val="1"/>
      <w:marLeft w:val="0"/>
      <w:marRight w:val="0"/>
      <w:marTop w:val="0"/>
      <w:marBottom w:val="0"/>
      <w:divBdr>
        <w:top w:val="none" w:sz="0" w:space="0" w:color="auto"/>
        <w:left w:val="none" w:sz="0" w:space="0" w:color="auto"/>
        <w:bottom w:val="none" w:sz="0" w:space="0" w:color="auto"/>
        <w:right w:val="none" w:sz="0" w:space="0" w:color="auto"/>
      </w:divBdr>
      <w:divsChild>
        <w:div w:id="228928714">
          <w:marLeft w:val="0"/>
          <w:marRight w:val="0"/>
          <w:marTop w:val="0"/>
          <w:marBottom w:val="0"/>
          <w:divBdr>
            <w:top w:val="none" w:sz="0" w:space="0" w:color="auto"/>
            <w:left w:val="none" w:sz="0" w:space="0" w:color="auto"/>
            <w:bottom w:val="none" w:sz="0" w:space="0" w:color="auto"/>
            <w:right w:val="none" w:sz="0" w:space="0" w:color="auto"/>
          </w:divBdr>
          <w:divsChild>
            <w:div w:id="4461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1879">
      <w:bodyDiv w:val="1"/>
      <w:marLeft w:val="0"/>
      <w:marRight w:val="0"/>
      <w:marTop w:val="0"/>
      <w:marBottom w:val="0"/>
      <w:divBdr>
        <w:top w:val="none" w:sz="0" w:space="0" w:color="auto"/>
        <w:left w:val="none" w:sz="0" w:space="0" w:color="auto"/>
        <w:bottom w:val="none" w:sz="0" w:space="0" w:color="auto"/>
        <w:right w:val="none" w:sz="0" w:space="0" w:color="auto"/>
      </w:divBdr>
    </w:div>
    <w:div w:id="1889024091">
      <w:bodyDiv w:val="1"/>
      <w:marLeft w:val="0"/>
      <w:marRight w:val="0"/>
      <w:marTop w:val="0"/>
      <w:marBottom w:val="0"/>
      <w:divBdr>
        <w:top w:val="none" w:sz="0" w:space="0" w:color="auto"/>
        <w:left w:val="none" w:sz="0" w:space="0" w:color="auto"/>
        <w:bottom w:val="none" w:sz="0" w:space="0" w:color="auto"/>
        <w:right w:val="none" w:sz="0" w:space="0" w:color="auto"/>
      </w:divBdr>
    </w:div>
    <w:div w:id="1890919645">
      <w:bodyDiv w:val="1"/>
      <w:marLeft w:val="0"/>
      <w:marRight w:val="0"/>
      <w:marTop w:val="0"/>
      <w:marBottom w:val="0"/>
      <w:divBdr>
        <w:top w:val="none" w:sz="0" w:space="0" w:color="auto"/>
        <w:left w:val="none" w:sz="0" w:space="0" w:color="auto"/>
        <w:bottom w:val="none" w:sz="0" w:space="0" w:color="auto"/>
        <w:right w:val="none" w:sz="0" w:space="0" w:color="auto"/>
      </w:divBdr>
    </w:div>
    <w:div w:id="1894198691">
      <w:bodyDiv w:val="1"/>
      <w:marLeft w:val="0"/>
      <w:marRight w:val="0"/>
      <w:marTop w:val="0"/>
      <w:marBottom w:val="0"/>
      <w:divBdr>
        <w:top w:val="none" w:sz="0" w:space="0" w:color="auto"/>
        <w:left w:val="none" w:sz="0" w:space="0" w:color="auto"/>
        <w:bottom w:val="none" w:sz="0" w:space="0" w:color="auto"/>
        <w:right w:val="none" w:sz="0" w:space="0" w:color="auto"/>
      </w:divBdr>
      <w:divsChild>
        <w:div w:id="1434087558">
          <w:marLeft w:val="300"/>
          <w:marRight w:val="300"/>
          <w:marTop w:val="150"/>
          <w:marBottom w:val="150"/>
          <w:divBdr>
            <w:top w:val="none" w:sz="0" w:space="0" w:color="auto"/>
            <w:left w:val="none" w:sz="0" w:space="0" w:color="auto"/>
            <w:bottom w:val="none" w:sz="0" w:space="0" w:color="auto"/>
            <w:right w:val="none" w:sz="0" w:space="0" w:color="auto"/>
          </w:divBdr>
          <w:divsChild>
            <w:div w:id="1615286180">
              <w:marLeft w:val="0"/>
              <w:marRight w:val="0"/>
              <w:marTop w:val="0"/>
              <w:marBottom w:val="0"/>
              <w:divBdr>
                <w:top w:val="none" w:sz="0" w:space="0" w:color="auto"/>
                <w:left w:val="none" w:sz="0" w:space="0" w:color="auto"/>
                <w:bottom w:val="none" w:sz="0" w:space="0" w:color="auto"/>
                <w:right w:val="none" w:sz="0" w:space="0" w:color="auto"/>
              </w:divBdr>
              <w:divsChild>
                <w:div w:id="1359967287">
                  <w:marLeft w:val="0"/>
                  <w:marRight w:val="0"/>
                  <w:marTop w:val="0"/>
                  <w:marBottom w:val="0"/>
                  <w:divBdr>
                    <w:top w:val="none" w:sz="0" w:space="0" w:color="auto"/>
                    <w:left w:val="none" w:sz="0" w:space="0" w:color="auto"/>
                    <w:bottom w:val="none" w:sz="0" w:space="0" w:color="auto"/>
                    <w:right w:val="none" w:sz="0" w:space="0" w:color="auto"/>
                  </w:divBdr>
                </w:div>
                <w:div w:id="1880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09637">
      <w:bodyDiv w:val="1"/>
      <w:marLeft w:val="0"/>
      <w:marRight w:val="0"/>
      <w:marTop w:val="0"/>
      <w:marBottom w:val="0"/>
      <w:divBdr>
        <w:top w:val="none" w:sz="0" w:space="0" w:color="auto"/>
        <w:left w:val="none" w:sz="0" w:space="0" w:color="auto"/>
        <w:bottom w:val="none" w:sz="0" w:space="0" w:color="auto"/>
        <w:right w:val="none" w:sz="0" w:space="0" w:color="auto"/>
      </w:divBdr>
      <w:divsChild>
        <w:div w:id="47801184">
          <w:marLeft w:val="0"/>
          <w:marRight w:val="0"/>
          <w:marTop w:val="0"/>
          <w:marBottom w:val="0"/>
          <w:divBdr>
            <w:top w:val="none" w:sz="0" w:space="0" w:color="auto"/>
            <w:left w:val="none" w:sz="0" w:space="0" w:color="auto"/>
            <w:bottom w:val="none" w:sz="0" w:space="0" w:color="auto"/>
            <w:right w:val="none" w:sz="0" w:space="0" w:color="auto"/>
          </w:divBdr>
          <w:divsChild>
            <w:div w:id="697857713">
              <w:marLeft w:val="1050"/>
              <w:marRight w:val="1050"/>
              <w:marTop w:val="0"/>
              <w:marBottom w:val="0"/>
              <w:divBdr>
                <w:top w:val="none" w:sz="0" w:space="0" w:color="auto"/>
                <w:left w:val="none" w:sz="0" w:space="0" w:color="auto"/>
                <w:bottom w:val="none" w:sz="0" w:space="0" w:color="auto"/>
                <w:right w:val="none" w:sz="0" w:space="0" w:color="auto"/>
              </w:divBdr>
              <w:divsChild>
                <w:div w:id="1940869610">
                  <w:marLeft w:val="0"/>
                  <w:marRight w:val="0"/>
                  <w:marTop w:val="0"/>
                  <w:marBottom w:val="0"/>
                  <w:divBdr>
                    <w:top w:val="none" w:sz="0" w:space="0" w:color="auto"/>
                    <w:left w:val="none" w:sz="0" w:space="0" w:color="auto"/>
                    <w:bottom w:val="none" w:sz="0" w:space="0" w:color="auto"/>
                    <w:right w:val="none" w:sz="0" w:space="0" w:color="auto"/>
                  </w:divBdr>
                  <w:divsChild>
                    <w:div w:id="559101462">
                      <w:marLeft w:val="0"/>
                      <w:marRight w:val="0"/>
                      <w:marTop w:val="0"/>
                      <w:marBottom w:val="0"/>
                      <w:divBdr>
                        <w:top w:val="none" w:sz="0" w:space="0" w:color="auto"/>
                        <w:left w:val="none" w:sz="0" w:space="0" w:color="auto"/>
                        <w:bottom w:val="none" w:sz="0" w:space="0" w:color="auto"/>
                        <w:right w:val="none" w:sz="0" w:space="0" w:color="auto"/>
                      </w:divBdr>
                      <w:divsChild>
                        <w:div w:id="15665867">
                          <w:marLeft w:val="0"/>
                          <w:marRight w:val="0"/>
                          <w:marTop w:val="0"/>
                          <w:marBottom w:val="0"/>
                          <w:divBdr>
                            <w:top w:val="none" w:sz="0" w:space="0" w:color="auto"/>
                            <w:left w:val="none" w:sz="0" w:space="0" w:color="auto"/>
                            <w:bottom w:val="none" w:sz="0" w:space="0" w:color="auto"/>
                            <w:right w:val="none" w:sz="0" w:space="0" w:color="auto"/>
                          </w:divBdr>
                          <w:divsChild>
                            <w:div w:id="1183088178">
                              <w:marLeft w:val="2700"/>
                              <w:marRight w:val="0"/>
                              <w:marTop w:val="0"/>
                              <w:marBottom w:val="0"/>
                              <w:divBdr>
                                <w:top w:val="none" w:sz="0" w:space="0" w:color="auto"/>
                                <w:left w:val="none" w:sz="0" w:space="0" w:color="auto"/>
                                <w:bottom w:val="none" w:sz="0" w:space="0" w:color="auto"/>
                                <w:right w:val="none" w:sz="0" w:space="0" w:color="auto"/>
                              </w:divBdr>
                              <w:divsChild>
                                <w:div w:id="1689797178">
                                  <w:marLeft w:val="0"/>
                                  <w:marRight w:val="0"/>
                                  <w:marTop w:val="0"/>
                                  <w:marBottom w:val="0"/>
                                  <w:divBdr>
                                    <w:top w:val="none" w:sz="0" w:space="0" w:color="auto"/>
                                    <w:left w:val="none" w:sz="0" w:space="0" w:color="auto"/>
                                    <w:bottom w:val="none" w:sz="0" w:space="0" w:color="auto"/>
                                    <w:right w:val="none" w:sz="0" w:space="0" w:color="auto"/>
                                  </w:divBdr>
                                  <w:divsChild>
                                    <w:div w:id="54972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plus.org.uk/wp-content/uploads/2015/03/Carplus-Annual-Survey-of-Car-Clubs-2015-16-London_Final-2.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arplus.org.uk/wp-content/uploads/2015/03/Carplus-Annual-Survey-of-Car-Clubs-2015-16-London_Final-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AMUEL~1.ALG\LOCALS~1\Temp\ALG_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2471-761F-420B-B4D8-CC8CDAE8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ALG_Report</Template>
  <TotalTime>2</TotalTime>
  <Pages>11</Pages>
  <Words>4258</Words>
  <Characters>21741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Report</vt:lpstr>
    </vt:vector>
  </TitlesOfParts>
  <Company>Association of London Government</Company>
  <LinksUpToDate>false</LinksUpToDate>
  <CharactersWithSpaces>25948</CharactersWithSpaces>
  <SharedDoc>false</SharedDoc>
  <HLinks>
    <vt:vector size="12" baseType="variant">
      <vt:variant>
        <vt:i4>5701702</vt:i4>
      </vt:variant>
      <vt:variant>
        <vt:i4>3</vt:i4>
      </vt:variant>
      <vt:variant>
        <vt:i4>0</vt:i4>
      </vt:variant>
      <vt:variant>
        <vt:i4>5</vt:i4>
      </vt:variant>
      <vt:variant>
        <vt:lpwstr>http://www.londoncouncils.gov.uk/committees/agenda.htm?pk_agenda_items=4642</vt:lpwstr>
      </vt:variant>
      <vt:variant>
        <vt:lpwstr/>
      </vt:variant>
      <vt:variant>
        <vt:i4>3670097</vt:i4>
      </vt:variant>
      <vt:variant>
        <vt:i4>0</vt:i4>
      </vt:variant>
      <vt:variant>
        <vt:i4>0</vt:i4>
      </vt:variant>
      <vt:variant>
        <vt:i4>5</vt:i4>
      </vt:variant>
      <vt:variant>
        <vt:lpwstr>mailto:@londoncouncils.gov.uk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samuel okakah</dc:creator>
  <cp:lastModifiedBy>Alan Edwards</cp:lastModifiedBy>
  <cp:revision>3</cp:revision>
  <cp:lastPrinted>2016-10-05T13:33:00Z</cp:lastPrinted>
  <dcterms:created xsi:type="dcterms:W3CDTF">2016-10-05T13:34:00Z</dcterms:created>
  <dcterms:modified xsi:type="dcterms:W3CDTF">2016-10-05T13:39:00Z</dcterms:modified>
</cp:coreProperties>
</file>