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9" w:rsidRPr="006D4A4F" w:rsidRDefault="00AC60CE" w:rsidP="00D76159">
      <w:pPr>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1" locked="0" layoutInCell="1" allowOverlap="1" wp14:anchorId="43C7F2F3" wp14:editId="68C033E2">
            <wp:simplePos x="0" y="0"/>
            <wp:positionH relativeFrom="column">
              <wp:posOffset>4166235</wp:posOffset>
            </wp:positionH>
            <wp:positionV relativeFrom="paragraph">
              <wp:posOffset>-360680</wp:posOffset>
            </wp:positionV>
            <wp:extent cx="1734185" cy="829310"/>
            <wp:effectExtent l="0" t="0" r="0" b="8890"/>
            <wp:wrapTight wrapText="bothSides">
              <wp:wrapPolygon edited="0">
                <wp:start x="0" y="0"/>
                <wp:lineTo x="0" y="21335"/>
                <wp:lineTo x="21355" y="21335"/>
                <wp:lineTo x="21355" y="0"/>
                <wp:lineTo x="0" y="0"/>
              </wp:wrapPolygon>
            </wp:wrapTight>
            <wp:docPr id="6" name="Picture 6"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D76159" w:rsidRPr="006D4A4F" w:rsidRDefault="00D76159" w:rsidP="00D76159">
      <w:pPr>
        <w:rPr>
          <w:rFonts w:ascii="Arial" w:hAnsi="Arial" w:cs="Arial"/>
        </w:rPr>
      </w:pPr>
    </w:p>
    <w:p w:rsidR="00D76159" w:rsidRPr="006D4A4F" w:rsidRDefault="00D76159" w:rsidP="00D76159">
      <w:pPr>
        <w:jc w:val="right"/>
        <w:rPr>
          <w:rFonts w:ascii="Arial" w:hAnsi="Arial" w:cs="Arial"/>
        </w:rPr>
      </w:pPr>
    </w:p>
    <w:tbl>
      <w:tblPr>
        <w:tblW w:w="0" w:type="auto"/>
        <w:tblInd w:w="108" w:type="dxa"/>
        <w:tblBorders>
          <w:insideH w:val="single" w:sz="4" w:space="0" w:color="auto"/>
        </w:tblBorders>
        <w:tblLayout w:type="fixed"/>
        <w:tblLook w:val="0000" w:firstRow="0" w:lastRow="0" w:firstColumn="0" w:lastColumn="0" w:noHBand="0" w:noVBand="0"/>
      </w:tblPr>
      <w:tblGrid>
        <w:gridCol w:w="1985"/>
        <w:gridCol w:w="1984"/>
        <w:gridCol w:w="142"/>
        <w:gridCol w:w="857"/>
        <w:gridCol w:w="457"/>
        <w:gridCol w:w="951"/>
        <w:gridCol w:w="1800"/>
        <w:gridCol w:w="1218"/>
      </w:tblGrid>
      <w:tr w:rsidR="00D76159" w:rsidRPr="006D4A4F" w:rsidTr="008D75D0">
        <w:trPr>
          <w:cantSplit/>
        </w:trPr>
        <w:tc>
          <w:tcPr>
            <w:tcW w:w="9394" w:type="dxa"/>
            <w:gridSpan w:val="8"/>
            <w:tcBorders>
              <w:top w:val="nil"/>
              <w:bottom w:val="nil"/>
            </w:tcBorders>
          </w:tcPr>
          <w:p w:rsidR="00D76159" w:rsidRPr="006D4A4F" w:rsidRDefault="00D76159" w:rsidP="00AB642F">
            <w:pPr>
              <w:pStyle w:val="algHeading1"/>
              <w:rPr>
                <w:rFonts w:ascii="Arial" w:hAnsi="Arial" w:cs="Arial"/>
                <w:szCs w:val="48"/>
              </w:rPr>
            </w:pPr>
            <w:r w:rsidRPr="006D4A4F">
              <w:rPr>
                <w:rFonts w:ascii="Arial" w:hAnsi="Arial" w:cs="Arial"/>
                <w:szCs w:val="48"/>
              </w:rPr>
              <w:t xml:space="preserve">London Councils’ </w:t>
            </w:r>
            <w:r w:rsidR="00AB642F">
              <w:rPr>
                <w:rFonts w:ascii="Arial" w:hAnsi="Arial" w:cs="Arial"/>
                <w:szCs w:val="48"/>
              </w:rPr>
              <w:t>Transport and</w:t>
            </w:r>
            <w:r w:rsidR="00AB642F" w:rsidRPr="001C75DC">
              <w:rPr>
                <w:rFonts w:ascii="Arial" w:hAnsi="Arial" w:cs="Arial"/>
                <w:szCs w:val="48"/>
              </w:rPr>
              <w:t xml:space="preserve"> Environment Committee </w:t>
            </w:r>
          </w:p>
        </w:tc>
      </w:tr>
      <w:tr w:rsidR="00D76159" w:rsidRPr="006D4A4F" w:rsidTr="008D75D0">
        <w:trPr>
          <w:cantSplit/>
        </w:trPr>
        <w:tc>
          <w:tcPr>
            <w:tcW w:w="9394" w:type="dxa"/>
            <w:gridSpan w:val="8"/>
            <w:tcBorders>
              <w:top w:val="nil"/>
              <w:bottom w:val="nil"/>
            </w:tcBorders>
          </w:tcPr>
          <w:p w:rsidR="00D76159" w:rsidRPr="006D4A4F" w:rsidRDefault="00D76159" w:rsidP="008D75D0">
            <w:pPr>
              <w:pStyle w:val="Spacer"/>
              <w:rPr>
                <w:rFonts w:ascii="Arial" w:hAnsi="Arial" w:cs="Arial"/>
                <w:b/>
                <w:sz w:val="36"/>
                <w:szCs w:val="36"/>
              </w:rPr>
            </w:pPr>
          </w:p>
        </w:tc>
      </w:tr>
      <w:tr w:rsidR="00D76159" w:rsidRPr="006D4A4F" w:rsidTr="008D75D0">
        <w:trPr>
          <w:cantSplit/>
        </w:trPr>
        <w:tc>
          <w:tcPr>
            <w:tcW w:w="6376" w:type="dxa"/>
            <w:gridSpan w:val="6"/>
            <w:tcBorders>
              <w:top w:val="nil"/>
              <w:bottom w:val="nil"/>
            </w:tcBorders>
          </w:tcPr>
          <w:p w:rsidR="00D76159" w:rsidRPr="00781566" w:rsidRDefault="008067D5" w:rsidP="00781566">
            <w:pPr>
              <w:pStyle w:val="NoSpacing"/>
              <w:rPr>
                <w:rFonts w:ascii="Arial" w:hAnsi="Arial" w:cs="Arial"/>
                <w:sz w:val="40"/>
                <w:szCs w:val="40"/>
              </w:rPr>
            </w:pPr>
            <w:r w:rsidRPr="00781566">
              <w:rPr>
                <w:rFonts w:ascii="Arial" w:hAnsi="Arial" w:cs="Arial"/>
                <w:sz w:val="40"/>
                <w:szCs w:val="40"/>
              </w:rPr>
              <w:t xml:space="preserve">Freedom Pass </w:t>
            </w:r>
            <w:r w:rsidR="00D901C9" w:rsidRPr="00781566">
              <w:rPr>
                <w:rFonts w:ascii="Arial" w:hAnsi="Arial" w:cs="Arial"/>
                <w:sz w:val="40"/>
                <w:szCs w:val="40"/>
              </w:rPr>
              <w:t>Progress Report</w:t>
            </w:r>
          </w:p>
        </w:tc>
        <w:tc>
          <w:tcPr>
            <w:tcW w:w="1800" w:type="dxa"/>
            <w:tcBorders>
              <w:top w:val="nil"/>
              <w:bottom w:val="nil"/>
            </w:tcBorders>
          </w:tcPr>
          <w:p w:rsidR="00D76159" w:rsidRPr="008429C7" w:rsidRDefault="00D76159" w:rsidP="008429C7">
            <w:pPr>
              <w:pStyle w:val="NoSpacing"/>
              <w:rPr>
                <w:sz w:val="40"/>
                <w:szCs w:val="40"/>
              </w:rPr>
            </w:pPr>
            <w:r w:rsidRPr="008429C7">
              <w:rPr>
                <w:rFonts w:ascii="Arial" w:hAnsi="Arial" w:cs="Arial"/>
                <w:sz w:val="40"/>
                <w:szCs w:val="40"/>
              </w:rPr>
              <w:t>Item No:</w:t>
            </w:r>
          </w:p>
        </w:tc>
        <w:tc>
          <w:tcPr>
            <w:tcW w:w="1218" w:type="dxa"/>
            <w:tcBorders>
              <w:top w:val="nil"/>
              <w:bottom w:val="nil"/>
            </w:tcBorders>
          </w:tcPr>
          <w:p w:rsidR="00D76159" w:rsidRPr="008429C7" w:rsidRDefault="00781566" w:rsidP="008429C7">
            <w:pPr>
              <w:pStyle w:val="NoSpacing"/>
              <w:rPr>
                <w:sz w:val="40"/>
                <w:szCs w:val="40"/>
              </w:rPr>
            </w:pPr>
            <w:r w:rsidRPr="008429C7">
              <w:rPr>
                <w:rFonts w:ascii="Arial" w:hAnsi="Arial" w:cs="Arial"/>
                <w:sz w:val="40"/>
                <w:szCs w:val="40"/>
              </w:rPr>
              <w:t>10</w:t>
            </w:r>
            <w:r w:rsidR="00CB6122" w:rsidRPr="008429C7">
              <w:rPr>
                <w:rFonts w:ascii="Arial" w:hAnsi="Arial" w:cs="Arial"/>
                <w:sz w:val="40"/>
                <w:szCs w:val="40"/>
              </w:rPr>
              <w:t xml:space="preserve"> </w:t>
            </w:r>
            <w:r w:rsidR="00230FDC" w:rsidRPr="008429C7">
              <w:rPr>
                <w:rFonts w:ascii="Arial" w:hAnsi="Arial" w:cs="Arial"/>
                <w:sz w:val="40"/>
                <w:szCs w:val="40"/>
              </w:rPr>
              <w:t xml:space="preserve"> </w:t>
            </w:r>
          </w:p>
        </w:tc>
      </w:tr>
      <w:tr w:rsidR="00D76159" w:rsidRPr="006D4A4F" w:rsidTr="008D75D0">
        <w:trPr>
          <w:cantSplit/>
        </w:trPr>
        <w:tc>
          <w:tcPr>
            <w:tcW w:w="9394" w:type="dxa"/>
            <w:gridSpan w:val="8"/>
            <w:tcBorders>
              <w:top w:val="nil"/>
              <w:bottom w:val="nil"/>
            </w:tcBorders>
          </w:tcPr>
          <w:p w:rsidR="00D76159" w:rsidRPr="006D4A4F" w:rsidRDefault="00D76159" w:rsidP="008D75D0">
            <w:pPr>
              <w:pStyle w:val="Spacer"/>
              <w:rPr>
                <w:rFonts w:ascii="Arial" w:hAnsi="Arial" w:cs="Arial"/>
                <w:sz w:val="18"/>
              </w:rPr>
            </w:pP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Report by:</w:t>
            </w:r>
          </w:p>
        </w:tc>
        <w:tc>
          <w:tcPr>
            <w:tcW w:w="2126" w:type="dxa"/>
            <w:gridSpan w:val="2"/>
            <w:tcBorders>
              <w:top w:val="nil"/>
              <w:left w:val="nil"/>
              <w:bottom w:val="nil"/>
              <w:right w:val="nil"/>
            </w:tcBorders>
          </w:tcPr>
          <w:p w:rsidR="00D76159" w:rsidRPr="004E2D6F" w:rsidRDefault="004A1254" w:rsidP="00701C97">
            <w:pPr>
              <w:pStyle w:val="algForm"/>
              <w:rPr>
                <w:rFonts w:ascii="Arial" w:hAnsi="Arial" w:cs="Arial"/>
                <w:sz w:val="22"/>
                <w:szCs w:val="22"/>
              </w:rPr>
            </w:pPr>
            <w:r>
              <w:rPr>
                <w:rFonts w:ascii="Arial" w:hAnsi="Arial" w:cs="Arial"/>
                <w:sz w:val="22"/>
                <w:szCs w:val="22"/>
              </w:rPr>
              <w:t xml:space="preserve">Stephen Boon </w:t>
            </w:r>
          </w:p>
        </w:tc>
        <w:tc>
          <w:tcPr>
            <w:tcW w:w="1314" w:type="dxa"/>
            <w:gridSpan w:val="2"/>
            <w:tcBorders>
              <w:top w:val="nil"/>
              <w:left w:val="nil"/>
              <w:bottom w:val="nil"/>
              <w:right w:val="nil"/>
            </w:tcBorders>
          </w:tcPr>
          <w:p w:rsidR="00D76159" w:rsidRPr="004E2D6F" w:rsidRDefault="00D76159" w:rsidP="008D75D0">
            <w:pPr>
              <w:pStyle w:val="algFormBold"/>
              <w:ind w:left="0"/>
              <w:rPr>
                <w:rFonts w:ascii="Arial" w:hAnsi="Arial" w:cs="Arial"/>
                <w:sz w:val="22"/>
                <w:szCs w:val="22"/>
              </w:rPr>
            </w:pPr>
            <w:r w:rsidRPr="004E2D6F">
              <w:rPr>
                <w:rFonts w:ascii="Arial" w:hAnsi="Arial" w:cs="Arial"/>
                <w:sz w:val="22"/>
                <w:szCs w:val="22"/>
              </w:rPr>
              <w:t>Job title</w:t>
            </w:r>
            <w:r w:rsidR="00787CA0">
              <w:rPr>
                <w:rFonts w:ascii="Arial" w:hAnsi="Arial" w:cs="Arial"/>
                <w:sz w:val="22"/>
                <w:szCs w:val="22"/>
              </w:rPr>
              <w:t>s</w:t>
            </w:r>
            <w:r w:rsidRPr="004E2D6F">
              <w:rPr>
                <w:rFonts w:ascii="Arial" w:hAnsi="Arial" w:cs="Arial"/>
                <w:sz w:val="22"/>
                <w:szCs w:val="22"/>
              </w:rPr>
              <w:t>:</w:t>
            </w:r>
          </w:p>
        </w:tc>
        <w:tc>
          <w:tcPr>
            <w:tcW w:w="3969" w:type="dxa"/>
            <w:gridSpan w:val="3"/>
            <w:tcBorders>
              <w:top w:val="nil"/>
              <w:left w:val="nil"/>
              <w:bottom w:val="nil"/>
            </w:tcBorders>
          </w:tcPr>
          <w:p w:rsidR="00D76159" w:rsidRPr="004E2D6F" w:rsidRDefault="004A1254" w:rsidP="00701C97">
            <w:pPr>
              <w:pStyle w:val="algForm"/>
              <w:rPr>
                <w:rFonts w:ascii="Arial" w:hAnsi="Arial" w:cs="Arial"/>
                <w:sz w:val="22"/>
                <w:szCs w:val="22"/>
              </w:rPr>
            </w:pPr>
            <w:r>
              <w:rPr>
                <w:rFonts w:ascii="Arial" w:hAnsi="Arial" w:cs="Arial"/>
                <w:sz w:val="22"/>
                <w:szCs w:val="22"/>
              </w:rPr>
              <w:t xml:space="preserve">Chief Contracts Officer </w:t>
            </w:r>
            <w:r w:rsidR="00EB6564">
              <w:rPr>
                <w:rFonts w:ascii="Arial" w:hAnsi="Arial" w:cs="Arial"/>
                <w:sz w:val="22"/>
                <w:szCs w:val="22"/>
              </w:rPr>
              <w:t xml:space="preserve"> </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Date:</w:t>
            </w:r>
          </w:p>
        </w:tc>
        <w:tc>
          <w:tcPr>
            <w:tcW w:w="7409" w:type="dxa"/>
            <w:gridSpan w:val="7"/>
            <w:tcBorders>
              <w:top w:val="nil"/>
              <w:left w:val="nil"/>
              <w:bottom w:val="nil"/>
            </w:tcBorders>
          </w:tcPr>
          <w:p w:rsidR="00D76159" w:rsidRPr="004E2D6F" w:rsidRDefault="00670CED" w:rsidP="00670CED">
            <w:pPr>
              <w:pStyle w:val="algForm"/>
              <w:rPr>
                <w:rFonts w:ascii="Arial" w:hAnsi="Arial" w:cs="Arial"/>
                <w:sz w:val="22"/>
                <w:szCs w:val="22"/>
              </w:rPr>
            </w:pPr>
            <w:r>
              <w:rPr>
                <w:rFonts w:ascii="Arial" w:hAnsi="Arial" w:cs="Arial"/>
                <w:sz w:val="22"/>
                <w:szCs w:val="22"/>
              </w:rPr>
              <w:t xml:space="preserve">23 March </w:t>
            </w:r>
            <w:r w:rsidRPr="004E2D6F">
              <w:rPr>
                <w:rFonts w:ascii="Arial" w:hAnsi="Arial" w:cs="Arial"/>
                <w:sz w:val="22"/>
                <w:szCs w:val="22"/>
              </w:rPr>
              <w:t>201</w:t>
            </w:r>
            <w:r>
              <w:rPr>
                <w:rFonts w:ascii="Arial" w:hAnsi="Arial" w:cs="Arial"/>
                <w:sz w:val="22"/>
                <w:szCs w:val="22"/>
              </w:rPr>
              <w:t>6</w:t>
            </w:r>
            <w:r w:rsidRPr="004E2D6F">
              <w:rPr>
                <w:rFonts w:ascii="Arial" w:hAnsi="Arial" w:cs="Arial"/>
                <w:sz w:val="22"/>
                <w:szCs w:val="22"/>
              </w:rPr>
              <w:t xml:space="preserve"> </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Contact Officer:</w:t>
            </w:r>
          </w:p>
        </w:tc>
        <w:tc>
          <w:tcPr>
            <w:tcW w:w="7409" w:type="dxa"/>
            <w:gridSpan w:val="7"/>
            <w:tcBorders>
              <w:top w:val="nil"/>
              <w:left w:val="nil"/>
              <w:bottom w:val="nil"/>
            </w:tcBorders>
          </w:tcPr>
          <w:p w:rsidR="00D76159" w:rsidRPr="004E2D6F" w:rsidRDefault="00701C97" w:rsidP="008D75D0">
            <w:pPr>
              <w:pStyle w:val="algForm"/>
              <w:rPr>
                <w:rFonts w:ascii="Arial" w:hAnsi="Arial" w:cs="Arial"/>
                <w:sz w:val="22"/>
                <w:szCs w:val="22"/>
              </w:rPr>
            </w:pPr>
            <w:r>
              <w:rPr>
                <w:rFonts w:ascii="Arial" w:hAnsi="Arial" w:cs="Arial"/>
                <w:sz w:val="22"/>
                <w:szCs w:val="22"/>
              </w:rPr>
              <w:t>Stephen Boon</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Telephone:</w:t>
            </w:r>
          </w:p>
        </w:tc>
        <w:tc>
          <w:tcPr>
            <w:tcW w:w="1984" w:type="dxa"/>
            <w:tcBorders>
              <w:top w:val="nil"/>
              <w:left w:val="nil"/>
              <w:bottom w:val="nil"/>
              <w:right w:val="nil"/>
            </w:tcBorders>
          </w:tcPr>
          <w:p w:rsidR="00D76159" w:rsidRPr="004E2D6F" w:rsidRDefault="00FB6B3E" w:rsidP="00701C97">
            <w:pPr>
              <w:pStyle w:val="algForm"/>
              <w:rPr>
                <w:rFonts w:ascii="Arial" w:hAnsi="Arial" w:cs="Arial"/>
                <w:sz w:val="22"/>
                <w:szCs w:val="22"/>
              </w:rPr>
            </w:pPr>
            <w:r w:rsidRPr="004E2D6F">
              <w:rPr>
                <w:rFonts w:ascii="Arial" w:hAnsi="Arial" w:cs="Arial"/>
                <w:sz w:val="22"/>
                <w:szCs w:val="22"/>
              </w:rPr>
              <w:t>020</w:t>
            </w:r>
            <w:r w:rsidR="00B41D56" w:rsidRPr="004E2D6F">
              <w:rPr>
                <w:rFonts w:ascii="Arial" w:hAnsi="Arial" w:cs="Arial"/>
                <w:sz w:val="22"/>
                <w:szCs w:val="22"/>
              </w:rPr>
              <w:t xml:space="preserve"> </w:t>
            </w:r>
            <w:r w:rsidRPr="004E2D6F">
              <w:rPr>
                <w:rFonts w:ascii="Arial" w:hAnsi="Arial" w:cs="Arial"/>
                <w:sz w:val="22"/>
                <w:szCs w:val="22"/>
              </w:rPr>
              <w:t>7</w:t>
            </w:r>
            <w:r w:rsidR="00D76159" w:rsidRPr="004E2D6F">
              <w:rPr>
                <w:rFonts w:ascii="Arial" w:hAnsi="Arial" w:cs="Arial"/>
                <w:sz w:val="22"/>
                <w:szCs w:val="22"/>
              </w:rPr>
              <w:t xml:space="preserve">934 </w:t>
            </w:r>
            <w:r w:rsidR="00701C97">
              <w:rPr>
                <w:rFonts w:ascii="Arial" w:hAnsi="Arial" w:cs="Arial"/>
                <w:sz w:val="22"/>
                <w:szCs w:val="22"/>
              </w:rPr>
              <w:t>9951</w:t>
            </w:r>
          </w:p>
        </w:tc>
        <w:tc>
          <w:tcPr>
            <w:tcW w:w="999" w:type="dxa"/>
            <w:gridSpan w:val="2"/>
            <w:tcBorders>
              <w:top w:val="nil"/>
              <w:left w:val="nil"/>
              <w:bottom w:val="nil"/>
              <w:right w:val="nil"/>
            </w:tcBorders>
          </w:tcPr>
          <w:p w:rsidR="00D76159" w:rsidRPr="004E2D6F" w:rsidRDefault="00D76159" w:rsidP="008D75D0">
            <w:pPr>
              <w:pStyle w:val="algFormBold"/>
              <w:ind w:left="0"/>
              <w:rPr>
                <w:rFonts w:ascii="Arial" w:hAnsi="Arial" w:cs="Arial"/>
                <w:sz w:val="22"/>
                <w:szCs w:val="22"/>
              </w:rPr>
            </w:pPr>
            <w:r w:rsidRPr="004E2D6F">
              <w:rPr>
                <w:rFonts w:ascii="Arial" w:hAnsi="Arial" w:cs="Arial"/>
                <w:sz w:val="22"/>
                <w:szCs w:val="22"/>
              </w:rPr>
              <w:t>Email:</w:t>
            </w:r>
          </w:p>
        </w:tc>
        <w:tc>
          <w:tcPr>
            <w:tcW w:w="4426" w:type="dxa"/>
            <w:gridSpan w:val="4"/>
            <w:tcBorders>
              <w:top w:val="nil"/>
              <w:left w:val="nil"/>
              <w:bottom w:val="nil"/>
            </w:tcBorders>
          </w:tcPr>
          <w:p w:rsidR="004A1254" w:rsidRDefault="008429C7" w:rsidP="004A1254">
            <w:pPr>
              <w:autoSpaceDE w:val="0"/>
              <w:autoSpaceDN w:val="0"/>
              <w:rPr>
                <w:rFonts w:ascii="Arial" w:hAnsi="Arial" w:cs="Arial"/>
                <w:color w:val="0070C0"/>
                <w:sz w:val="20"/>
                <w:lang w:eastAsia="en-GB"/>
              </w:rPr>
            </w:pPr>
            <w:hyperlink r:id="rId10" w:history="1">
              <w:r w:rsidR="00701C97">
                <w:rPr>
                  <w:rStyle w:val="Hyperlink"/>
                  <w:rFonts w:ascii="Arial" w:hAnsi="Arial" w:cs="Arial"/>
                  <w:sz w:val="20"/>
                  <w:lang w:eastAsia="en-GB"/>
                </w:rPr>
                <w:t>stephen.boon@londoncouncils.gov.uk</w:t>
              </w:r>
            </w:hyperlink>
          </w:p>
          <w:p w:rsidR="00D76159" w:rsidRPr="004E2D6F" w:rsidRDefault="00D76159" w:rsidP="008D75D0">
            <w:pPr>
              <w:pStyle w:val="algForm"/>
              <w:rPr>
                <w:rFonts w:ascii="Arial" w:hAnsi="Arial" w:cs="Arial"/>
                <w:sz w:val="22"/>
                <w:szCs w:val="22"/>
              </w:rPr>
            </w:pPr>
          </w:p>
        </w:tc>
      </w:tr>
      <w:tr w:rsidR="00D76159" w:rsidRPr="004E2D6F" w:rsidTr="008D75D0">
        <w:trPr>
          <w:cantSplit/>
        </w:trPr>
        <w:tc>
          <w:tcPr>
            <w:tcW w:w="9394" w:type="dxa"/>
            <w:gridSpan w:val="8"/>
            <w:tcBorders>
              <w:top w:val="nil"/>
              <w:bottom w:val="single" w:sz="4" w:space="0" w:color="auto"/>
            </w:tcBorders>
          </w:tcPr>
          <w:p w:rsidR="00D76159" w:rsidRPr="004E2D6F" w:rsidRDefault="00D76159" w:rsidP="008D75D0">
            <w:pPr>
              <w:pStyle w:val="Spacer"/>
              <w:rPr>
                <w:rFonts w:ascii="Arial" w:hAnsi="Arial" w:cs="Arial"/>
                <w:sz w:val="22"/>
                <w:szCs w:val="22"/>
              </w:rPr>
            </w:pPr>
          </w:p>
        </w:tc>
      </w:tr>
    </w:tbl>
    <w:p w:rsidR="00D76159" w:rsidRPr="004E2D6F" w:rsidRDefault="00D76159" w:rsidP="00D76159">
      <w:pPr>
        <w:pStyle w:val="Spacer"/>
        <w:rPr>
          <w:rFonts w:ascii="Arial" w:hAnsi="Arial" w:cs="Arial"/>
          <w:noProof/>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2268"/>
        <w:gridCol w:w="7088"/>
      </w:tblGrid>
      <w:tr w:rsidR="00D76159" w:rsidRPr="00F92A2B" w:rsidTr="00027AD6">
        <w:tc>
          <w:tcPr>
            <w:tcW w:w="2268" w:type="dxa"/>
            <w:tcBorders>
              <w:bottom w:val="nil"/>
            </w:tcBorders>
          </w:tcPr>
          <w:p w:rsidR="00D76159" w:rsidRPr="00F92A2B" w:rsidRDefault="00D76159" w:rsidP="008D75D0">
            <w:pPr>
              <w:pStyle w:val="algFormBold"/>
              <w:rPr>
                <w:rFonts w:ascii="Arial" w:hAnsi="Arial" w:cs="Arial"/>
                <w:sz w:val="22"/>
                <w:szCs w:val="22"/>
              </w:rPr>
            </w:pPr>
            <w:r w:rsidRPr="00F92A2B">
              <w:rPr>
                <w:rFonts w:ascii="Arial" w:hAnsi="Arial" w:cs="Arial"/>
                <w:sz w:val="22"/>
                <w:szCs w:val="22"/>
              </w:rPr>
              <w:t>Summary:</w:t>
            </w:r>
          </w:p>
        </w:tc>
        <w:tc>
          <w:tcPr>
            <w:tcW w:w="7088" w:type="dxa"/>
            <w:tcBorders>
              <w:bottom w:val="nil"/>
            </w:tcBorders>
          </w:tcPr>
          <w:p w:rsidR="00A83950" w:rsidRPr="00F92A2B" w:rsidRDefault="00A83950" w:rsidP="006838B7">
            <w:pPr>
              <w:rPr>
                <w:rFonts w:ascii="Arial" w:hAnsi="Arial" w:cs="Arial"/>
                <w:sz w:val="22"/>
                <w:szCs w:val="22"/>
              </w:rPr>
            </w:pPr>
          </w:p>
          <w:p w:rsidR="007D64AA" w:rsidRPr="00F92A2B" w:rsidRDefault="00273EB1" w:rsidP="006838B7">
            <w:pPr>
              <w:rPr>
                <w:rFonts w:ascii="Arial" w:hAnsi="Arial" w:cs="Arial"/>
                <w:sz w:val="22"/>
                <w:szCs w:val="22"/>
              </w:rPr>
            </w:pPr>
            <w:r w:rsidRPr="00F92A2B">
              <w:rPr>
                <w:rFonts w:ascii="Arial" w:hAnsi="Arial" w:cs="Arial"/>
                <w:sz w:val="22"/>
                <w:szCs w:val="22"/>
              </w:rPr>
              <w:t xml:space="preserve">This </w:t>
            </w:r>
            <w:r w:rsidR="004A1254">
              <w:rPr>
                <w:rFonts w:ascii="Arial" w:hAnsi="Arial" w:cs="Arial"/>
                <w:sz w:val="22"/>
                <w:szCs w:val="22"/>
              </w:rPr>
              <w:t xml:space="preserve">report provides Members with a general progress </w:t>
            </w:r>
            <w:r w:rsidRPr="00F92A2B">
              <w:rPr>
                <w:rFonts w:ascii="Arial" w:hAnsi="Arial" w:cs="Arial"/>
                <w:sz w:val="22"/>
                <w:szCs w:val="22"/>
              </w:rPr>
              <w:t xml:space="preserve">update </w:t>
            </w:r>
            <w:r w:rsidR="00126CA6">
              <w:rPr>
                <w:rFonts w:ascii="Arial" w:hAnsi="Arial" w:cs="Arial"/>
                <w:sz w:val="22"/>
                <w:szCs w:val="22"/>
              </w:rPr>
              <w:t>on</w:t>
            </w:r>
            <w:r w:rsidRPr="00F92A2B">
              <w:rPr>
                <w:rFonts w:ascii="Arial" w:hAnsi="Arial" w:cs="Arial"/>
                <w:sz w:val="22"/>
                <w:szCs w:val="22"/>
              </w:rPr>
              <w:t xml:space="preserve"> </w:t>
            </w:r>
            <w:r w:rsidR="007D64AA" w:rsidRPr="00F92A2B">
              <w:rPr>
                <w:rFonts w:ascii="Arial" w:hAnsi="Arial" w:cs="Arial"/>
                <w:sz w:val="22"/>
                <w:szCs w:val="22"/>
              </w:rPr>
              <w:t>the</w:t>
            </w:r>
            <w:r w:rsidR="00E71F83">
              <w:rPr>
                <w:rFonts w:ascii="Arial" w:hAnsi="Arial" w:cs="Arial"/>
                <w:sz w:val="22"/>
                <w:szCs w:val="22"/>
              </w:rPr>
              <w:t xml:space="preserve"> </w:t>
            </w:r>
            <w:r w:rsidR="004A1254">
              <w:rPr>
                <w:rFonts w:ascii="Arial" w:hAnsi="Arial" w:cs="Arial"/>
                <w:sz w:val="22"/>
                <w:szCs w:val="22"/>
              </w:rPr>
              <w:t>Freedom Pass scheme</w:t>
            </w:r>
            <w:r w:rsidR="003C31AA">
              <w:rPr>
                <w:rFonts w:ascii="Arial" w:hAnsi="Arial" w:cs="Arial"/>
                <w:sz w:val="22"/>
                <w:szCs w:val="22"/>
              </w:rPr>
              <w:t xml:space="preserve"> and seeks approval to retender the provision of externally managed support services.</w:t>
            </w:r>
            <w:r w:rsidR="004A1254">
              <w:rPr>
                <w:rFonts w:ascii="Arial" w:hAnsi="Arial" w:cs="Arial"/>
                <w:sz w:val="22"/>
                <w:szCs w:val="22"/>
              </w:rPr>
              <w:t>.</w:t>
            </w:r>
          </w:p>
          <w:p w:rsidR="00261038" w:rsidRPr="00F92A2B" w:rsidRDefault="00E71F83" w:rsidP="00E71F83">
            <w:pPr>
              <w:ind w:left="360"/>
              <w:rPr>
                <w:rFonts w:ascii="Arial" w:hAnsi="Arial" w:cs="Arial"/>
                <w:sz w:val="22"/>
                <w:szCs w:val="22"/>
              </w:rPr>
            </w:pPr>
            <w:r>
              <w:rPr>
                <w:rFonts w:ascii="Arial" w:hAnsi="Arial" w:cs="Arial"/>
                <w:sz w:val="22"/>
                <w:szCs w:val="22"/>
              </w:rPr>
              <w:t xml:space="preserve"> </w:t>
            </w:r>
          </w:p>
          <w:p w:rsidR="00A72905" w:rsidRPr="00F92A2B" w:rsidRDefault="00A72905" w:rsidP="00716B32">
            <w:pPr>
              <w:ind w:left="743"/>
              <w:rPr>
                <w:rFonts w:ascii="Arial" w:hAnsi="Arial" w:cs="Arial"/>
                <w:sz w:val="22"/>
                <w:szCs w:val="22"/>
              </w:rPr>
            </w:pPr>
          </w:p>
        </w:tc>
      </w:tr>
      <w:tr w:rsidR="00D76159" w:rsidRPr="00F92A2B" w:rsidTr="004A1254">
        <w:trPr>
          <w:trHeight w:val="2527"/>
        </w:trPr>
        <w:tc>
          <w:tcPr>
            <w:tcW w:w="2268" w:type="dxa"/>
            <w:tcBorders>
              <w:top w:val="nil"/>
              <w:bottom w:val="nil"/>
            </w:tcBorders>
          </w:tcPr>
          <w:p w:rsidR="00D76159" w:rsidRPr="00F92A2B" w:rsidRDefault="00D76159" w:rsidP="008D75D0">
            <w:pPr>
              <w:pStyle w:val="algFormBold"/>
              <w:rPr>
                <w:rFonts w:ascii="Arial" w:hAnsi="Arial" w:cs="Arial"/>
                <w:sz w:val="22"/>
                <w:szCs w:val="22"/>
              </w:rPr>
            </w:pPr>
            <w:r w:rsidRPr="00F92A2B">
              <w:rPr>
                <w:rFonts w:ascii="Arial" w:hAnsi="Arial" w:cs="Arial"/>
                <w:sz w:val="22"/>
                <w:szCs w:val="22"/>
              </w:rPr>
              <w:t>Recommendations:</w:t>
            </w:r>
          </w:p>
        </w:tc>
        <w:tc>
          <w:tcPr>
            <w:tcW w:w="7088" w:type="dxa"/>
            <w:tcBorders>
              <w:top w:val="nil"/>
              <w:bottom w:val="nil"/>
            </w:tcBorders>
          </w:tcPr>
          <w:p w:rsidR="00273EB1" w:rsidRPr="00F92A2B" w:rsidRDefault="00BD27C3" w:rsidP="00273EB1">
            <w:pPr>
              <w:tabs>
                <w:tab w:val="num" w:pos="360"/>
              </w:tabs>
              <w:rPr>
                <w:rFonts w:ascii="Arial" w:hAnsi="Arial" w:cs="Arial"/>
                <w:sz w:val="22"/>
                <w:szCs w:val="22"/>
              </w:rPr>
            </w:pPr>
            <w:r w:rsidRPr="00F92A2B">
              <w:rPr>
                <w:rFonts w:ascii="Arial" w:hAnsi="Arial" w:cs="Arial"/>
                <w:b/>
                <w:sz w:val="22"/>
                <w:szCs w:val="22"/>
              </w:rPr>
              <w:t xml:space="preserve"> </w:t>
            </w:r>
            <w:r w:rsidR="00273EB1" w:rsidRPr="00F92A2B">
              <w:rPr>
                <w:rFonts w:ascii="Arial" w:hAnsi="Arial" w:cs="Arial"/>
                <w:sz w:val="22"/>
                <w:szCs w:val="22"/>
              </w:rPr>
              <w:t>Members are asked to:</w:t>
            </w:r>
          </w:p>
          <w:p w:rsidR="00CD66D1" w:rsidRPr="00F92A2B" w:rsidRDefault="00CD66D1" w:rsidP="00CD66D1">
            <w:pPr>
              <w:rPr>
                <w:rFonts w:ascii="Arial" w:hAnsi="Arial" w:cs="Arial"/>
                <w:sz w:val="22"/>
                <w:szCs w:val="22"/>
              </w:rPr>
            </w:pPr>
          </w:p>
          <w:p w:rsidR="0097742D" w:rsidRDefault="0097742D" w:rsidP="0097742D">
            <w:pPr>
              <w:numPr>
                <w:ilvl w:val="0"/>
                <w:numId w:val="3"/>
              </w:numPr>
              <w:ind w:left="426" w:hanging="426"/>
              <w:rPr>
                <w:rFonts w:ascii="Arial" w:hAnsi="Arial" w:cs="Arial"/>
                <w:sz w:val="22"/>
                <w:szCs w:val="22"/>
              </w:rPr>
            </w:pPr>
            <w:r>
              <w:rPr>
                <w:rFonts w:ascii="Arial" w:hAnsi="Arial" w:cs="Arial"/>
                <w:sz w:val="22"/>
                <w:szCs w:val="22"/>
              </w:rPr>
              <w:t>Approve the proposed approach, costs and timescales for the Freedom Pass managed service tender.</w:t>
            </w:r>
          </w:p>
          <w:p w:rsidR="0068350A" w:rsidRPr="0068350A" w:rsidRDefault="000B7C23" w:rsidP="0068350A">
            <w:pPr>
              <w:numPr>
                <w:ilvl w:val="0"/>
                <w:numId w:val="3"/>
              </w:numPr>
              <w:ind w:left="426" w:hanging="426"/>
              <w:rPr>
                <w:rFonts w:ascii="Arial" w:hAnsi="Arial" w:cs="Arial"/>
                <w:sz w:val="22"/>
                <w:szCs w:val="22"/>
              </w:rPr>
            </w:pPr>
            <w:r>
              <w:rPr>
                <w:rFonts w:ascii="Arial" w:hAnsi="Arial" w:cs="Arial"/>
                <w:sz w:val="22"/>
                <w:szCs w:val="22"/>
              </w:rPr>
              <w:t>N</w:t>
            </w:r>
            <w:r w:rsidR="0068350A">
              <w:rPr>
                <w:rFonts w:ascii="Arial" w:hAnsi="Arial" w:cs="Arial"/>
                <w:sz w:val="22"/>
                <w:szCs w:val="22"/>
              </w:rPr>
              <w:t xml:space="preserve">ote </w:t>
            </w:r>
            <w:r>
              <w:rPr>
                <w:rFonts w:ascii="Arial" w:hAnsi="Arial" w:cs="Arial"/>
                <w:sz w:val="22"/>
                <w:szCs w:val="22"/>
              </w:rPr>
              <w:t xml:space="preserve">the </w:t>
            </w:r>
            <w:r w:rsidR="0068350A">
              <w:rPr>
                <w:rFonts w:ascii="Arial" w:hAnsi="Arial" w:cs="Arial"/>
                <w:sz w:val="22"/>
                <w:szCs w:val="22"/>
              </w:rPr>
              <w:t xml:space="preserve">progress </w:t>
            </w:r>
            <w:r>
              <w:rPr>
                <w:rFonts w:ascii="Arial" w:hAnsi="Arial" w:cs="Arial"/>
                <w:sz w:val="22"/>
                <w:szCs w:val="22"/>
              </w:rPr>
              <w:t xml:space="preserve">of </w:t>
            </w:r>
            <w:r w:rsidR="0068350A">
              <w:rPr>
                <w:rFonts w:ascii="Arial" w:hAnsi="Arial" w:cs="Arial"/>
                <w:sz w:val="22"/>
                <w:szCs w:val="22"/>
              </w:rPr>
              <w:t xml:space="preserve">the 2016 Freedom Pass re-issue. </w:t>
            </w:r>
          </w:p>
          <w:p w:rsidR="00D16AF5" w:rsidRPr="00F92A2B" w:rsidRDefault="00D16AF5" w:rsidP="00F73733">
            <w:pPr>
              <w:ind w:left="1080"/>
              <w:rPr>
                <w:rFonts w:ascii="Arial" w:hAnsi="Arial" w:cs="Arial"/>
                <w:sz w:val="22"/>
                <w:szCs w:val="22"/>
              </w:rPr>
            </w:pPr>
          </w:p>
        </w:tc>
      </w:tr>
    </w:tbl>
    <w:p w:rsidR="00273EB1" w:rsidRPr="00FB0593" w:rsidRDefault="006E6345" w:rsidP="00D73F44">
      <w:pPr>
        <w:jc w:val="both"/>
        <w:rPr>
          <w:rFonts w:ascii="Arial" w:hAnsi="Arial" w:cs="Arial"/>
          <w:b/>
          <w:sz w:val="22"/>
          <w:szCs w:val="22"/>
        </w:rPr>
      </w:pPr>
      <w:r>
        <w:rPr>
          <w:rFonts w:ascii="Arial" w:hAnsi="Arial" w:cs="Arial"/>
          <w:b/>
          <w:sz w:val="22"/>
          <w:szCs w:val="22"/>
        </w:rPr>
        <w:t>Introduction</w:t>
      </w:r>
    </w:p>
    <w:p w:rsidR="00606BD7" w:rsidRPr="00FB0593" w:rsidRDefault="00606BD7" w:rsidP="00896D98">
      <w:pPr>
        <w:jc w:val="both"/>
        <w:rPr>
          <w:rFonts w:ascii="Arial" w:hAnsi="Arial" w:cs="Arial"/>
          <w:b/>
          <w:sz w:val="22"/>
          <w:szCs w:val="22"/>
        </w:rPr>
      </w:pPr>
    </w:p>
    <w:p w:rsidR="001E524D" w:rsidRDefault="007E6C3A" w:rsidP="001E524D">
      <w:pPr>
        <w:numPr>
          <w:ilvl w:val="0"/>
          <w:numId w:val="3"/>
        </w:numPr>
        <w:ind w:left="426" w:hanging="426"/>
        <w:rPr>
          <w:rFonts w:ascii="Arial" w:hAnsi="Arial" w:cs="Arial"/>
          <w:sz w:val="22"/>
          <w:szCs w:val="22"/>
        </w:rPr>
      </w:pPr>
      <w:r>
        <w:rPr>
          <w:rFonts w:ascii="Arial" w:hAnsi="Arial" w:cs="Arial"/>
          <w:sz w:val="22"/>
          <w:szCs w:val="22"/>
        </w:rPr>
        <w:t>This report provides members with an update on re-tendering arrangements for the Freedom Pass managed service (electronic data capture, application data validation, card management, card production and customer support) and the 2016 Freedom Pass re-issue.</w:t>
      </w:r>
    </w:p>
    <w:p w:rsidR="00B64596" w:rsidRDefault="00B64596" w:rsidP="002B75D1">
      <w:pPr>
        <w:rPr>
          <w:rFonts w:ascii="Arial" w:hAnsi="Arial" w:cs="Arial"/>
          <w:sz w:val="22"/>
          <w:szCs w:val="22"/>
        </w:rPr>
      </w:pPr>
    </w:p>
    <w:p w:rsidR="000822FA" w:rsidRDefault="000822FA" w:rsidP="000822FA">
      <w:pPr>
        <w:pStyle w:val="ListParagraph"/>
        <w:rPr>
          <w:rFonts w:cs="Arial"/>
        </w:rPr>
      </w:pPr>
    </w:p>
    <w:p w:rsidR="000822FA" w:rsidRDefault="007E6C3A" w:rsidP="000822FA">
      <w:pPr>
        <w:rPr>
          <w:rFonts w:ascii="Arial" w:hAnsi="Arial" w:cs="Arial"/>
          <w:b/>
          <w:sz w:val="22"/>
          <w:szCs w:val="22"/>
        </w:rPr>
      </w:pPr>
      <w:r>
        <w:rPr>
          <w:rFonts w:ascii="Arial" w:hAnsi="Arial" w:cs="Arial"/>
          <w:b/>
          <w:sz w:val="22"/>
          <w:szCs w:val="22"/>
        </w:rPr>
        <w:t>Freedom Pass Managed Service</w:t>
      </w:r>
    </w:p>
    <w:p w:rsidR="00E96C7C" w:rsidRDefault="00E96C7C" w:rsidP="000822FA">
      <w:pPr>
        <w:rPr>
          <w:rFonts w:ascii="Arial" w:hAnsi="Arial" w:cs="Arial"/>
          <w:b/>
          <w:sz w:val="22"/>
          <w:szCs w:val="22"/>
        </w:rPr>
      </w:pPr>
    </w:p>
    <w:p w:rsidR="00701C97" w:rsidRDefault="007E6C3A" w:rsidP="00E96C7C">
      <w:pPr>
        <w:numPr>
          <w:ilvl w:val="0"/>
          <w:numId w:val="3"/>
        </w:numPr>
        <w:ind w:left="426" w:hanging="426"/>
        <w:rPr>
          <w:rFonts w:ascii="Arial" w:hAnsi="Arial" w:cs="Arial"/>
          <w:sz w:val="22"/>
          <w:szCs w:val="22"/>
        </w:rPr>
      </w:pPr>
      <w:r>
        <w:rPr>
          <w:rFonts w:ascii="Arial" w:hAnsi="Arial" w:cs="Arial"/>
          <w:sz w:val="22"/>
          <w:szCs w:val="22"/>
        </w:rPr>
        <w:t>On 1 July 2017, the current contract for the above services with</w:t>
      </w:r>
      <w:r w:rsidR="0097742D">
        <w:rPr>
          <w:rFonts w:ascii="Arial" w:hAnsi="Arial" w:cs="Arial"/>
          <w:sz w:val="22"/>
          <w:szCs w:val="22"/>
        </w:rPr>
        <w:t xml:space="preserve"> London Councils’ contractors, ESP Systex, </w:t>
      </w:r>
      <w:r>
        <w:rPr>
          <w:rFonts w:ascii="Arial" w:hAnsi="Arial" w:cs="Arial"/>
          <w:sz w:val="22"/>
          <w:szCs w:val="22"/>
        </w:rPr>
        <w:t xml:space="preserve">will expire. Therefore, London Councils must </w:t>
      </w:r>
      <w:r w:rsidR="000B7C23">
        <w:rPr>
          <w:rFonts w:ascii="Arial" w:hAnsi="Arial" w:cs="Arial"/>
          <w:sz w:val="22"/>
          <w:szCs w:val="22"/>
        </w:rPr>
        <w:t>seek to retender these services</w:t>
      </w:r>
      <w:r>
        <w:rPr>
          <w:rFonts w:ascii="Arial" w:hAnsi="Arial" w:cs="Arial"/>
          <w:sz w:val="22"/>
          <w:szCs w:val="22"/>
        </w:rPr>
        <w:t>. Given the complexity and scale of the operations in question, officers would like to allow sufficient time for potential providers to develop tender proposals</w:t>
      </w:r>
      <w:r w:rsidR="00C152F8">
        <w:rPr>
          <w:rFonts w:ascii="Arial" w:hAnsi="Arial" w:cs="Arial"/>
          <w:sz w:val="22"/>
          <w:szCs w:val="22"/>
        </w:rPr>
        <w:t>,</w:t>
      </w:r>
      <w:r>
        <w:rPr>
          <w:rFonts w:ascii="Arial" w:hAnsi="Arial" w:cs="Arial"/>
          <w:sz w:val="22"/>
          <w:szCs w:val="22"/>
        </w:rPr>
        <w:t xml:space="preserve"> and should a new provider be selected, set up </w:t>
      </w:r>
      <w:r w:rsidR="00C152F8">
        <w:rPr>
          <w:rFonts w:ascii="Arial" w:hAnsi="Arial" w:cs="Arial"/>
          <w:sz w:val="22"/>
          <w:szCs w:val="22"/>
        </w:rPr>
        <w:t>their operations</w:t>
      </w:r>
      <w:r w:rsidR="00701C97">
        <w:rPr>
          <w:rFonts w:ascii="Arial" w:hAnsi="Arial" w:cs="Arial"/>
          <w:sz w:val="22"/>
          <w:szCs w:val="22"/>
        </w:rPr>
        <w:t xml:space="preserve"> (see timetable below)</w:t>
      </w:r>
      <w:r w:rsidR="00C152F8">
        <w:rPr>
          <w:rFonts w:ascii="Arial" w:hAnsi="Arial" w:cs="Arial"/>
          <w:sz w:val="22"/>
          <w:szCs w:val="22"/>
        </w:rPr>
        <w:t xml:space="preserve">. </w:t>
      </w:r>
    </w:p>
    <w:p w:rsidR="00701C97" w:rsidRDefault="00701C97" w:rsidP="00F73733">
      <w:pPr>
        <w:ind w:left="426"/>
        <w:rPr>
          <w:rFonts w:ascii="Arial" w:hAnsi="Arial" w:cs="Arial"/>
          <w:sz w:val="22"/>
          <w:szCs w:val="22"/>
        </w:rPr>
      </w:pPr>
    </w:p>
    <w:p w:rsidR="00816BB2" w:rsidRDefault="00816BB2" w:rsidP="00E96C7C">
      <w:pPr>
        <w:numPr>
          <w:ilvl w:val="0"/>
          <w:numId w:val="3"/>
        </w:numPr>
        <w:ind w:left="426" w:hanging="426"/>
        <w:rPr>
          <w:rFonts w:ascii="Arial" w:hAnsi="Arial" w:cs="Arial"/>
          <w:sz w:val="22"/>
          <w:szCs w:val="22"/>
        </w:rPr>
      </w:pPr>
      <w:r>
        <w:rPr>
          <w:rFonts w:ascii="Arial" w:hAnsi="Arial" w:cs="Arial"/>
          <w:sz w:val="22"/>
          <w:szCs w:val="22"/>
        </w:rPr>
        <w:lastRenderedPageBreak/>
        <w:t>The activities to be purchased include:</w:t>
      </w:r>
    </w:p>
    <w:p w:rsidR="00816BB2" w:rsidRDefault="00816BB2" w:rsidP="00816BB2">
      <w:pPr>
        <w:pStyle w:val="ListParagraph"/>
        <w:rPr>
          <w:rFonts w:cs="Arial"/>
        </w:rPr>
      </w:pPr>
    </w:p>
    <w:p w:rsidR="00816BB2" w:rsidRDefault="00816BB2" w:rsidP="00816BB2">
      <w:pPr>
        <w:numPr>
          <w:ilvl w:val="1"/>
          <w:numId w:val="3"/>
        </w:numPr>
        <w:rPr>
          <w:rFonts w:ascii="Arial" w:hAnsi="Arial" w:cs="Arial"/>
          <w:sz w:val="22"/>
          <w:szCs w:val="22"/>
        </w:rPr>
      </w:pPr>
      <w:r>
        <w:rPr>
          <w:rFonts w:ascii="Arial" w:hAnsi="Arial" w:cs="Arial"/>
          <w:sz w:val="22"/>
          <w:szCs w:val="22"/>
        </w:rPr>
        <w:t>Electronic data capture of member details</w:t>
      </w:r>
    </w:p>
    <w:p w:rsidR="00816BB2" w:rsidRDefault="00816BB2" w:rsidP="00816BB2">
      <w:pPr>
        <w:numPr>
          <w:ilvl w:val="1"/>
          <w:numId w:val="3"/>
        </w:numPr>
        <w:rPr>
          <w:rFonts w:ascii="Arial" w:hAnsi="Arial" w:cs="Arial"/>
          <w:sz w:val="22"/>
          <w:szCs w:val="22"/>
        </w:rPr>
      </w:pPr>
      <w:r>
        <w:rPr>
          <w:rFonts w:ascii="Arial" w:hAnsi="Arial" w:cs="Arial"/>
          <w:sz w:val="22"/>
          <w:szCs w:val="22"/>
        </w:rPr>
        <w:t>Application data validation</w:t>
      </w:r>
    </w:p>
    <w:p w:rsidR="00816BB2" w:rsidRDefault="00816BB2" w:rsidP="00816BB2">
      <w:pPr>
        <w:numPr>
          <w:ilvl w:val="1"/>
          <w:numId w:val="3"/>
        </w:numPr>
        <w:rPr>
          <w:rFonts w:ascii="Arial" w:hAnsi="Arial" w:cs="Arial"/>
          <w:sz w:val="22"/>
          <w:szCs w:val="22"/>
        </w:rPr>
      </w:pPr>
      <w:r>
        <w:rPr>
          <w:rFonts w:ascii="Arial" w:hAnsi="Arial" w:cs="Arial"/>
          <w:sz w:val="22"/>
          <w:szCs w:val="22"/>
        </w:rPr>
        <w:t xml:space="preserve">Card management </w:t>
      </w:r>
    </w:p>
    <w:p w:rsidR="00816BB2" w:rsidRDefault="00816BB2" w:rsidP="00816BB2">
      <w:pPr>
        <w:numPr>
          <w:ilvl w:val="1"/>
          <w:numId w:val="3"/>
        </w:numPr>
        <w:rPr>
          <w:rFonts w:ascii="Arial" w:hAnsi="Arial" w:cs="Arial"/>
          <w:sz w:val="22"/>
          <w:szCs w:val="22"/>
        </w:rPr>
      </w:pPr>
      <w:r>
        <w:rPr>
          <w:rFonts w:ascii="Arial" w:hAnsi="Arial" w:cs="Arial"/>
          <w:sz w:val="22"/>
          <w:szCs w:val="22"/>
        </w:rPr>
        <w:t>Card production;</w:t>
      </w:r>
    </w:p>
    <w:p w:rsidR="00816BB2" w:rsidRDefault="00816BB2" w:rsidP="00816BB2">
      <w:pPr>
        <w:numPr>
          <w:ilvl w:val="1"/>
          <w:numId w:val="3"/>
        </w:numPr>
        <w:rPr>
          <w:rFonts w:ascii="Arial" w:hAnsi="Arial" w:cs="Arial"/>
          <w:sz w:val="22"/>
          <w:szCs w:val="22"/>
        </w:rPr>
      </w:pPr>
      <w:r>
        <w:rPr>
          <w:rFonts w:ascii="Arial" w:hAnsi="Arial" w:cs="Arial"/>
          <w:sz w:val="22"/>
          <w:szCs w:val="22"/>
        </w:rPr>
        <w:t>Customer support</w:t>
      </w:r>
    </w:p>
    <w:p w:rsidR="00816BB2" w:rsidRDefault="00816BB2" w:rsidP="00816BB2">
      <w:pPr>
        <w:pStyle w:val="ListParagraph"/>
        <w:rPr>
          <w:rFonts w:cs="Arial"/>
        </w:rPr>
      </w:pPr>
    </w:p>
    <w:p w:rsidR="00C152F8" w:rsidRDefault="00E50C0A" w:rsidP="00E96C7C">
      <w:pPr>
        <w:numPr>
          <w:ilvl w:val="0"/>
          <w:numId w:val="3"/>
        </w:numPr>
        <w:ind w:left="426" w:hanging="426"/>
        <w:rPr>
          <w:rFonts w:ascii="Arial" w:hAnsi="Arial" w:cs="Arial"/>
          <w:sz w:val="22"/>
          <w:szCs w:val="22"/>
        </w:rPr>
      </w:pPr>
      <w:r>
        <w:rPr>
          <w:rFonts w:ascii="Arial" w:hAnsi="Arial" w:cs="Arial"/>
          <w:sz w:val="22"/>
          <w:szCs w:val="22"/>
        </w:rPr>
        <w:t>The opportunity will be advertised on the Official Journal of the European Union and officers intend to use the ‘restricted’ procedure i.e. pre-qualification followed by invitation to tender for up to five pre-qualifying bidders.</w:t>
      </w:r>
    </w:p>
    <w:p w:rsidR="00C152F8" w:rsidRDefault="00C152F8" w:rsidP="00F73733">
      <w:pPr>
        <w:ind w:left="426"/>
        <w:rPr>
          <w:rFonts w:ascii="Arial" w:hAnsi="Arial" w:cs="Arial"/>
          <w:sz w:val="22"/>
          <w:szCs w:val="22"/>
        </w:rPr>
      </w:pPr>
      <w:r>
        <w:rPr>
          <w:rFonts w:ascii="Arial" w:hAnsi="Arial" w:cs="Arial"/>
          <w:sz w:val="22"/>
          <w:szCs w:val="22"/>
        </w:rPr>
        <w:t xml:space="preserve"> </w:t>
      </w:r>
    </w:p>
    <w:p w:rsidR="00E96C7C" w:rsidRDefault="00C152F8" w:rsidP="00E96C7C">
      <w:pPr>
        <w:numPr>
          <w:ilvl w:val="0"/>
          <w:numId w:val="3"/>
        </w:numPr>
        <w:ind w:left="426" w:hanging="426"/>
        <w:rPr>
          <w:rFonts w:ascii="Arial" w:hAnsi="Arial" w:cs="Arial"/>
          <w:sz w:val="22"/>
          <w:szCs w:val="22"/>
        </w:rPr>
      </w:pPr>
      <w:r>
        <w:rPr>
          <w:rFonts w:ascii="Arial" w:hAnsi="Arial" w:cs="Arial"/>
          <w:sz w:val="22"/>
          <w:szCs w:val="22"/>
        </w:rPr>
        <w:t>London Councils</w:t>
      </w:r>
      <w:r w:rsidR="00E50C0A">
        <w:rPr>
          <w:rFonts w:ascii="Arial" w:hAnsi="Arial" w:cs="Arial"/>
          <w:sz w:val="22"/>
          <w:szCs w:val="22"/>
        </w:rPr>
        <w:t>’</w:t>
      </w:r>
      <w:r>
        <w:rPr>
          <w:rFonts w:ascii="Arial" w:hAnsi="Arial" w:cs="Arial"/>
          <w:sz w:val="22"/>
          <w:szCs w:val="22"/>
        </w:rPr>
        <w:t xml:space="preserve"> </w:t>
      </w:r>
      <w:r w:rsidR="0079677B">
        <w:rPr>
          <w:rFonts w:ascii="Arial" w:hAnsi="Arial" w:cs="Arial"/>
          <w:sz w:val="22"/>
          <w:szCs w:val="22"/>
        </w:rPr>
        <w:t xml:space="preserve">preference </w:t>
      </w:r>
      <w:r w:rsidR="00E50C0A">
        <w:rPr>
          <w:rFonts w:ascii="Arial" w:hAnsi="Arial" w:cs="Arial"/>
          <w:sz w:val="22"/>
          <w:szCs w:val="22"/>
        </w:rPr>
        <w:t>is</w:t>
      </w:r>
      <w:r w:rsidR="0079677B">
        <w:rPr>
          <w:rFonts w:ascii="Arial" w:hAnsi="Arial" w:cs="Arial"/>
          <w:sz w:val="22"/>
          <w:szCs w:val="22"/>
        </w:rPr>
        <w:t xml:space="preserve"> to award a contract for five years with the possibility of annual extensions of no more than three years in aggregate i.e. </w:t>
      </w:r>
      <w:r w:rsidR="00E50C0A">
        <w:rPr>
          <w:rFonts w:ascii="Arial" w:hAnsi="Arial" w:cs="Arial"/>
          <w:sz w:val="22"/>
          <w:szCs w:val="22"/>
        </w:rPr>
        <w:t>maximum</w:t>
      </w:r>
      <w:r w:rsidR="0079677B">
        <w:rPr>
          <w:rFonts w:ascii="Arial" w:hAnsi="Arial" w:cs="Arial"/>
          <w:sz w:val="22"/>
          <w:szCs w:val="22"/>
        </w:rPr>
        <w:t xml:space="preserve"> contract duration of eight years.</w:t>
      </w:r>
    </w:p>
    <w:p w:rsidR="0079677B" w:rsidRDefault="0079677B" w:rsidP="00F73733">
      <w:pPr>
        <w:pStyle w:val="ListParagraph"/>
        <w:rPr>
          <w:rFonts w:cs="Arial"/>
        </w:rPr>
      </w:pPr>
    </w:p>
    <w:p w:rsidR="0079677B" w:rsidRDefault="0079677B" w:rsidP="00E96C7C">
      <w:pPr>
        <w:numPr>
          <w:ilvl w:val="0"/>
          <w:numId w:val="3"/>
        </w:numPr>
        <w:ind w:left="426" w:hanging="426"/>
        <w:rPr>
          <w:rFonts w:ascii="Arial" w:hAnsi="Arial" w:cs="Arial"/>
          <w:sz w:val="22"/>
          <w:szCs w:val="22"/>
        </w:rPr>
      </w:pPr>
      <w:r>
        <w:rPr>
          <w:rFonts w:ascii="Arial" w:hAnsi="Arial" w:cs="Arial"/>
          <w:sz w:val="22"/>
          <w:szCs w:val="22"/>
        </w:rPr>
        <w:t>In addition to the core Freedom Pass services, London Councils would like to include an option within the tender documents to test the market for case management and card production services for the Taxicard scheme. The rational</w:t>
      </w:r>
      <w:r w:rsidR="0076681A">
        <w:rPr>
          <w:rFonts w:ascii="Arial" w:hAnsi="Arial" w:cs="Arial"/>
          <w:sz w:val="22"/>
          <w:szCs w:val="22"/>
        </w:rPr>
        <w:t>e</w:t>
      </w:r>
      <w:r>
        <w:rPr>
          <w:rFonts w:ascii="Arial" w:hAnsi="Arial" w:cs="Arial"/>
          <w:sz w:val="22"/>
          <w:szCs w:val="22"/>
        </w:rPr>
        <w:t xml:space="preserve"> for taking this approach is to bring together data management of these two services as a means to derive economies of scale.</w:t>
      </w:r>
    </w:p>
    <w:p w:rsidR="0079677B" w:rsidRDefault="0079677B" w:rsidP="00F73733">
      <w:pPr>
        <w:pStyle w:val="ListParagraph"/>
        <w:rPr>
          <w:rFonts w:cs="Arial"/>
        </w:rPr>
      </w:pPr>
    </w:p>
    <w:p w:rsidR="00614F93" w:rsidRPr="00614F93" w:rsidRDefault="00614F93" w:rsidP="00614F93">
      <w:pPr>
        <w:numPr>
          <w:ilvl w:val="0"/>
          <w:numId w:val="3"/>
        </w:numPr>
        <w:ind w:left="426" w:hanging="426"/>
        <w:rPr>
          <w:rFonts w:ascii="Arial" w:hAnsi="Arial" w:cs="Arial"/>
          <w:sz w:val="22"/>
          <w:szCs w:val="22"/>
        </w:rPr>
      </w:pPr>
      <w:r>
        <w:rPr>
          <w:rFonts w:ascii="Arial" w:hAnsi="Arial" w:cs="Arial"/>
          <w:sz w:val="22"/>
          <w:szCs w:val="22"/>
        </w:rPr>
        <w:t>Using</w:t>
      </w:r>
      <w:r w:rsidR="0076681A">
        <w:rPr>
          <w:rFonts w:ascii="Arial" w:hAnsi="Arial" w:cs="Arial"/>
          <w:sz w:val="22"/>
          <w:szCs w:val="22"/>
        </w:rPr>
        <w:t xml:space="preserve"> current</w:t>
      </w:r>
      <w:r>
        <w:rPr>
          <w:rFonts w:ascii="Arial" w:hAnsi="Arial" w:cs="Arial"/>
          <w:sz w:val="22"/>
          <w:szCs w:val="22"/>
        </w:rPr>
        <w:t xml:space="preserve"> levels of</w:t>
      </w:r>
      <w:r w:rsidR="00701C97">
        <w:rPr>
          <w:rFonts w:ascii="Arial" w:hAnsi="Arial" w:cs="Arial"/>
          <w:sz w:val="22"/>
          <w:szCs w:val="22"/>
        </w:rPr>
        <w:t xml:space="preserve"> expenditure in these</w:t>
      </w:r>
      <w:r w:rsidR="0076681A">
        <w:rPr>
          <w:rFonts w:ascii="Arial" w:hAnsi="Arial" w:cs="Arial"/>
          <w:sz w:val="22"/>
          <w:szCs w:val="22"/>
        </w:rPr>
        <w:t xml:space="preserve"> area</w:t>
      </w:r>
      <w:r w:rsidR="00701C97">
        <w:rPr>
          <w:rFonts w:ascii="Arial" w:hAnsi="Arial" w:cs="Arial"/>
          <w:sz w:val="22"/>
          <w:szCs w:val="22"/>
        </w:rPr>
        <w:t>s</w:t>
      </w:r>
      <w:r w:rsidR="0046553C">
        <w:rPr>
          <w:rFonts w:ascii="Arial" w:hAnsi="Arial" w:cs="Arial"/>
          <w:sz w:val="22"/>
          <w:szCs w:val="22"/>
        </w:rPr>
        <w:t xml:space="preserve"> as the starting point</w:t>
      </w:r>
      <w:r w:rsidR="0076681A">
        <w:rPr>
          <w:rFonts w:ascii="Arial" w:hAnsi="Arial" w:cs="Arial"/>
          <w:sz w:val="22"/>
          <w:szCs w:val="22"/>
        </w:rPr>
        <w:t xml:space="preserve">, and factoring in </w:t>
      </w:r>
      <w:r>
        <w:rPr>
          <w:rFonts w:ascii="Arial" w:hAnsi="Arial" w:cs="Arial"/>
          <w:sz w:val="22"/>
          <w:szCs w:val="22"/>
        </w:rPr>
        <w:t>the following:</w:t>
      </w:r>
    </w:p>
    <w:p w:rsidR="00614F93" w:rsidRDefault="00614F93" w:rsidP="00F73733">
      <w:pPr>
        <w:pStyle w:val="ListParagraph"/>
        <w:rPr>
          <w:rFonts w:cs="Arial"/>
        </w:rPr>
      </w:pPr>
    </w:p>
    <w:p w:rsidR="006A0820" w:rsidRDefault="006A0820" w:rsidP="00F73733">
      <w:pPr>
        <w:numPr>
          <w:ilvl w:val="1"/>
          <w:numId w:val="3"/>
        </w:numPr>
        <w:rPr>
          <w:rFonts w:ascii="Arial" w:hAnsi="Arial" w:cs="Arial"/>
          <w:sz w:val="22"/>
          <w:szCs w:val="22"/>
        </w:rPr>
      </w:pPr>
      <w:r>
        <w:rPr>
          <w:rFonts w:ascii="Arial" w:hAnsi="Arial" w:cs="Arial"/>
          <w:sz w:val="22"/>
          <w:szCs w:val="22"/>
        </w:rPr>
        <w:t>an assumption that the way in which the service is delivered</w:t>
      </w:r>
      <w:r w:rsidR="0026272A">
        <w:rPr>
          <w:rFonts w:ascii="Arial" w:hAnsi="Arial" w:cs="Arial"/>
          <w:sz w:val="22"/>
          <w:szCs w:val="22"/>
        </w:rPr>
        <w:t xml:space="preserve"> (and cost)</w:t>
      </w:r>
      <w:r>
        <w:rPr>
          <w:rFonts w:ascii="Arial" w:hAnsi="Arial" w:cs="Arial"/>
          <w:sz w:val="22"/>
          <w:szCs w:val="22"/>
        </w:rPr>
        <w:t xml:space="preserve"> does not </w:t>
      </w:r>
      <w:r w:rsidR="0026272A">
        <w:rPr>
          <w:rFonts w:ascii="Arial" w:hAnsi="Arial" w:cs="Arial"/>
          <w:sz w:val="22"/>
          <w:szCs w:val="22"/>
        </w:rPr>
        <w:t xml:space="preserve">increase in real terms </w:t>
      </w:r>
    </w:p>
    <w:p w:rsidR="0079677B" w:rsidRDefault="0076681A" w:rsidP="00F73733">
      <w:pPr>
        <w:numPr>
          <w:ilvl w:val="1"/>
          <w:numId w:val="3"/>
        </w:numPr>
        <w:rPr>
          <w:rFonts w:ascii="Arial" w:hAnsi="Arial" w:cs="Arial"/>
          <w:sz w:val="22"/>
          <w:szCs w:val="22"/>
        </w:rPr>
      </w:pPr>
      <w:r>
        <w:rPr>
          <w:rFonts w:ascii="Arial" w:hAnsi="Arial" w:cs="Arial"/>
          <w:sz w:val="22"/>
          <w:szCs w:val="22"/>
        </w:rPr>
        <w:t xml:space="preserve">the requirement to do </w:t>
      </w:r>
      <w:r w:rsidR="00614F93">
        <w:rPr>
          <w:rFonts w:ascii="Arial" w:hAnsi="Arial" w:cs="Arial"/>
          <w:sz w:val="22"/>
          <w:szCs w:val="22"/>
        </w:rPr>
        <w:t xml:space="preserve">up </w:t>
      </w:r>
      <w:r w:rsidR="006E6345">
        <w:rPr>
          <w:rFonts w:ascii="Arial" w:hAnsi="Arial" w:cs="Arial"/>
          <w:sz w:val="22"/>
          <w:szCs w:val="22"/>
        </w:rPr>
        <w:t xml:space="preserve">to </w:t>
      </w:r>
      <w:r w:rsidR="00614F93">
        <w:rPr>
          <w:rFonts w:ascii="Arial" w:hAnsi="Arial" w:cs="Arial"/>
          <w:sz w:val="22"/>
          <w:szCs w:val="22"/>
        </w:rPr>
        <w:t>two bulk re-issues (2020 and 2025)</w:t>
      </w:r>
      <w:r w:rsidR="0026272A">
        <w:rPr>
          <w:rFonts w:ascii="Arial" w:hAnsi="Arial" w:cs="Arial"/>
          <w:sz w:val="22"/>
          <w:szCs w:val="22"/>
        </w:rPr>
        <w:t xml:space="preserve"> </w:t>
      </w:r>
    </w:p>
    <w:p w:rsidR="00614F93" w:rsidRDefault="00614F93" w:rsidP="00F73733">
      <w:pPr>
        <w:numPr>
          <w:ilvl w:val="1"/>
          <w:numId w:val="3"/>
        </w:numPr>
        <w:rPr>
          <w:rFonts w:ascii="Arial" w:hAnsi="Arial" w:cs="Arial"/>
          <w:sz w:val="22"/>
          <w:szCs w:val="22"/>
        </w:rPr>
      </w:pPr>
      <w:r>
        <w:rPr>
          <w:rFonts w:ascii="Arial" w:hAnsi="Arial" w:cs="Arial"/>
          <w:sz w:val="22"/>
          <w:szCs w:val="22"/>
        </w:rPr>
        <w:t>the requirement to do</w:t>
      </w:r>
      <w:r w:rsidR="00E50C0A">
        <w:rPr>
          <w:rFonts w:ascii="Arial" w:hAnsi="Arial" w:cs="Arial"/>
          <w:sz w:val="22"/>
          <w:szCs w:val="22"/>
        </w:rPr>
        <w:t xml:space="preserve"> up to</w:t>
      </w:r>
      <w:r>
        <w:rPr>
          <w:rFonts w:ascii="Arial" w:hAnsi="Arial" w:cs="Arial"/>
          <w:sz w:val="22"/>
          <w:szCs w:val="22"/>
        </w:rPr>
        <w:t xml:space="preserve"> </w:t>
      </w:r>
      <w:r w:rsidR="000B7C23">
        <w:rPr>
          <w:rFonts w:ascii="Arial" w:hAnsi="Arial" w:cs="Arial"/>
          <w:sz w:val="22"/>
          <w:szCs w:val="22"/>
        </w:rPr>
        <w:t xml:space="preserve">six </w:t>
      </w:r>
      <w:r>
        <w:rPr>
          <w:rFonts w:ascii="Arial" w:hAnsi="Arial" w:cs="Arial"/>
          <w:sz w:val="22"/>
          <w:szCs w:val="22"/>
        </w:rPr>
        <w:t>smaller re-issues</w:t>
      </w:r>
      <w:r w:rsidR="00E50C0A">
        <w:rPr>
          <w:rFonts w:ascii="Arial" w:hAnsi="Arial" w:cs="Arial"/>
          <w:sz w:val="22"/>
          <w:szCs w:val="22"/>
        </w:rPr>
        <w:t xml:space="preserve"> (2018, 2019, 2021, </w:t>
      </w:r>
      <w:r w:rsidR="000B7C23">
        <w:rPr>
          <w:rFonts w:ascii="Arial" w:hAnsi="Arial" w:cs="Arial"/>
          <w:sz w:val="22"/>
          <w:szCs w:val="22"/>
        </w:rPr>
        <w:t xml:space="preserve">2022, </w:t>
      </w:r>
      <w:r w:rsidR="00E50C0A">
        <w:rPr>
          <w:rFonts w:ascii="Arial" w:hAnsi="Arial" w:cs="Arial"/>
          <w:sz w:val="22"/>
          <w:szCs w:val="22"/>
        </w:rPr>
        <w:t>2023, and 2024)</w:t>
      </w:r>
    </w:p>
    <w:p w:rsidR="00614F93" w:rsidRDefault="00614F93" w:rsidP="00F73733">
      <w:pPr>
        <w:numPr>
          <w:ilvl w:val="1"/>
          <w:numId w:val="3"/>
        </w:numPr>
        <w:rPr>
          <w:rFonts w:ascii="Arial" w:hAnsi="Arial" w:cs="Arial"/>
          <w:sz w:val="22"/>
          <w:szCs w:val="22"/>
        </w:rPr>
      </w:pPr>
      <w:r>
        <w:rPr>
          <w:rFonts w:ascii="Arial" w:hAnsi="Arial" w:cs="Arial"/>
          <w:sz w:val="22"/>
          <w:szCs w:val="22"/>
        </w:rPr>
        <w:t xml:space="preserve">an assumption of inflation at 2.5% </w:t>
      </w:r>
      <w:r w:rsidR="009E24E3">
        <w:rPr>
          <w:rFonts w:ascii="Arial" w:hAnsi="Arial" w:cs="Arial"/>
          <w:sz w:val="22"/>
          <w:szCs w:val="22"/>
        </w:rPr>
        <w:t>per annum</w:t>
      </w:r>
    </w:p>
    <w:p w:rsidR="009A4A46" w:rsidRDefault="009A4A46" w:rsidP="009A4A46">
      <w:pPr>
        <w:ind w:left="426"/>
        <w:rPr>
          <w:rFonts w:ascii="Arial" w:hAnsi="Arial" w:cs="Arial"/>
          <w:sz w:val="22"/>
          <w:szCs w:val="22"/>
        </w:rPr>
      </w:pPr>
    </w:p>
    <w:p w:rsidR="0095545E" w:rsidRDefault="006E6345" w:rsidP="009A4A46">
      <w:pPr>
        <w:ind w:left="426"/>
        <w:rPr>
          <w:rFonts w:ascii="Arial" w:hAnsi="Arial" w:cs="Arial"/>
          <w:sz w:val="22"/>
          <w:szCs w:val="22"/>
        </w:rPr>
      </w:pPr>
      <w:r>
        <w:rPr>
          <w:rFonts w:ascii="Arial" w:hAnsi="Arial" w:cs="Arial"/>
          <w:sz w:val="22"/>
          <w:szCs w:val="22"/>
        </w:rPr>
        <w:t xml:space="preserve">officers </w:t>
      </w:r>
      <w:r w:rsidR="006A0820">
        <w:rPr>
          <w:rFonts w:ascii="Arial" w:hAnsi="Arial" w:cs="Arial"/>
          <w:sz w:val="22"/>
          <w:szCs w:val="22"/>
        </w:rPr>
        <w:t>recommend</w:t>
      </w:r>
      <w:r w:rsidR="00614F93">
        <w:rPr>
          <w:rFonts w:ascii="Arial" w:hAnsi="Arial" w:cs="Arial"/>
          <w:sz w:val="22"/>
          <w:szCs w:val="22"/>
        </w:rPr>
        <w:t xml:space="preserve"> that an appropriate </w:t>
      </w:r>
      <w:r w:rsidR="00E567B8">
        <w:rPr>
          <w:rFonts w:ascii="Arial" w:hAnsi="Arial" w:cs="Arial"/>
          <w:sz w:val="22"/>
          <w:szCs w:val="22"/>
        </w:rPr>
        <w:t xml:space="preserve">eight year </w:t>
      </w:r>
      <w:r w:rsidR="00614F93">
        <w:rPr>
          <w:rFonts w:ascii="Arial" w:hAnsi="Arial" w:cs="Arial"/>
          <w:sz w:val="22"/>
          <w:szCs w:val="22"/>
        </w:rPr>
        <w:t xml:space="preserve">value for the tender </w:t>
      </w:r>
      <w:r w:rsidR="009E24E3">
        <w:rPr>
          <w:rFonts w:ascii="Arial" w:hAnsi="Arial" w:cs="Arial"/>
          <w:sz w:val="22"/>
          <w:szCs w:val="22"/>
        </w:rPr>
        <w:t>is £16.7</w:t>
      </w:r>
      <w:r w:rsidR="00E50C0A">
        <w:rPr>
          <w:rFonts w:ascii="Arial" w:hAnsi="Arial" w:cs="Arial"/>
          <w:sz w:val="22"/>
          <w:szCs w:val="22"/>
        </w:rPr>
        <w:t>1</w:t>
      </w:r>
      <w:r w:rsidR="009E24E3">
        <w:rPr>
          <w:rFonts w:ascii="Arial" w:hAnsi="Arial" w:cs="Arial"/>
          <w:sz w:val="22"/>
          <w:szCs w:val="22"/>
        </w:rPr>
        <w:t xml:space="preserve"> million</w:t>
      </w:r>
      <w:r w:rsidR="00E50C0A">
        <w:rPr>
          <w:rFonts w:ascii="Arial" w:hAnsi="Arial" w:cs="Arial"/>
          <w:sz w:val="22"/>
          <w:szCs w:val="22"/>
        </w:rPr>
        <w:t xml:space="preserve"> allowing for inflation (£14.85 million using </w:t>
      </w:r>
      <w:r w:rsidR="006A0820">
        <w:rPr>
          <w:rFonts w:ascii="Arial" w:hAnsi="Arial" w:cs="Arial"/>
          <w:sz w:val="22"/>
          <w:szCs w:val="22"/>
        </w:rPr>
        <w:t>current</w:t>
      </w:r>
      <w:r w:rsidR="00E50C0A">
        <w:rPr>
          <w:rFonts w:ascii="Arial" w:hAnsi="Arial" w:cs="Arial"/>
          <w:sz w:val="22"/>
          <w:szCs w:val="22"/>
        </w:rPr>
        <w:t xml:space="preserve"> </w:t>
      </w:r>
      <w:r w:rsidR="006A0820">
        <w:rPr>
          <w:rFonts w:ascii="Arial" w:hAnsi="Arial" w:cs="Arial"/>
          <w:sz w:val="22"/>
          <w:szCs w:val="22"/>
        </w:rPr>
        <w:t>prices</w:t>
      </w:r>
      <w:r w:rsidR="00E50C0A">
        <w:rPr>
          <w:rFonts w:ascii="Arial" w:hAnsi="Arial" w:cs="Arial"/>
          <w:sz w:val="22"/>
          <w:szCs w:val="22"/>
        </w:rPr>
        <w:t>)</w:t>
      </w:r>
      <w:r w:rsidR="009E24E3">
        <w:rPr>
          <w:rFonts w:ascii="Arial" w:hAnsi="Arial" w:cs="Arial"/>
          <w:sz w:val="22"/>
          <w:szCs w:val="22"/>
        </w:rPr>
        <w:t xml:space="preserve">. Bidders will be </w:t>
      </w:r>
      <w:r w:rsidR="00F95952">
        <w:rPr>
          <w:rFonts w:ascii="Arial" w:hAnsi="Arial" w:cs="Arial"/>
          <w:sz w:val="22"/>
          <w:szCs w:val="22"/>
        </w:rPr>
        <w:t>encouraged</w:t>
      </w:r>
      <w:r w:rsidR="009E24E3">
        <w:rPr>
          <w:rFonts w:ascii="Arial" w:hAnsi="Arial" w:cs="Arial"/>
          <w:sz w:val="22"/>
          <w:szCs w:val="22"/>
        </w:rPr>
        <w:t xml:space="preserve"> to price competitively and London Councils would expect the successful tenderer to offer a significant reduction on th</w:t>
      </w:r>
      <w:r w:rsidR="0097742D">
        <w:rPr>
          <w:rFonts w:ascii="Arial" w:hAnsi="Arial" w:cs="Arial"/>
          <w:sz w:val="22"/>
          <w:szCs w:val="22"/>
        </w:rPr>
        <w:t>ese</w:t>
      </w:r>
      <w:r w:rsidR="009E24E3">
        <w:rPr>
          <w:rFonts w:ascii="Arial" w:hAnsi="Arial" w:cs="Arial"/>
          <w:sz w:val="22"/>
          <w:szCs w:val="22"/>
        </w:rPr>
        <w:t xml:space="preserve"> figure</w:t>
      </w:r>
      <w:r w:rsidR="0097742D">
        <w:rPr>
          <w:rFonts w:ascii="Arial" w:hAnsi="Arial" w:cs="Arial"/>
          <w:sz w:val="22"/>
          <w:szCs w:val="22"/>
        </w:rPr>
        <w:t>s</w:t>
      </w:r>
      <w:r w:rsidR="009E24E3">
        <w:rPr>
          <w:rFonts w:ascii="Arial" w:hAnsi="Arial" w:cs="Arial"/>
          <w:sz w:val="22"/>
          <w:szCs w:val="22"/>
        </w:rPr>
        <w:t>.</w:t>
      </w:r>
    </w:p>
    <w:p w:rsidR="00E567B8" w:rsidRDefault="00E567B8" w:rsidP="00E567B8">
      <w:pPr>
        <w:ind w:left="426"/>
        <w:rPr>
          <w:rFonts w:ascii="Arial" w:hAnsi="Arial" w:cs="Arial"/>
          <w:sz w:val="22"/>
          <w:szCs w:val="22"/>
        </w:rPr>
      </w:pPr>
    </w:p>
    <w:p w:rsidR="000B7C23" w:rsidRDefault="000B7C23" w:rsidP="0095545E">
      <w:pPr>
        <w:numPr>
          <w:ilvl w:val="0"/>
          <w:numId w:val="3"/>
        </w:numPr>
        <w:ind w:left="426" w:hanging="426"/>
        <w:rPr>
          <w:rFonts w:ascii="Arial" w:hAnsi="Arial" w:cs="Arial"/>
          <w:sz w:val="22"/>
          <w:szCs w:val="22"/>
        </w:rPr>
      </w:pPr>
      <w:r>
        <w:rPr>
          <w:rFonts w:ascii="Arial" w:hAnsi="Arial" w:cs="Arial"/>
          <w:sz w:val="22"/>
          <w:szCs w:val="22"/>
        </w:rPr>
        <w:t>This approach would seek largely to replicate the current services provided to users, which includ</w:t>
      </w:r>
      <w:r w:rsidR="00A77BE0">
        <w:rPr>
          <w:rFonts w:ascii="Arial" w:hAnsi="Arial" w:cs="Arial"/>
          <w:sz w:val="22"/>
          <w:szCs w:val="22"/>
        </w:rPr>
        <w:t>e</w:t>
      </w:r>
      <w:r>
        <w:rPr>
          <w:rFonts w:ascii="Arial" w:hAnsi="Arial" w:cs="Arial"/>
          <w:sz w:val="22"/>
          <w:szCs w:val="22"/>
        </w:rPr>
        <w:t>:</w:t>
      </w:r>
    </w:p>
    <w:p w:rsidR="000B7C23" w:rsidRDefault="000B7C23" w:rsidP="00A2205E">
      <w:pPr>
        <w:pStyle w:val="ListParagraph"/>
        <w:rPr>
          <w:rFonts w:cs="Arial"/>
        </w:rPr>
      </w:pPr>
    </w:p>
    <w:p w:rsidR="000B7C23" w:rsidRPr="00A2205E" w:rsidRDefault="000B7C23" w:rsidP="00A2205E">
      <w:pPr>
        <w:numPr>
          <w:ilvl w:val="1"/>
          <w:numId w:val="3"/>
        </w:numPr>
        <w:rPr>
          <w:rFonts w:ascii="Arial" w:hAnsi="Arial" w:cs="Arial"/>
          <w:sz w:val="22"/>
          <w:szCs w:val="22"/>
        </w:rPr>
      </w:pPr>
      <w:r w:rsidRPr="00A2205E">
        <w:rPr>
          <w:rFonts w:ascii="Arial" w:hAnsi="Arial" w:cs="Arial"/>
          <w:sz w:val="22"/>
          <w:szCs w:val="22"/>
        </w:rPr>
        <w:t>On line enquiries, applications and accounts for Freedom Pass holders</w:t>
      </w:r>
    </w:p>
    <w:p w:rsidR="000B7C23" w:rsidRPr="00A2205E" w:rsidRDefault="000B7C23" w:rsidP="00A2205E">
      <w:pPr>
        <w:numPr>
          <w:ilvl w:val="1"/>
          <w:numId w:val="3"/>
        </w:numPr>
        <w:rPr>
          <w:rFonts w:ascii="Arial" w:hAnsi="Arial" w:cs="Arial"/>
          <w:sz w:val="22"/>
          <w:szCs w:val="22"/>
        </w:rPr>
      </w:pPr>
      <w:r w:rsidRPr="00A2205E">
        <w:rPr>
          <w:rFonts w:ascii="Arial" w:hAnsi="Arial" w:cs="Arial"/>
          <w:sz w:val="22"/>
          <w:szCs w:val="22"/>
        </w:rPr>
        <w:t>Telephone call-centre</w:t>
      </w:r>
    </w:p>
    <w:p w:rsidR="00A77BE0" w:rsidRDefault="000B7C23" w:rsidP="00A77BE0">
      <w:pPr>
        <w:numPr>
          <w:ilvl w:val="1"/>
          <w:numId w:val="3"/>
        </w:numPr>
        <w:rPr>
          <w:rFonts w:ascii="Arial" w:hAnsi="Arial" w:cs="Arial"/>
          <w:sz w:val="22"/>
          <w:szCs w:val="22"/>
        </w:rPr>
      </w:pPr>
      <w:r w:rsidRPr="00A2205E">
        <w:rPr>
          <w:rFonts w:ascii="Arial" w:hAnsi="Arial" w:cs="Arial"/>
          <w:sz w:val="22"/>
          <w:szCs w:val="22"/>
        </w:rPr>
        <w:t>Paper based applications</w:t>
      </w:r>
    </w:p>
    <w:p w:rsidR="000B7C23" w:rsidRPr="00A77BE0" w:rsidRDefault="000B7C23" w:rsidP="00A77BE0">
      <w:pPr>
        <w:numPr>
          <w:ilvl w:val="1"/>
          <w:numId w:val="3"/>
        </w:numPr>
        <w:rPr>
          <w:rFonts w:ascii="Arial" w:hAnsi="Arial" w:cs="Arial"/>
          <w:sz w:val="22"/>
          <w:szCs w:val="22"/>
        </w:rPr>
      </w:pPr>
      <w:r w:rsidRPr="00A77BE0">
        <w:rPr>
          <w:rFonts w:ascii="Arial" w:hAnsi="Arial" w:cs="Arial"/>
          <w:sz w:val="22"/>
          <w:szCs w:val="22"/>
        </w:rPr>
        <w:t>Card preparation and despatch</w:t>
      </w:r>
    </w:p>
    <w:p w:rsidR="00A77BE0" w:rsidRPr="00A77BE0" w:rsidRDefault="00A77BE0" w:rsidP="00A77BE0">
      <w:pPr>
        <w:ind w:left="1070"/>
        <w:rPr>
          <w:rFonts w:ascii="Arial" w:hAnsi="Arial" w:cs="Arial"/>
          <w:sz w:val="22"/>
          <w:szCs w:val="22"/>
        </w:rPr>
      </w:pPr>
    </w:p>
    <w:p w:rsidR="006A0820" w:rsidRDefault="00E567B8" w:rsidP="0095545E">
      <w:pPr>
        <w:numPr>
          <w:ilvl w:val="0"/>
          <w:numId w:val="3"/>
        </w:numPr>
        <w:ind w:left="426" w:hanging="426"/>
        <w:rPr>
          <w:rFonts w:ascii="Arial" w:hAnsi="Arial" w:cs="Arial"/>
          <w:sz w:val="22"/>
          <w:szCs w:val="22"/>
        </w:rPr>
      </w:pPr>
      <w:r>
        <w:rPr>
          <w:rFonts w:ascii="Arial" w:hAnsi="Arial" w:cs="Arial"/>
          <w:sz w:val="22"/>
          <w:szCs w:val="22"/>
        </w:rPr>
        <w:t xml:space="preserve">One option that could reduce costs is to move away from providing a call centre and move to on-line only provision. Officers estimate that this could </w:t>
      </w:r>
      <w:r w:rsidR="006A0820">
        <w:rPr>
          <w:rFonts w:ascii="Arial" w:hAnsi="Arial" w:cs="Arial"/>
          <w:sz w:val="22"/>
          <w:szCs w:val="22"/>
        </w:rPr>
        <w:t xml:space="preserve">reduce the value of the tender to £13.57 million (£11.98 million using current prices). </w:t>
      </w:r>
      <w:r w:rsidR="000B7C23">
        <w:rPr>
          <w:rFonts w:ascii="Arial" w:hAnsi="Arial" w:cs="Arial"/>
          <w:sz w:val="22"/>
          <w:szCs w:val="22"/>
        </w:rPr>
        <w:t>While officers do not recommend this approach, m</w:t>
      </w:r>
      <w:r w:rsidR="006A0820">
        <w:rPr>
          <w:rFonts w:ascii="Arial" w:hAnsi="Arial" w:cs="Arial"/>
          <w:sz w:val="22"/>
          <w:szCs w:val="22"/>
        </w:rPr>
        <w:t xml:space="preserve">embers are asked to consider </w:t>
      </w:r>
      <w:r w:rsidR="00A77BE0">
        <w:rPr>
          <w:rFonts w:ascii="Arial" w:hAnsi="Arial" w:cs="Arial"/>
          <w:sz w:val="22"/>
          <w:szCs w:val="22"/>
        </w:rPr>
        <w:t>it</w:t>
      </w:r>
      <w:r w:rsidR="006A0820">
        <w:rPr>
          <w:rFonts w:ascii="Arial" w:hAnsi="Arial" w:cs="Arial"/>
          <w:sz w:val="22"/>
          <w:szCs w:val="22"/>
        </w:rPr>
        <w:t xml:space="preserve"> and to note the following:</w:t>
      </w:r>
    </w:p>
    <w:p w:rsidR="006A0820" w:rsidRDefault="006A0820" w:rsidP="006A0820">
      <w:pPr>
        <w:pStyle w:val="ListParagraph"/>
        <w:rPr>
          <w:rFonts w:cs="Arial"/>
        </w:rPr>
      </w:pPr>
    </w:p>
    <w:p w:rsidR="00A6701D" w:rsidRDefault="00A6701D" w:rsidP="006A0820">
      <w:pPr>
        <w:numPr>
          <w:ilvl w:val="1"/>
          <w:numId w:val="3"/>
        </w:numPr>
        <w:rPr>
          <w:rFonts w:ascii="Arial" w:hAnsi="Arial" w:cs="Arial"/>
          <w:sz w:val="22"/>
          <w:szCs w:val="22"/>
        </w:rPr>
      </w:pPr>
      <w:r>
        <w:rPr>
          <w:rFonts w:ascii="Arial" w:hAnsi="Arial" w:cs="Arial"/>
          <w:sz w:val="22"/>
          <w:szCs w:val="22"/>
        </w:rPr>
        <w:t xml:space="preserve">The call centre currently receives </w:t>
      </w:r>
      <w:r w:rsidR="00583C2D">
        <w:rPr>
          <w:rFonts w:ascii="Arial" w:hAnsi="Arial" w:cs="Arial"/>
          <w:sz w:val="22"/>
          <w:szCs w:val="22"/>
        </w:rPr>
        <w:t xml:space="preserve">more than </w:t>
      </w:r>
      <w:r>
        <w:rPr>
          <w:rFonts w:ascii="Arial" w:hAnsi="Arial" w:cs="Arial"/>
          <w:sz w:val="22"/>
          <w:szCs w:val="22"/>
        </w:rPr>
        <w:t>2</w:t>
      </w:r>
      <w:r w:rsidR="00583C2D">
        <w:rPr>
          <w:rFonts w:ascii="Arial" w:hAnsi="Arial" w:cs="Arial"/>
          <w:sz w:val="22"/>
          <w:szCs w:val="22"/>
        </w:rPr>
        <w:t>5</w:t>
      </w:r>
      <w:r>
        <w:rPr>
          <w:rFonts w:ascii="Arial" w:hAnsi="Arial" w:cs="Arial"/>
          <w:sz w:val="22"/>
          <w:szCs w:val="22"/>
        </w:rPr>
        <w:t>0,000 business as usual calls per year</w:t>
      </w:r>
      <w:r w:rsidR="00583C2D">
        <w:rPr>
          <w:rFonts w:ascii="Arial" w:hAnsi="Arial" w:cs="Arial"/>
          <w:sz w:val="22"/>
          <w:szCs w:val="22"/>
        </w:rPr>
        <w:t>, covering in order of volume:</w:t>
      </w:r>
    </w:p>
    <w:p w:rsidR="00583C2D" w:rsidRDefault="00583C2D" w:rsidP="00583C2D">
      <w:pPr>
        <w:numPr>
          <w:ilvl w:val="2"/>
          <w:numId w:val="3"/>
        </w:numPr>
        <w:rPr>
          <w:rFonts w:ascii="Arial" w:hAnsi="Arial" w:cs="Arial"/>
          <w:sz w:val="22"/>
          <w:szCs w:val="22"/>
        </w:rPr>
      </w:pPr>
      <w:r>
        <w:rPr>
          <w:rFonts w:ascii="Arial" w:hAnsi="Arial" w:cs="Arial"/>
          <w:sz w:val="22"/>
          <w:szCs w:val="22"/>
        </w:rPr>
        <w:t>assistance with replacing passes</w:t>
      </w:r>
      <w:r w:rsidR="000B7C23">
        <w:rPr>
          <w:rFonts w:ascii="Arial" w:hAnsi="Arial" w:cs="Arial"/>
          <w:sz w:val="22"/>
          <w:szCs w:val="22"/>
        </w:rPr>
        <w:t xml:space="preserve"> and receiving payments</w:t>
      </w:r>
      <w:r>
        <w:rPr>
          <w:rFonts w:ascii="Arial" w:hAnsi="Arial" w:cs="Arial"/>
          <w:sz w:val="22"/>
          <w:szCs w:val="22"/>
        </w:rPr>
        <w:t>;</w:t>
      </w:r>
    </w:p>
    <w:p w:rsidR="00583C2D" w:rsidRDefault="00583C2D" w:rsidP="00583C2D">
      <w:pPr>
        <w:numPr>
          <w:ilvl w:val="2"/>
          <w:numId w:val="3"/>
        </w:numPr>
        <w:rPr>
          <w:rFonts w:ascii="Arial" w:hAnsi="Arial" w:cs="Arial"/>
          <w:sz w:val="22"/>
          <w:szCs w:val="22"/>
        </w:rPr>
      </w:pPr>
      <w:r>
        <w:rPr>
          <w:rFonts w:ascii="Arial" w:hAnsi="Arial" w:cs="Arial"/>
          <w:sz w:val="22"/>
          <w:szCs w:val="22"/>
        </w:rPr>
        <w:t>change of personal details;</w:t>
      </w:r>
    </w:p>
    <w:p w:rsidR="00583C2D" w:rsidRDefault="00583C2D" w:rsidP="00583C2D">
      <w:pPr>
        <w:numPr>
          <w:ilvl w:val="2"/>
          <w:numId w:val="3"/>
        </w:numPr>
        <w:rPr>
          <w:rFonts w:ascii="Arial" w:hAnsi="Arial" w:cs="Arial"/>
          <w:sz w:val="22"/>
          <w:szCs w:val="22"/>
        </w:rPr>
      </w:pPr>
      <w:r>
        <w:rPr>
          <w:rFonts w:ascii="Arial" w:hAnsi="Arial" w:cs="Arial"/>
          <w:sz w:val="22"/>
          <w:szCs w:val="22"/>
        </w:rPr>
        <w:lastRenderedPageBreak/>
        <w:t>how to apply;</w:t>
      </w:r>
    </w:p>
    <w:p w:rsidR="00583C2D" w:rsidRDefault="00583C2D" w:rsidP="00583C2D">
      <w:pPr>
        <w:numPr>
          <w:ilvl w:val="2"/>
          <w:numId w:val="3"/>
        </w:numPr>
        <w:rPr>
          <w:rFonts w:ascii="Arial" w:hAnsi="Arial" w:cs="Arial"/>
          <w:sz w:val="22"/>
          <w:szCs w:val="22"/>
        </w:rPr>
      </w:pPr>
      <w:r>
        <w:rPr>
          <w:rFonts w:ascii="Arial" w:hAnsi="Arial" w:cs="Arial"/>
          <w:sz w:val="22"/>
          <w:szCs w:val="22"/>
        </w:rPr>
        <w:t xml:space="preserve">information about transferring from the </w:t>
      </w:r>
      <w:r w:rsidR="006E6345">
        <w:rPr>
          <w:rFonts w:ascii="Arial" w:hAnsi="Arial" w:cs="Arial"/>
          <w:sz w:val="22"/>
          <w:szCs w:val="22"/>
        </w:rPr>
        <w:t xml:space="preserve">TfL </w:t>
      </w:r>
      <w:r>
        <w:rPr>
          <w:rFonts w:ascii="Arial" w:hAnsi="Arial" w:cs="Arial"/>
          <w:sz w:val="22"/>
          <w:szCs w:val="22"/>
        </w:rPr>
        <w:t>60+ scheme.</w:t>
      </w:r>
    </w:p>
    <w:p w:rsidR="00583C2D" w:rsidRDefault="00583C2D" w:rsidP="00583C2D">
      <w:pPr>
        <w:rPr>
          <w:rFonts w:ascii="Arial" w:hAnsi="Arial" w:cs="Arial"/>
          <w:sz w:val="22"/>
          <w:szCs w:val="22"/>
        </w:rPr>
      </w:pPr>
    </w:p>
    <w:p w:rsidR="000B7C23" w:rsidRDefault="000B7C23" w:rsidP="006A0820">
      <w:pPr>
        <w:numPr>
          <w:ilvl w:val="1"/>
          <w:numId w:val="3"/>
        </w:numPr>
        <w:rPr>
          <w:rFonts w:ascii="Arial" w:hAnsi="Arial" w:cs="Arial"/>
          <w:sz w:val="22"/>
          <w:szCs w:val="22"/>
        </w:rPr>
      </w:pPr>
      <w:r>
        <w:rPr>
          <w:rFonts w:ascii="Arial" w:hAnsi="Arial" w:cs="Arial"/>
          <w:sz w:val="22"/>
          <w:szCs w:val="22"/>
        </w:rPr>
        <w:t xml:space="preserve">Approximately </w:t>
      </w:r>
      <w:r w:rsidR="00A2205E">
        <w:rPr>
          <w:rFonts w:ascii="Arial" w:hAnsi="Arial" w:cs="Arial"/>
          <w:sz w:val="22"/>
          <w:szCs w:val="22"/>
        </w:rPr>
        <w:t>25</w:t>
      </w:r>
      <w:r>
        <w:rPr>
          <w:rFonts w:ascii="Arial" w:hAnsi="Arial" w:cs="Arial"/>
          <w:sz w:val="22"/>
          <w:szCs w:val="22"/>
        </w:rPr>
        <w:t>% of those renewing their passes make a telephone call to the contact centre seeking advice on how to renew their pass.</w:t>
      </w:r>
    </w:p>
    <w:p w:rsidR="00E567B8" w:rsidRDefault="00A6701D" w:rsidP="006A0820">
      <w:pPr>
        <w:numPr>
          <w:ilvl w:val="1"/>
          <w:numId w:val="3"/>
        </w:numPr>
        <w:rPr>
          <w:rFonts w:ascii="Arial" w:hAnsi="Arial" w:cs="Arial"/>
          <w:sz w:val="22"/>
          <w:szCs w:val="22"/>
        </w:rPr>
      </w:pPr>
      <w:r>
        <w:rPr>
          <w:rFonts w:ascii="Arial" w:hAnsi="Arial" w:cs="Arial"/>
          <w:sz w:val="22"/>
          <w:szCs w:val="22"/>
        </w:rPr>
        <w:t xml:space="preserve">Removing the call centre would have an adverse impact on those pass holders that do not have </w:t>
      </w:r>
      <w:r w:rsidR="00583C2D">
        <w:rPr>
          <w:rFonts w:ascii="Arial" w:hAnsi="Arial" w:cs="Arial"/>
          <w:sz w:val="22"/>
          <w:szCs w:val="22"/>
        </w:rPr>
        <w:t>internet access</w:t>
      </w:r>
      <w:r w:rsidR="00E567B8">
        <w:rPr>
          <w:rFonts w:ascii="Arial" w:hAnsi="Arial" w:cs="Arial"/>
          <w:sz w:val="22"/>
          <w:szCs w:val="22"/>
        </w:rPr>
        <w:t xml:space="preserve"> </w:t>
      </w:r>
      <w:r w:rsidR="00583C2D">
        <w:rPr>
          <w:rFonts w:ascii="Arial" w:hAnsi="Arial" w:cs="Arial"/>
          <w:sz w:val="22"/>
          <w:szCs w:val="22"/>
        </w:rPr>
        <w:t>and could raise issues u</w:t>
      </w:r>
      <w:r w:rsidR="0081627F">
        <w:rPr>
          <w:rFonts w:ascii="Arial" w:hAnsi="Arial" w:cs="Arial"/>
          <w:sz w:val="22"/>
          <w:szCs w:val="22"/>
        </w:rPr>
        <w:t>nder the equalities legislation;</w:t>
      </w:r>
    </w:p>
    <w:p w:rsidR="0081627F" w:rsidRDefault="0081627F" w:rsidP="006A0820">
      <w:pPr>
        <w:numPr>
          <w:ilvl w:val="1"/>
          <w:numId w:val="3"/>
        </w:numPr>
        <w:rPr>
          <w:rFonts w:ascii="Arial" w:hAnsi="Arial" w:cs="Arial"/>
          <w:sz w:val="22"/>
          <w:szCs w:val="22"/>
        </w:rPr>
      </w:pPr>
      <w:r>
        <w:rPr>
          <w:rFonts w:ascii="Arial" w:hAnsi="Arial" w:cs="Arial"/>
          <w:sz w:val="22"/>
          <w:szCs w:val="22"/>
        </w:rPr>
        <w:t xml:space="preserve">Removing the call centre could </w:t>
      </w:r>
      <w:r w:rsidR="00A77BE0">
        <w:rPr>
          <w:rFonts w:ascii="Arial" w:hAnsi="Arial" w:cs="Arial"/>
          <w:sz w:val="22"/>
          <w:szCs w:val="22"/>
        </w:rPr>
        <w:t xml:space="preserve">also </w:t>
      </w:r>
      <w:r w:rsidR="008E6FDE">
        <w:rPr>
          <w:rFonts w:ascii="Arial" w:hAnsi="Arial" w:cs="Arial"/>
          <w:sz w:val="22"/>
          <w:szCs w:val="22"/>
        </w:rPr>
        <w:t>negatively impact the level of customer service experienced</w:t>
      </w:r>
      <w:r w:rsidR="00B442BD">
        <w:rPr>
          <w:rFonts w:ascii="Arial" w:hAnsi="Arial" w:cs="Arial"/>
          <w:sz w:val="22"/>
          <w:szCs w:val="22"/>
        </w:rPr>
        <w:t xml:space="preserve"> by pass holders and require London Councils to take on additional staff to deal with increased levels of enquiries.</w:t>
      </w:r>
    </w:p>
    <w:p w:rsidR="0095545E" w:rsidRDefault="0095545E" w:rsidP="00F73733">
      <w:pPr>
        <w:ind w:left="426"/>
        <w:rPr>
          <w:rFonts w:ascii="Arial" w:hAnsi="Arial" w:cs="Arial"/>
          <w:sz w:val="22"/>
          <w:szCs w:val="22"/>
        </w:rPr>
      </w:pPr>
    </w:p>
    <w:p w:rsidR="009944EF" w:rsidRDefault="0095545E" w:rsidP="0095545E">
      <w:pPr>
        <w:numPr>
          <w:ilvl w:val="0"/>
          <w:numId w:val="3"/>
        </w:numPr>
        <w:ind w:left="426" w:hanging="426"/>
        <w:rPr>
          <w:rFonts w:ascii="Arial" w:hAnsi="Arial" w:cs="Arial"/>
          <w:sz w:val="22"/>
          <w:szCs w:val="22"/>
        </w:rPr>
      </w:pPr>
      <w:r>
        <w:rPr>
          <w:rFonts w:ascii="Arial" w:hAnsi="Arial" w:cs="Arial"/>
          <w:sz w:val="22"/>
          <w:szCs w:val="22"/>
        </w:rPr>
        <w:t>An indicative timetable for the procurement is set out below:</w:t>
      </w:r>
    </w:p>
    <w:p w:rsidR="0095545E" w:rsidRDefault="0095545E" w:rsidP="00B442BD">
      <w:pPr>
        <w:ind w:left="426"/>
        <w:rPr>
          <w:rFonts w:ascii="Arial" w:hAnsi="Arial" w:cs="Arial"/>
          <w:sz w:val="22"/>
          <w:szCs w:val="22"/>
        </w:rPr>
      </w:pPr>
    </w:p>
    <w:p w:rsidR="0095545E" w:rsidRDefault="0095545E" w:rsidP="00F73733">
      <w:pPr>
        <w:ind w:left="426"/>
        <w:rPr>
          <w:rFonts w:ascii="Arial" w:hAnsi="Arial" w:cs="Arial"/>
          <w:sz w:val="22"/>
          <w:szCs w:val="22"/>
        </w:rPr>
      </w:pPr>
    </w:p>
    <w:p w:rsidR="00701C97" w:rsidRDefault="00701C97" w:rsidP="00F73733">
      <w:pPr>
        <w:pStyle w:val="Caption"/>
        <w:keepNext/>
      </w:pPr>
      <w:r>
        <w:t xml:space="preserve">Table </w:t>
      </w:r>
      <w:fldSimple w:instr=" SEQ Table \* ARABIC ">
        <w:r w:rsidR="00333C5C">
          <w:rPr>
            <w:noProof/>
          </w:rPr>
          <w:t>1</w:t>
        </w:r>
      </w:fldSimple>
      <w:r>
        <w:t>. Freedom Pass Tender Timetable</w:t>
      </w:r>
    </w:p>
    <w:tbl>
      <w:tblPr>
        <w:tblStyle w:val="TableGrid"/>
        <w:tblW w:w="0" w:type="auto"/>
        <w:tblInd w:w="426" w:type="dxa"/>
        <w:tblLook w:val="04A0" w:firstRow="1" w:lastRow="0" w:firstColumn="1" w:lastColumn="0" w:noHBand="0" w:noVBand="1"/>
      </w:tblPr>
      <w:tblGrid>
        <w:gridCol w:w="4638"/>
        <w:gridCol w:w="4620"/>
      </w:tblGrid>
      <w:tr w:rsidR="0095545E" w:rsidTr="00F73733">
        <w:tc>
          <w:tcPr>
            <w:tcW w:w="4638" w:type="dxa"/>
          </w:tcPr>
          <w:p w:rsidR="0095545E" w:rsidRPr="00F73733" w:rsidRDefault="0095545E" w:rsidP="0095545E">
            <w:pPr>
              <w:rPr>
                <w:rFonts w:ascii="Arial" w:hAnsi="Arial" w:cs="Arial"/>
                <w:b/>
                <w:sz w:val="22"/>
                <w:szCs w:val="22"/>
              </w:rPr>
            </w:pPr>
            <w:r w:rsidRPr="00F73733">
              <w:rPr>
                <w:rFonts w:ascii="Arial" w:hAnsi="Arial" w:cs="Arial"/>
                <w:b/>
                <w:sz w:val="22"/>
                <w:szCs w:val="22"/>
              </w:rPr>
              <w:t>Activity</w:t>
            </w:r>
          </w:p>
        </w:tc>
        <w:tc>
          <w:tcPr>
            <w:tcW w:w="4620" w:type="dxa"/>
          </w:tcPr>
          <w:p w:rsidR="0095545E" w:rsidRPr="00F73733" w:rsidRDefault="0095545E" w:rsidP="0095545E">
            <w:pPr>
              <w:rPr>
                <w:rFonts w:ascii="Arial" w:hAnsi="Arial" w:cs="Arial"/>
                <w:b/>
                <w:sz w:val="22"/>
                <w:szCs w:val="22"/>
              </w:rPr>
            </w:pPr>
            <w:r w:rsidRPr="00F73733">
              <w:rPr>
                <w:rFonts w:ascii="Arial" w:hAnsi="Arial" w:cs="Arial"/>
                <w:b/>
                <w:sz w:val="22"/>
                <w:szCs w:val="22"/>
              </w:rPr>
              <w:t>Indicative date</w:t>
            </w:r>
          </w:p>
        </w:tc>
      </w:tr>
      <w:tr w:rsidR="0095545E" w:rsidTr="00F73733">
        <w:tc>
          <w:tcPr>
            <w:tcW w:w="4638" w:type="dxa"/>
          </w:tcPr>
          <w:p w:rsidR="0095545E" w:rsidRDefault="00E50C0A" w:rsidP="0095545E">
            <w:pPr>
              <w:rPr>
                <w:rFonts w:ascii="Arial" w:hAnsi="Arial" w:cs="Arial"/>
                <w:sz w:val="22"/>
                <w:szCs w:val="22"/>
              </w:rPr>
            </w:pPr>
            <w:r>
              <w:rPr>
                <w:rFonts w:ascii="Arial" w:hAnsi="Arial" w:cs="Arial"/>
                <w:sz w:val="22"/>
                <w:szCs w:val="22"/>
              </w:rPr>
              <w:t>Launch pre-qualification questionnaire (PQQ)</w:t>
            </w:r>
          </w:p>
        </w:tc>
        <w:tc>
          <w:tcPr>
            <w:tcW w:w="4620" w:type="dxa"/>
          </w:tcPr>
          <w:p w:rsidR="0095545E" w:rsidRDefault="00E50C0A" w:rsidP="0095545E">
            <w:pPr>
              <w:rPr>
                <w:rFonts w:ascii="Arial" w:hAnsi="Arial" w:cs="Arial"/>
                <w:sz w:val="22"/>
                <w:szCs w:val="22"/>
              </w:rPr>
            </w:pPr>
            <w:r>
              <w:rPr>
                <w:rFonts w:ascii="Arial" w:hAnsi="Arial" w:cs="Arial"/>
                <w:sz w:val="22"/>
                <w:szCs w:val="22"/>
              </w:rPr>
              <w:t>April 2016</w:t>
            </w:r>
          </w:p>
        </w:tc>
      </w:tr>
      <w:tr w:rsidR="0095545E" w:rsidTr="00F73733">
        <w:tc>
          <w:tcPr>
            <w:tcW w:w="4638" w:type="dxa"/>
          </w:tcPr>
          <w:p w:rsidR="0095545E" w:rsidRDefault="00E50C0A" w:rsidP="0095545E">
            <w:pPr>
              <w:rPr>
                <w:rFonts w:ascii="Arial" w:hAnsi="Arial" w:cs="Arial"/>
                <w:sz w:val="22"/>
                <w:szCs w:val="22"/>
              </w:rPr>
            </w:pPr>
            <w:r>
              <w:rPr>
                <w:rFonts w:ascii="Arial" w:hAnsi="Arial" w:cs="Arial"/>
                <w:sz w:val="22"/>
                <w:szCs w:val="22"/>
              </w:rPr>
              <w:t>PQQ deadline</w:t>
            </w:r>
          </w:p>
        </w:tc>
        <w:tc>
          <w:tcPr>
            <w:tcW w:w="4620" w:type="dxa"/>
          </w:tcPr>
          <w:p w:rsidR="0095545E" w:rsidRDefault="00E50C0A" w:rsidP="0095545E">
            <w:pPr>
              <w:rPr>
                <w:rFonts w:ascii="Arial" w:hAnsi="Arial" w:cs="Arial"/>
                <w:sz w:val="22"/>
                <w:szCs w:val="22"/>
              </w:rPr>
            </w:pPr>
            <w:r>
              <w:rPr>
                <w:rFonts w:ascii="Arial" w:hAnsi="Arial" w:cs="Arial"/>
                <w:sz w:val="22"/>
                <w:szCs w:val="22"/>
              </w:rPr>
              <w:t>May 2016</w:t>
            </w:r>
          </w:p>
        </w:tc>
      </w:tr>
      <w:tr w:rsidR="0095545E" w:rsidTr="00F73733">
        <w:tc>
          <w:tcPr>
            <w:tcW w:w="4638" w:type="dxa"/>
          </w:tcPr>
          <w:p w:rsidR="0095545E" w:rsidRDefault="00E50C0A" w:rsidP="0095545E">
            <w:pPr>
              <w:rPr>
                <w:rFonts w:ascii="Arial" w:hAnsi="Arial" w:cs="Arial"/>
                <w:sz w:val="22"/>
                <w:szCs w:val="22"/>
              </w:rPr>
            </w:pPr>
            <w:r>
              <w:rPr>
                <w:rFonts w:ascii="Arial" w:hAnsi="Arial" w:cs="Arial"/>
                <w:sz w:val="22"/>
                <w:szCs w:val="22"/>
              </w:rPr>
              <w:t>Assessment of PQQs</w:t>
            </w:r>
          </w:p>
        </w:tc>
        <w:tc>
          <w:tcPr>
            <w:tcW w:w="4620" w:type="dxa"/>
          </w:tcPr>
          <w:p w:rsidR="0095545E" w:rsidRDefault="0097742D" w:rsidP="0095545E">
            <w:pPr>
              <w:rPr>
                <w:rFonts w:ascii="Arial" w:hAnsi="Arial" w:cs="Arial"/>
                <w:sz w:val="22"/>
                <w:szCs w:val="22"/>
              </w:rPr>
            </w:pPr>
            <w:r>
              <w:rPr>
                <w:rFonts w:ascii="Arial" w:hAnsi="Arial" w:cs="Arial"/>
                <w:sz w:val="22"/>
                <w:szCs w:val="22"/>
              </w:rPr>
              <w:t>May 2016</w:t>
            </w:r>
          </w:p>
        </w:tc>
      </w:tr>
      <w:tr w:rsidR="0095545E" w:rsidTr="00F73733">
        <w:tc>
          <w:tcPr>
            <w:tcW w:w="4638" w:type="dxa"/>
          </w:tcPr>
          <w:p w:rsidR="0095545E" w:rsidRDefault="0097742D" w:rsidP="0095545E">
            <w:pPr>
              <w:rPr>
                <w:rFonts w:ascii="Arial" w:hAnsi="Arial" w:cs="Arial"/>
                <w:sz w:val="22"/>
                <w:szCs w:val="22"/>
              </w:rPr>
            </w:pPr>
            <w:r>
              <w:rPr>
                <w:rFonts w:ascii="Arial" w:hAnsi="Arial" w:cs="Arial"/>
                <w:sz w:val="22"/>
                <w:szCs w:val="22"/>
              </w:rPr>
              <w:t>Invitations to tender (ITT) sent</w:t>
            </w:r>
          </w:p>
        </w:tc>
        <w:tc>
          <w:tcPr>
            <w:tcW w:w="4620" w:type="dxa"/>
          </w:tcPr>
          <w:p w:rsidR="0095545E" w:rsidRDefault="0097742D" w:rsidP="0095545E">
            <w:pPr>
              <w:rPr>
                <w:rFonts w:ascii="Arial" w:hAnsi="Arial" w:cs="Arial"/>
                <w:sz w:val="22"/>
                <w:szCs w:val="22"/>
              </w:rPr>
            </w:pPr>
            <w:r>
              <w:rPr>
                <w:rFonts w:ascii="Arial" w:hAnsi="Arial" w:cs="Arial"/>
                <w:sz w:val="22"/>
                <w:szCs w:val="22"/>
              </w:rPr>
              <w:t>June 2016</w:t>
            </w:r>
          </w:p>
        </w:tc>
      </w:tr>
      <w:tr w:rsidR="0095545E" w:rsidTr="00F73733">
        <w:tc>
          <w:tcPr>
            <w:tcW w:w="4638" w:type="dxa"/>
          </w:tcPr>
          <w:p w:rsidR="0095545E" w:rsidRDefault="0097742D" w:rsidP="0095545E">
            <w:pPr>
              <w:rPr>
                <w:rFonts w:ascii="Arial" w:hAnsi="Arial" w:cs="Arial"/>
                <w:sz w:val="22"/>
                <w:szCs w:val="22"/>
              </w:rPr>
            </w:pPr>
            <w:r>
              <w:rPr>
                <w:rFonts w:ascii="Arial" w:hAnsi="Arial" w:cs="Arial"/>
                <w:sz w:val="22"/>
                <w:szCs w:val="22"/>
              </w:rPr>
              <w:t>ITTs assessed</w:t>
            </w:r>
          </w:p>
        </w:tc>
        <w:tc>
          <w:tcPr>
            <w:tcW w:w="4620" w:type="dxa"/>
          </w:tcPr>
          <w:p w:rsidR="0095545E" w:rsidRDefault="0097742D" w:rsidP="0095545E">
            <w:pPr>
              <w:rPr>
                <w:rFonts w:ascii="Arial" w:hAnsi="Arial" w:cs="Arial"/>
                <w:sz w:val="22"/>
                <w:szCs w:val="22"/>
              </w:rPr>
            </w:pPr>
            <w:r>
              <w:rPr>
                <w:rFonts w:ascii="Arial" w:hAnsi="Arial" w:cs="Arial"/>
                <w:sz w:val="22"/>
                <w:szCs w:val="22"/>
              </w:rPr>
              <w:t>July – August 2016</w:t>
            </w:r>
          </w:p>
        </w:tc>
      </w:tr>
      <w:tr w:rsidR="0095545E" w:rsidTr="00F73733">
        <w:tc>
          <w:tcPr>
            <w:tcW w:w="4638" w:type="dxa"/>
          </w:tcPr>
          <w:p w:rsidR="0095545E" w:rsidRDefault="0097742D" w:rsidP="0095545E">
            <w:pPr>
              <w:rPr>
                <w:rFonts w:ascii="Arial" w:hAnsi="Arial" w:cs="Arial"/>
                <w:sz w:val="22"/>
                <w:szCs w:val="22"/>
              </w:rPr>
            </w:pPr>
            <w:r>
              <w:rPr>
                <w:rFonts w:ascii="Arial" w:hAnsi="Arial" w:cs="Arial"/>
                <w:sz w:val="22"/>
                <w:szCs w:val="22"/>
              </w:rPr>
              <w:t>Preferred bidder identified</w:t>
            </w:r>
          </w:p>
        </w:tc>
        <w:tc>
          <w:tcPr>
            <w:tcW w:w="4620" w:type="dxa"/>
          </w:tcPr>
          <w:p w:rsidR="0095545E" w:rsidRDefault="0097742D" w:rsidP="0095545E">
            <w:pPr>
              <w:rPr>
                <w:rFonts w:ascii="Arial" w:hAnsi="Arial" w:cs="Arial"/>
                <w:sz w:val="22"/>
                <w:szCs w:val="22"/>
              </w:rPr>
            </w:pPr>
            <w:r>
              <w:rPr>
                <w:rFonts w:ascii="Arial" w:hAnsi="Arial" w:cs="Arial"/>
                <w:sz w:val="22"/>
                <w:szCs w:val="22"/>
              </w:rPr>
              <w:t>Sep 2016</w:t>
            </w:r>
          </w:p>
        </w:tc>
      </w:tr>
      <w:tr w:rsidR="0095545E" w:rsidTr="00F73733">
        <w:tc>
          <w:tcPr>
            <w:tcW w:w="4638" w:type="dxa"/>
          </w:tcPr>
          <w:p w:rsidR="0095545E" w:rsidRDefault="0097742D" w:rsidP="0095545E">
            <w:pPr>
              <w:rPr>
                <w:rFonts w:ascii="Arial" w:hAnsi="Arial" w:cs="Arial"/>
                <w:sz w:val="22"/>
                <w:szCs w:val="22"/>
              </w:rPr>
            </w:pPr>
            <w:r>
              <w:rPr>
                <w:rFonts w:ascii="Arial" w:hAnsi="Arial" w:cs="Arial"/>
                <w:sz w:val="22"/>
                <w:szCs w:val="22"/>
              </w:rPr>
              <w:t>TEC decision</w:t>
            </w:r>
          </w:p>
        </w:tc>
        <w:tc>
          <w:tcPr>
            <w:tcW w:w="4620" w:type="dxa"/>
          </w:tcPr>
          <w:p w:rsidR="0095545E" w:rsidRDefault="0097742D" w:rsidP="0095545E">
            <w:pPr>
              <w:rPr>
                <w:rFonts w:ascii="Arial" w:hAnsi="Arial" w:cs="Arial"/>
                <w:sz w:val="22"/>
                <w:szCs w:val="22"/>
              </w:rPr>
            </w:pPr>
            <w:r>
              <w:rPr>
                <w:rFonts w:ascii="Arial" w:hAnsi="Arial" w:cs="Arial"/>
                <w:sz w:val="22"/>
                <w:szCs w:val="22"/>
              </w:rPr>
              <w:t>October 2016</w:t>
            </w:r>
          </w:p>
        </w:tc>
      </w:tr>
      <w:tr w:rsidR="0097742D" w:rsidTr="00F73733">
        <w:tc>
          <w:tcPr>
            <w:tcW w:w="4638" w:type="dxa"/>
          </w:tcPr>
          <w:p w:rsidR="0097742D" w:rsidRDefault="0097742D" w:rsidP="0095545E">
            <w:pPr>
              <w:rPr>
                <w:rFonts w:ascii="Arial" w:hAnsi="Arial" w:cs="Arial"/>
                <w:sz w:val="22"/>
                <w:szCs w:val="22"/>
              </w:rPr>
            </w:pPr>
            <w:r>
              <w:rPr>
                <w:rFonts w:ascii="Arial" w:hAnsi="Arial" w:cs="Arial"/>
                <w:sz w:val="22"/>
                <w:szCs w:val="22"/>
              </w:rPr>
              <w:t>Bidders notified</w:t>
            </w:r>
          </w:p>
        </w:tc>
        <w:tc>
          <w:tcPr>
            <w:tcW w:w="4620" w:type="dxa"/>
          </w:tcPr>
          <w:p w:rsidR="0097742D" w:rsidRDefault="0097742D" w:rsidP="0095545E">
            <w:pPr>
              <w:rPr>
                <w:rFonts w:ascii="Arial" w:hAnsi="Arial" w:cs="Arial"/>
                <w:sz w:val="22"/>
                <w:szCs w:val="22"/>
              </w:rPr>
            </w:pPr>
            <w:r>
              <w:rPr>
                <w:rFonts w:ascii="Arial" w:hAnsi="Arial" w:cs="Arial"/>
                <w:sz w:val="22"/>
                <w:szCs w:val="22"/>
              </w:rPr>
              <w:t>October 2016</w:t>
            </w:r>
          </w:p>
        </w:tc>
      </w:tr>
      <w:tr w:rsidR="0097742D" w:rsidTr="00F73733">
        <w:tc>
          <w:tcPr>
            <w:tcW w:w="4638" w:type="dxa"/>
          </w:tcPr>
          <w:p w:rsidR="0097742D" w:rsidRDefault="0097742D" w:rsidP="0095545E">
            <w:pPr>
              <w:rPr>
                <w:rFonts w:ascii="Arial" w:hAnsi="Arial" w:cs="Arial"/>
                <w:sz w:val="22"/>
                <w:szCs w:val="22"/>
              </w:rPr>
            </w:pPr>
            <w:r>
              <w:rPr>
                <w:rFonts w:ascii="Arial" w:hAnsi="Arial" w:cs="Arial"/>
                <w:sz w:val="22"/>
                <w:szCs w:val="22"/>
              </w:rPr>
              <w:t>Standstill period</w:t>
            </w:r>
          </w:p>
        </w:tc>
        <w:tc>
          <w:tcPr>
            <w:tcW w:w="4620" w:type="dxa"/>
          </w:tcPr>
          <w:p w:rsidR="0097742D" w:rsidRDefault="0097742D" w:rsidP="0095545E">
            <w:pPr>
              <w:rPr>
                <w:rFonts w:ascii="Arial" w:hAnsi="Arial" w:cs="Arial"/>
                <w:sz w:val="22"/>
                <w:szCs w:val="22"/>
              </w:rPr>
            </w:pPr>
            <w:r>
              <w:rPr>
                <w:rFonts w:ascii="Arial" w:hAnsi="Arial" w:cs="Arial"/>
                <w:sz w:val="22"/>
                <w:szCs w:val="22"/>
              </w:rPr>
              <w:t>October 2016</w:t>
            </w:r>
          </w:p>
        </w:tc>
      </w:tr>
      <w:tr w:rsidR="0097742D" w:rsidTr="00F73733">
        <w:tc>
          <w:tcPr>
            <w:tcW w:w="4638" w:type="dxa"/>
          </w:tcPr>
          <w:p w:rsidR="0097742D" w:rsidRDefault="0097742D" w:rsidP="0095545E">
            <w:pPr>
              <w:rPr>
                <w:rFonts w:ascii="Arial" w:hAnsi="Arial" w:cs="Arial"/>
                <w:sz w:val="22"/>
                <w:szCs w:val="22"/>
              </w:rPr>
            </w:pPr>
            <w:r>
              <w:rPr>
                <w:rFonts w:ascii="Arial" w:hAnsi="Arial" w:cs="Arial"/>
                <w:sz w:val="22"/>
                <w:szCs w:val="22"/>
              </w:rPr>
              <w:t>Contract award</w:t>
            </w:r>
          </w:p>
        </w:tc>
        <w:tc>
          <w:tcPr>
            <w:tcW w:w="4620" w:type="dxa"/>
          </w:tcPr>
          <w:p w:rsidR="0097742D" w:rsidRDefault="0097742D" w:rsidP="0095545E">
            <w:pPr>
              <w:rPr>
                <w:rFonts w:ascii="Arial" w:hAnsi="Arial" w:cs="Arial"/>
                <w:sz w:val="22"/>
                <w:szCs w:val="22"/>
              </w:rPr>
            </w:pPr>
            <w:r>
              <w:rPr>
                <w:rFonts w:ascii="Arial" w:hAnsi="Arial" w:cs="Arial"/>
                <w:sz w:val="22"/>
                <w:szCs w:val="22"/>
              </w:rPr>
              <w:t>November 2016</w:t>
            </w:r>
          </w:p>
        </w:tc>
      </w:tr>
      <w:tr w:rsidR="0097742D" w:rsidTr="00F73733">
        <w:tc>
          <w:tcPr>
            <w:tcW w:w="4638" w:type="dxa"/>
          </w:tcPr>
          <w:p w:rsidR="0097742D" w:rsidRDefault="0097742D" w:rsidP="0095545E">
            <w:pPr>
              <w:rPr>
                <w:rFonts w:ascii="Arial" w:hAnsi="Arial" w:cs="Arial"/>
                <w:sz w:val="22"/>
                <w:szCs w:val="22"/>
              </w:rPr>
            </w:pPr>
            <w:r>
              <w:rPr>
                <w:rFonts w:ascii="Arial" w:hAnsi="Arial" w:cs="Arial"/>
                <w:sz w:val="22"/>
                <w:szCs w:val="22"/>
              </w:rPr>
              <w:t>Contract set-up</w:t>
            </w:r>
          </w:p>
        </w:tc>
        <w:tc>
          <w:tcPr>
            <w:tcW w:w="4620" w:type="dxa"/>
          </w:tcPr>
          <w:p w:rsidR="0097742D" w:rsidRDefault="0097742D" w:rsidP="0095545E">
            <w:pPr>
              <w:rPr>
                <w:rFonts w:ascii="Arial" w:hAnsi="Arial" w:cs="Arial"/>
                <w:sz w:val="22"/>
                <w:szCs w:val="22"/>
              </w:rPr>
            </w:pPr>
            <w:r>
              <w:rPr>
                <w:rFonts w:ascii="Arial" w:hAnsi="Arial" w:cs="Arial"/>
                <w:sz w:val="22"/>
                <w:szCs w:val="22"/>
              </w:rPr>
              <w:t>November 2016 – June 2017</w:t>
            </w:r>
          </w:p>
        </w:tc>
      </w:tr>
      <w:tr w:rsidR="0097742D" w:rsidTr="00F73733">
        <w:tc>
          <w:tcPr>
            <w:tcW w:w="4638" w:type="dxa"/>
          </w:tcPr>
          <w:p w:rsidR="0097742D" w:rsidRDefault="0097742D" w:rsidP="0095545E">
            <w:pPr>
              <w:rPr>
                <w:rFonts w:ascii="Arial" w:hAnsi="Arial" w:cs="Arial"/>
                <w:sz w:val="22"/>
                <w:szCs w:val="22"/>
              </w:rPr>
            </w:pPr>
            <w:r>
              <w:rPr>
                <w:rFonts w:ascii="Arial" w:hAnsi="Arial" w:cs="Arial"/>
                <w:sz w:val="22"/>
                <w:szCs w:val="22"/>
              </w:rPr>
              <w:t>Contract delivery begins</w:t>
            </w:r>
          </w:p>
        </w:tc>
        <w:tc>
          <w:tcPr>
            <w:tcW w:w="4620" w:type="dxa"/>
          </w:tcPr>
          <w:p w:rsidR="0097742D" w:rsidRDefault="0097742D" w:rsidP="0095545E">
            <w:pPr>
              <w:rPr>
                <w:rFonts w:ascii="Arial" w:hAnsi="Arial" w:cs="Arial"/>
                <w:sz w:val="22"/>
                <w:szCs w:val="22"/>
              </w:rPr>
            </w:pPr>
            <w:r>
              <w:rPr>
                <w:rFonts w:ascii="Arial" w:hAnsi="Arial" w:cs="Arial"/>
                <w:sz w:val="22"/>
                <w:szCs w:val="22"/>
              </w:rPr>
              <w:t>July 2017</w:t>
            </w:r>
          </w:p>
        </w:tc>
      </w:tr>
    </w:tbl>
    <w:p w:rsidR="00614F93" w:rsidRPr="0095545E" w:rsidRDefault="00614F93" w:rsidP="00F73733">
      <w:pPr>
        <w:ind w:left="426"/>
        <w:rPr>
          <w:rFonts w:ascii="Arial" w:hAnsi="Arial" w:cs="Arial"/>
          <w:sz w:val="22"/>
          <w:szCs w:val="22"/>
        </w:rPr>
      </w:pPr>
      <w:r w:rsidRPr="0095545E">
        <w:rPr>
          <w:rFonts w:ascii="Arial" w:hAnsi="Arial" w:cs="Arial"/>
          <w:sz w:val="22"/>
          <w:szCs w:val="22"/>
        </w:rPr>
        <w:t xml:space="preserve">  </w:t>
      </w:r>
    </w:p>
    <w:p w:rsidR="0097742D" w:rsidRDefault="0097742D" w:rsidP="0097742D">
      <w:pPr>
        <w:numPr>
          <w:ilvl w:val="0"/>
          <w:numId w:val="3"/>
        </w:numPr>
        <w:ind w:left="426" w:hanging="426"/>
        <w:rPr>
          <w:rFonts w:ascii="Arial" w:hAnsi="Arial" w:cs="Arial"/>
          <w:sz w:val="22"/>
          <w:szCs w:val="22"/>
        </w:rPr>
      </w:pPr>
      <w:r>
        <w:rPr>
          <w:rFonts w:ascii="Arial" w:hAnsi="Arial" w:cs="Arial"/>
          <w:sz w:val="22"/>
          <w:szCs w:val="22"/>
        </w:rPr>
        <w:t xml:space="preserve">Members are asked to approve the proposed approach, </w:t>
      </w:r>
      <w:r w:rsidR="009A4A46">
        <w:rPr>
          <w:rFonts w:ascii="Arial" w:hAnsi="Arial" w:cs="Arial"/>
          <w:sz w:val="22"/>
          <w:szCs w:val="22"/>
        </w:rPr>
        <w:t xml:space="preserve">value </w:t>
      </w:r>
      <w:r>
        <w:rPr>
          <w:rFonts w:ascii="Arial" w:hAnsi="Arial" w:cs="Arial"/>
          <w:sz w:val="22"/>
          <w:szCs w:val="22"/>
        </w:rPr>
        <w:t>and timescales for the Freedom Pass managed service tender.</w:t>
      </w:r>
    </w:p>
    <w:p w:rsidR="00E96C7C" w:rsidRDefault="00E96C7C" w:rsidP="00E96C7C">
      <w:pPr>
        <w:rPr>
          <w:rFonts w:ascii="Arial" w:hAnsi="Arial" w:cs="Arial"/>
          <w:sz w:val="22"/>
          <w:szCs w:val="22"/>
        </w:rPr>
      </w:pPr>
    </w:p>
    <w:p w:rsidR="00FC1485" w:rsidRDefault="00FC1485" w:rsidP="00FC1485">
      <w:pPr>
        <w:pStyle w:val="ListParagraph"/>
        <w:rPr>
          <w:rFonts w:cs="Arial"/>
        </w:rPr>
      </w:pPr>
    </w:p>
    <w:p w:rsidR="00FC1485" w:rsidRPr="00B160F8" w:rsidRDefault="00FC1485" w:rsidP="00FC1485">
      <w:pPr>
        <w:ind w:left="426"/>
        <w:rPr>
          <w:rFonts w:ascii="Arial" w:hAnsi="Arial" w:cs="Arial"/>
          <w:sz w:val="22"/>
          <w:szCs w:val="22"/>
        </w:rPr>
      </w:pPr>
    </w:p>
    <w:p w:rsidR="00DE4CFF" w:rsidRPr="00DE4CFF" w:rsidRDefault="00DE4CFF" w:rsidP="00DE4CFF">
      <w:pPr>
        <w:rPr>
          <w:rFonts w:ascii="Arial" w:hAnsi="Arial" w:cs="Arial"/>
          <w:b/>
          <w:sz w:val="22"/>
          <w:szCs w:val="22"/>
        </w:rPr>
      </w:pPr>
      <w:r w:rsidRPr="00DE4CFF">
        <w:rPr>
          <w:rFonts w:ascii="Arial" w:hAnsi="Arial" w:cs="Arial"/>
          <w:b/>
          <w:sz w:val="22"/>
          <w:szCs w:val="22"/>
        </w:rPr>
        <w:t>2016 Re-issue</w:t>
      </w:r>
      <w:r w:rsidR="00E85BE9">
        <w:rPr>
          <w:rFonts w:ascii="Arial" w:hAnsi="Arial" w:cs="Arial"/>
          <w:b/>
          <w:sz w:val="22"/>
          <w:szCs w:val="22"/>
        </w:rPr>
        <w:t xml:space="preserve"> Progress Update</w:t>
      </w:r>
    </w:p>
    <w:p w:rsidR="00B34987" w:rsidRPr="000822FA" w:rsidRDefault="00B34987" w:rsidP="000822FA">
      <w:pPr>
        <w:rPr>
          <w:rFonts w:ascii="Arial" w:hAnsi="Arial" w:cs="Arial"/>
          <w:b/>
          <w:sz w:val="22"/>
          <w:szCs w:val="22"/>
        </w:rPr>
      </w:pPr>
    </w:p>
    <w:p w:rsidR="00B34987" w:rsidRPr="00B34987" w:rsidRDefault="00B34987" w:rsidP="00B34987">
      <w:pPr>
        <w:ind w:left="426"/>
        <w:rPr>
          <w:rFonts w:ascii="Arial" w:hAnsi="Arial" w:cs="Arial"/>
          <w:b/>
          <w:sz w:val="22"/>
          <w:szCs w:val="22"/>
        </w:rPr>
      </w:pPr>
      <w:r w:rsidRPr="00B34987">
        <w:rPr>
          <w:rFonts w:ascii="Arial" w:hAnsi="Arial" w:cs="Arial"/>
          <w:b/>
          <w:sz w:val="22"/>
          <w:szCs w:val="22"/>
        </w:rPr>
        <w:t>Introduction</w:t>
      </w:r>
    </w:p>
    <w:p w:rsidR="00DE4CFF" w:rsidRPr="00B34987" w:rsidRDefault="00E85BE9" w:rsidP="00B34987">
      <w:pPr>
        <w:numPr>
          <w:ilvl w:val="0"/>
          <w:numId w:val="3"/>
        </w:numPr>
        <w:ind w:left="426" w:hanging="426"/>
        <w:rPr>
          <w:rFonts w:ascii="Arial" w:hAnsi="Arial" w:cs="Arial"/>
          <w:sz w:val="22"/>
          <w:szCs w:val="22"/>
        </w:rPr>
      </w:pPr>
      <w:r>
        <w:rPr>
          <w:rFonts w:ascii="Arial" w:hAnsi="Arial" w:cs="Arial"/>
          <w:sz w:val="22"/>
          <w:szCs w:val="22"/>
        </w:rPr>
        <w:t xml:space="preserve">The following section provides a progress update on the 2016 Freedom Pass to 29 February 2016. </w:t>
      </w:r>
      <w:r w:rsidR="00DE4CFF" w:rsidRPr="00B34987">
        <w:rPr>
          <w:rFonts w:ascii="Arial" w:hAnsi="Arial" w:cs="Arial"/>
          <w:sz w:val="22"/>
          <w:szCs w:val="22"/>
        </w:rPr>
        <w:t>On 31 March 2016 1</w:t>
      </w:r>
      <w:r w:rsidR="00CA4AF3">
        <w:rPr>
          <w:rFonts w:ascii="Arial" w:hAnsi="Arial" w:cs="Arial"/>
          <w:sz w:val="22"/>
          <w:szCs w:val="22"/>
        </w:rPr>
        <w:t>39</w:t>
      </w:r>
      <w:r w:rsidR="00DE4CFF" w:rsidRPr="00B34987">
        <w:rPr>
          <w:rFonts w:ascii="Arial" w:hAnsi="Arial" w:cs="Arial"/>
          <w:sz w:val="22"/>
          <w:szCs w:val="22"/>
        </w:rPr>
        <w:t>,</w:t>
      </w:r>
      <w:r w:rsidR="00CA4AF3">
        <w:rPr>
          <w:rFonts w:ascii="Arial" w:hAnsi="Arial" w:cs="Arial"/>
          <w:sz w:val="22"/>
          <w:szCs w:val="22"/>
        </w:rPr>
        <w:t>517</w:t>
      </w:r>
      <w:r w:rsidR="00DE4CFF" w:rsidRPr="00B34987">
        <w:rPr>
          <w:rFonts w:ascii="Arial" w:hAnsi="Arial" w:cs="Arial"/>
          <w:sz w:val="22"/>
          <w:szCs w:val="22"/>
        </w:rPr>
        <w:t xml:space="preserve"> Older Person, 29,049 Disabled Person and 1,102 Discretionary Disabled Person Freedom Passes will expire. </w:t>
      </w:r>
      <w:r w:rsidR="00342B0E">
        <w:rPr>
          <w:rFonts w:ascii="Arial" w:hAnsi="Arial" w:cs="Arial"/>
          <w:sz w:val="22"/>
          <w:szCs w:val="22"/>
        </w:rPr>
        <w:t>These groups’ passes are renewed in different ways.</w:t>
      </w:r>
      <w:r w:rsidR="00983F95">
        <w:rPr>
          <w:rFonts w:ascii="Arial" w:hAnsi="Arial" w:cs="Arial"/>
          <w:sz w:val="22"/>
          <w:szCs w:val="22"/>
        </w:rPr>
        <w:t xml:space="preserve"> Older people received a letter asking them to renew </w:t>
      </w:r>
      <w:r w:rsidR="00B442BD">
        <w:rPr>
          <w:rFonts w:ascii="Arial" w:hAnsi="Arial" w:cs="Arial"/>
          <w:sz w:val="22"/>
          <w:szCs w:val="22"/>
        </w:rPr>
        <w:t xml:space="preserve">either </w:t>
      </w:r>
      <w:r w:rsidR="00983F95">
        <w:rPr>
          <w:rFonts w:ascii="Arial" w:hAnsi="Arial" w:cs="Arial"/>
          <w:sz w:val="22"/>
          <w:szCs w:val="22"/>
        </w:rPr>
        <w:t>on line or by post. Disabled persons and discretionary disabled persons pass holders were reassessed by boroughs and if eligible will receive passes without having to renew</w:t>
      </w:r>
      <w:r w:rsidR="00DE4CFF" w:rsidRPr="00B34987">
        <w:rPr>
          <w:rFonts w:ascii="Arial" w:hAnsi="Arial" w:cs="Arial"/>
          <w:sz w:val="22"/>
          <w:szCs w:val="22"/>
        </w:rPr>
        <w:t xml:space="preserve">. </w:t>
      </w:r>
    </w:p>
    <w:p w:rsidR="00DE4CFF" w:rsidRPr="00B34987" w:rsidRDefault="00DE4CFF" w:rsidP="00B34987">
      <w:pPr>
        <w:ind w:left="426"/>
        <w:rPr>
          <w:rFonts w:ascii="Arial" w:hAnsi="Arial" w:cs="Arial"/>
          <w:sz w:val="22"/>
          <w:szCs w:val="22"/>
        </w:rPr>
      </w:pPr>
    </w:p>
    <w:p w:rsidR="00F73733" w:rsidRDefault="00DE4CFF" w:rsidP="00B34987">
      <w:pPr>
        <w:numPr>
          <w:ilvl w:val="0"/>
          <w:numId w:val="3"/>
        </w:numPr>
        <w:ind w:left="426" w:hanging="426"/>
        <w:rPr>
          <w:rFonts w:ascii="Arial" w:hAnsi="Arial" w:cs="Arial"/>
          <w:sz w:val="22"/>
          <w:szCs w:val="22"/>
        </w:rPr>
      </w:pPr>
      <w:r w:rsidRPr="00B34987">
        <w:rPr>
          <w:rFonts w:ascii="Arial" w:hAnsi="Arial" w:cs="Arial"/>
          <w:sz w:val="22"/>
          <w:szCs w:val="22"/>
        </w:rPr>
        <w:t>The project</w:t>
      </w:r>
      <w:r w:rsidR="00983F95">
        <w:rPr>
          <w:rFonts w:ascii="Arial" w:hAnsi="Arial" w:cs="Arial"/>
          <w:sz w:val="22"/>
          <w:szCs w:val="22"/>
        </w:rPr>
        <w:t xml:space="preserve"> is overseen by a</w:t>
      </w:r>
      <w:r w:rsidRPr="00B34987">
        <w:rPr>
          <w:rFonts w:ascii="Arial" w:hAnsi="Arial" w:cs="Arial"/>
          <w:sz w:val="22"/>
          <w:szCs w:val="22"/>
        </w:rPr>
        <w:t xml:space="preserve"> board</w:t>
      </w:r>
      <w:r w:rsidR="00983F95">
        <w:rPr>
          <w:rFonts w:ascii="Arial" w:hAnsi="Arial" w:cs="Arial"/>
          <w:sz w:val="22"/>
          <w:szCs w:val="22"/>
        </w:rPr>
        <w:t xml:space="preserve"> that has </w:t>
      </w:r>
      <w:r w:rsidR="00F73733">
        <w:rPr>
          <w:rFonts w:ascii="Arial" w:hAnsi="Arial" w:cs="Arial"/>
          <w:sz w:val="22"/>
          <w:szCs w:val="22"/>
        </w:rPr>
        <w:t>met</w:t>
      </w:r>
      <w:r w:rsidR="00983F95">
        <w:rPr>
          <w:rFonts w:ascii="Arial" w:hAnsi="Arial" w:cs="Arial"/>
          <w:sz w:val="22"/>
          <w:szCs w:val="22"/>
        </w:rPr>
        <w:t xml:space="preserve"> monthly since September</w:t>
      </w:r>
      <w:r w:rsidR="000B7C23">
        <w:rPr>
          <w:rFonts w:ascii="Arial" w:hAnsi="Arial" w:cs="Arial"/>
          <w:sz w:val="22"/>
          <w:szCs w:val="22"/>
        </w:rPr>
        <w:t xml:space="preserve"> 2015</w:t>
      </w:r>
      <w:r w:rsidR="00983F95">
        <w:rPr>
          <w:rFonts w:ascii="Arial" w:hAnsi="Arial" w:cs="Arial"/>
          <w:sz w:val="22"/>
          <w:szCs w:val="22"/>
        </w:rPr>
        <w:t>. The board is made up of</w:t>
      </w:r>
      <w:r w:rsidRPr="00B34987">
        <w:rPr>
          <w:rFonts w:ascii="Arial" w:hAnsi="Arial" w:cs="Arial"/>
          <w:sz w:val="22"/>
          <w:szCs w:val="22"/>
        </w:rPr>
        <w:t xml:space="preserve"> representatives from</w:t>
      </w:r>
      <w:r w:rsidR="00F73733">
        <w:rPr>
          <w:rFonts w:ascii="Arial" w:hAnsi="Arial" w:cs="Arial"/>
          <w:sz w:val="22"/>
          <w:szCs w:val="22"/>
        </w:rPr>
        <w:t>:</w:t>
      </w:r>
      <w:r w:rsidRPr="00B34987">
        <w:rPr>
          <w:rFonts w:ascii="Arial" w:hAnsi="Arial" w:cs="Arial"/>
          <w:sz w:val="22"/>
          <w:szCs w:val="22"/>
        </w:rPr>
        <w:t xml:space="preserve"> </w:t>
      </w:r>
    </w:p>
    <w:p w:rsidR="00F73733" w:rsidRDefault="00F73733" w:rsidP="00F73733">
      <w:pPr>
        <w:pStyle w:val="ListParagraph"/>
        <w:rPr>
          <w:rFonts w:cs="Arial"/>
        </w:rPr>
      </w:pPr>
    </w:p>
    <w:p w:rsidR="00F73733" w:rsidRDefault="00F73733" w:rsidP="00F73733">
      <w:pPr>
        <w:numPr>
          <w:ilvl w:val="1"/>
          <w:numId w:val="3"/>
        </w:numPr>
        <w:rPr>
          <w:rFonts w:ascii="Arial" w:hAnsi="Arial" w:cs="Arial"/>
          <w:sz w:val="22"/>
          <w:szCs w:val="22"/>
        </w:rPr>
      </w:pPr>
      <w:r>
        <w:rPr>
          <w:rFonts w:ascii="Arial" w:hAnsi="Arial" w:cs="Arial"/>
          <w:sz w:val="22"/>
          <w:szCs w:val="22"/>
        </w:rPr>
        <w:t>the London boroughs;</w:t>
      </w:r>
      <w:r w:rsidR="00DE4CFF" w:rsidRPr="00B34987">
        <w:rPr>
          <w:rFonts w:ascii="Arial" w:hAnsi="Arial" w:cs="Arial"/>
          <w:sz w:val="22"/>
          <w:szCs w:val="22"/>
        </w:rPr>
        <w:t xml:space="preserve"> </w:t>
      </w:r>
    </w:p>
    <w:p w:rsidR="00F73733" w:rsidRDefault="00DE4CFF" w:rsidP="00F73733">
      <w:pPr>
        <w:numPr>
          <w:ilvl w:val="1"/>
          <w:numId w:val="3"/>
        </w:numPr>
        <w:rPr>
          <w:rFonts w:ascii="Arial" w:hAnsi="Arial" w:cs="Arial"/>
          <w:sz w:val="22"/>
          <w:szCs w:val="22"/>
        </w:rPr>
      </w:pPr>
      <w:r w:rsidRPr="00B34987">
        <w:rPr>
          <w:rFonts w:ascii="Arial" w:hAnsi="Arial" w:cs="Arial"/>
          <w:sz w:val="22"/>
          <w:szCs w:val="22"/>
        </w:rPr>
        <w:t>London Councils</w:t>
      </w:r>
      <w:r w:rsidR="00422D6D">
        <w:rPr>
          <w:rFonts w:ascii="Arial" w:hAnsi="Arial" w:cs="Arial"/>
          <w:sz w:val="22"/>
          <w:szCs w:val="22"/>
        </w:rPr>
        <w:t>’</w:t>
      </w:r>
      <w:r w:rsidRPr="00B34987">
        <w:rPr>
          <w:rFonts w:ascii="Arial" w:hAnsi="Arial" w:cs="Arial"/>
          <w:sz w:val="22"/>
          <w:szCs w:val="22"/>
        </w:rPr>
        <w:t xml:space="preserve"> transport and mobility </w:t>
      </w:r>
      <w:r w:rsidR="00983F95">
        <w:rPr>
          <w:rFonts w:ascii="Arial" w:hAnsi="Arial" w:cs="Arial"/>
          <w:sz w:val="22"/>
          <w:szCs w:val="22"/>
        </w:rPr>
        <w:t>and</w:t>
      </w:r>
      <w:r w:rsidRPr="00B34987">
        <w:rPr>
          <w:rFonts w:ascii="Arial" w:hAnsi="Arial" w:cs="Arial"/>
          <w:sz w:val="22"/>
          <w:szCs w:val="22"/>
        </w:rPr>
        <w:t xml:space="preserve"> communications team</w:t>
      </w:r>
      <w:r w:rsidR="00983F95">
        <w:rPr>
          <w:rFonts w:ascii="Arial" w:hAnsi="Arial" w:cs="Arial"/>
          <w:sz w:val="22"/>
          <w:szCs w:val="22"/>
        </w:rPr>
        <w:t>s</w:t>
      </w:r>
      <w:r w:rsidR="00F73733">
        <w:rPr>
          <w:rFonts w:ascii="Arial" w:hAnsi="Arial" w:cs="Arial"/>
          <w:sz w:val="22"/>
          <w:szCs w:val="22"/>
        </w:rPr>
        <w:t>;</w:t>
      </w:r>
      <w:r w:rsidRPr="00B34987">
        <w:rPr>
          <w:rFonts w:ascii="Arial" w:hAnsi="Arial" w:cs="Arial"/>
          <w:sz w:val="22"/>
          <w:szCs w:val="22"/>
        </w:rPr>
        <w:t xml:space="preserve"> </w:t>
      </w:r>
    </w:p>
    <w:p w:rsidR="00F73733" w:rsidRDefault="00F73733" w:rsidP="00F73733">
      <w:pPr>
        <w:numPr>
          <w:ilvl w:val="1"/>
          <w:numId w:val="3"/>
        </w:numPr>
        <w:rPr>
          <w:rFonts w:ascii="Arial" w:hAnsi="Arial" w:cs="Arial"/>
          <w:sz w:val="22"/>
          <w:szCs w:val="22"/>
        </w:rPr>
      </w:pPr>
      <w:r>
        <w:rPr>
          <w:rFonts w:ascii="Arial" w:hAnsi="Arial" w:cs="Arial"/>
          <w:sz w:val="22"/>
          <w:szCs w:val="22"/>
        </w:rPr>
        <w:t>Transport for London</w:t>
      </w:r>
      <w:r w:rsidR="00F10603">
        <w:rPr>
          <w:rFonts w:ascii="Arial" w:hAnsi="Arial" w:cs="Arial"/>
          <w:sz w:val="22"/>
          <w:szCs w:val="22"/>
        </w:rPr>
        <w:t xml:space="preserve"> (TfL)</w:t>
      </w:r>
      <w:r>
        <w:rPr>
          <w:rFonts w:ascii="Arial" w:hAnsi="Arial" w:cs="Arial"/>
          <w:sz w:val="22"/>
          <w:szCs w:val="22"/>
        </w:rPr>
        <w:t>;</w:t>
      </w:r>
      <w:r w:rsidR="00DE4CFF" w:rsidRPr="00B34987">
        <w:rPr>
          <w:rFonts w:ascii="Arial" w:hAnsi="Arial" w:cs="Arial"/>
          <w:sz w:val="22"/>
          <w:szCs w:val="22"/>
        </w:rPr>
        <w:t xml:space="preserve"> </w:t>
      </w:r>
    </w:p>
    <w:p w:rsidR="00F73733" w:rsidRDefault="00DE4CFF" w:rsidP="00F73733">
      <w:pPr>
        <w:numPr>
          <w:ilvl w:val="1"/>
          <w:numId w:val="3"/>
        </w:numPr>
        <w:rPr>
          <w:rFonts w:ascii="Arial" w:hAnsi="Arial" w:cs="Arial"/>
          <w:sz w:val="22"/>
          <w:szCs w:val="22"/>
        </w:rPr>
      </w:pPr>
      <w:r w:rsidRPr="00B34987">
        <w:rPr>
          <w:rFonts w:ascii="Arial" w:hAnsi="Arial" w:cs="Arial"/>
          <w:sz w:val="22"/>
          <w:szCs w:val="22"/>
        </w:rPr>
        <w:t>Associati</w:t>
      </w:r>
      <w:r w:rsidR="00F73733">
        <w:rPr>
          <w:rFonts w:ascii="Arial" w:hAnsi="Arial" w:cs="Arial"/>
          <w:sz w:val="22"/>
          <w:szCs w:val="22"/>
        </w:rPr>
        <w:t>on of Train Operating Companies</w:t>
      </w:r>
      <w:r w:rsidR="00F10603">
        <w:rPr>
          <w:rFonts w:ascii="Arial" w:hAnsi="Arial" w:cs="Arial"/>
          <w:sz w:val="22"/>
          <w:szCs w:val="22"/>
        </w:rPr>
        <w:t xml:space="preserve"> (ATOC)</w:t>
      </w:r>
      <w:r w:rsidR="00F73733">
        <w:rPr>
          <w:rFonts w:ascii="Arial" w:hAnsi="Arial" w:cs="Arial"/>
          <w:sz w:val="22"/>
          <w:szCs w:val="22"/>
        </w:rPr>
        <w:t>;</w:t>
      </w:r>
      <w:r w:rsidRPr="00B34987">
        <w:rPr>
          <w:rFonts w:ascii="Arial" w:hAnsi="Arial" w:cs="Arial"/>
          <w:sz w:val="22"/>
          <w:szCs w:val="22"/>
        </w:rPr>
        <w:t xml:space="preserve"> </w:t>
      </w:r>
    </w:p>
    <w:p w:rsidR="00F73733" w:rsidRDefault="00F73733" w:rsidP="00F73733">
      <w:pPr>
        <w:numPr>
          <w:ilvl w:val="1"/>
          <w:numId w:val="3"/>
        </w:numPr>
        <w:rPr>
          <w:rFonts w:ascii="Arial" w:hAnsi="Arial" w:cs="Arial"/>
          <w:sz w:val="22"/>
          <w:szCs w:val="22"/>
        </w:rPr>
      </w:pPr>
      <w:r>
        <w:rPr>
          <w:rFonts w:ascii="Arial" w:hAnsi="Arial" w:cs="Arial"/>
          <w:sz w:val="22"/>
          <w:szCs w:val="22"/>
        </w:rPr>
        <w:t>Association of Chief Librarians;</w:t>
      </w:r>
      <w:r w:rsidR="00DE4CFF" w:rsidRPr="00B34987">
        <w:rPr>
          <w:rFonts w:ascii="Arial" w:hAnsi="Arial" w:cs="Arial"/>
          <w:sz w:val="22"/>
          <w:szCs w:val="22"/>
        </w:rPr>
        <w:t xml:space="preserve"> </w:t>
      </w:r>
    </w:p>
    <w:p w:rsidR="00F73733" w:rsidRDefault="00F73733" w:rsidP="00F73733">
      <w:pPr>
        <w:numPr>
          <w:ilvl w:val="1"/>
          <w:numId w:val="3"/>
        </w:numPr>
        <w:rPr>
          <w:rFonts w:ascii="Arial" w:hAnsi="Arial" w:cs="Arial"/>
          <w:sz w:val="22"/>
          <w:szCs w:val="22"/>
        </w:rPr>
      </w:pPr>
      <w:r>
        <w:rPr>
          <w:rFonts w:ascii="Arial" w:hAnsi="Arial" w:cs="Arial"/>
          <w:sz w:val="22"/>
          <w:szCs w:val="22"/>
        </w:rPr>
        <w:t>Transport for All;</w:t>
      </w:r>
      <w:r w:rsidR="00DE4CFF" w:rsidRPr="00B34987">
        <w:rPr>
          <w:rFonts w:ascii="Arial" w:hAnsi="Arial" w:cs="Arial"/>
          <w:sz w:val="22"/>
          <w:szCs w:val="22"/>
        </w:rPr>
        <w:t xml:space="preserve"> </w:t>
      </w:r>
    </w:p>
    <w:p w:rsidR="00F73733" w:rsidRDefault="00F73733" w:rsidP="00F73733">
      <w:pPr>
        <w:numPr>
          <w:ilvl w:val="1"/>
          <w:numId w:val="3"/>
        </w:numPr>
        <w:rPr>
          <w:rFonts w:ascii="Arial" w:hAnsi="Arial" w:cs="Arial"/>
          <w:sz w:val="22"/>
          <w:szCs w:val="22"/>
        </w:rPr>
      </w:pPr>
      <w:r>
        <w:rPr>
          <w:rFonts w:ascii="Arial" w:hAnsi="Arial" w:cs="Arial"/>
          <w:sz w:val="22"/>
          <w:szCs w:val="22"/>
        </w:rPr>
        <w:lastRenderedPageBreak/>
        <w:t>Age UK London;</w:t>
      </w:r>
      <w:r w:rsidR="00DE4CFF" w:rsidRPr="00B34987">
        <w:rPr>
          <w:rFonts w:ascii="Arial" w:hAnsi="Arial" w:cs="Arial"/>
          <w:sz w:val="22"/>
          <w:szCs w:val="22"/>
        </w:rPr>
        <w:t xml:space="preserve"> </w:t>
      </w:r>
      <w:r w:rsidR="00422D6D">
        <w:rPr>
          <w:rFonts w:ascii="Arial" w:hAnsi="Arial" w:cs="Arial"/>
          <w:sz w:val="22"/>
          <w:szCs w:val="22"/>
        </w:rPr>
        <w:t>and</w:t>
      </w:r>
    </w:p>
    <w:p w:rsidR="00DE4CFF" w:rsidRDefault="00DE4CFF" w:rsidP="00F73733">
      <w:pPr>
        <w:numPr>
          <w:ilvl w:val="1"/>
          <w:numId w:val="3"/>
        </w:numPr>
        <w:rPr>
          <w:rFonts w:ascii="Arial" w:hAnsi="Arial" w:cs="Arial"/>
          <w:sz w:val="22"/>
          <w:szCs w:val="22"/>
        </w:rPr>
      </w:pPr>
      <w:r w:rsidRPr="00B34987">
        <w:rPr>
          <w:rFonts w:ascii="Arial" w:hAnsi="Arial" w:cs="Arial"/>
          <w:sz w:val="22"/>
          <w:szCs w:val="22"/>
        </w:rPr>
        <w:t>ESP Systex and Journeycall.</w:t>
      </w:r>
    </w:p>
    <w:p w:rsidR="00422D6D" w:rsidRPr="00B34987" w:rsidRDefault="00422D6D" w:rsidP="00422D6D">
      <w:pPr>
        <w:ind w:left="1070"/>
        <w:rPr>
          <w:rFonts w:ascii="Arial" w:hAnsi="Arial" w:cs="Arial"/>
          <w:sz w:val="22"/>
          <w:szCs w:val="22"/>
        </w:rPr>
      </w:pPr>
    </w:p>
    <w:p w:rsidR="00422D6D" w:rsidRDefault="00422D6D" w:rsidP="00422D6D">
      <w:pPr>
        <w:numPr>
          <w:ilvl w:val="0"/>
          <w:numId w:val="3"/>
        </w:numPr>
        <w:ind w:left="426" w:hanging="426"/>
        <w:rPr>
          <w:rFonts w:ascii="Arial" w:hAnsi="Arial" w:cs="Arial"/>
          <w:sz w:val="22"/>
          <w:szCs w:val="22"/>
        </w:rPr>
      </w:pPr>
      <w:r w:rsidRPr="00B34987">
        <w:rPr>
          <w:rFonts w:ascii="Arial" w:hAnsi="Arial" w:cs="Arial"/>
          <w:sz w:val="22"/>
          <w:szCs w:val="22"/>
        </w:rPr>
        <w:t xml:space="preserve">The </w:t>
      </w:r>
      <w:r>
        <w:rPr>
          <w:rFonts w:ascii="Arial" w:hAnsi="Arial" w:cs="Arial"/>
          <w:sz w:val="22"/>
          <w:szCs w:val="22"/>
        </w:rPr>
        <w:t xml:space="preserve">approach taken to the 2016 re-issue has been largely similar to 2015. However, due to the relatively low proportion of total members renewing, less emphasis has been given to publicity. The board considered that large scale publicity might drive up costs, not only on publicity itself, but also by encouraging people who weren’t due to renew to call the contact centre. </w:t>
      </w:r>
      <w:r w:rsidRPr="00B34987">
        <w:rPr>
          <w:rFonts w:ascii="Arial" w:hAnsi="Arial" w:cs="Arial"/>
          <w:sz w:val="22"/>
          <w:szCs w:val="22"/>
        </w:rPr>
        <w:t xml:space="preserve"> </w:t>
      </w:r>
    </w:p>
    <w:p w:rsidR="00DE4CFF" w:rsidRPr="00B34987" w:rsidRDefault="00DE4CFF" w:rsidP="00B34987">
      <w:pPr>
        <w:ind w:left="426"/>
        <w:rPr>
          <w:rFonts w:ascii="Arial" w:hAnsi="Arial" w:cs="Arial"/>
          <w:sz w:val="22"/>
          <w:szCs w:val="22"/>
        </w:rPr>
      </w:pPr>
    </w:p>
    <w:p w:rsidR="00DE4CFF" w:rsidRPr="00B34987" w:rsidRDefault="00DE4CFF" w:rsidP="00B34987">
      <w:pPr>
        <w:ind w:left="426"/>
        <w:rPr>
          <w:rFonts w:ascii="Arial" w:hAnsi="Arial" w:cs="Arial"/>
          <w:sz w:val="22"/>
          <w:szCs w:val="22"/>
        </w:rPr>
      </w:pPr>
    </w:p>
    <w:p w:rsidR="00DE4CFF" w:rsidRPr="00B34987" w:rsidRDefault="00F10603" w:rsidP="00B34987">
      <w:pPr>
        <w:ind w:left="426"/>
        <w:rPr>
          <w:rFonts w:ascii="Arial" w:hAnsi="Arial" w:cs="Arial"/>
          <w:b/>
          <w:sz w:val="22"/>
          <w:szCs w:val="22"/>
        </w:rPr>
      </w:pPr>
      <w:r>
        <w:rPr>
          <w:rFonts w:ascii="Arial" w:hAnsi="Arial" w:cs="Arial"/>
          <w:b/>
          <w:sz w:val="22"/>
          <w:szCs w:val="22"/>
        </w:rPr>
        <w:t xml:space="preserve">Older Persons Freedom Pass </w:t>
      </w:r>
      <w:r w:rsidR="00994114">
        <w:rPr>
          <w:rFonts w:ascii="Arial" w:hAnsi="Arial" w:cs="Arial"/>
          <w:b/>
          <w:sz w:val="22"/>
          <w:szCs w:val="22"/>
        </w:rPr>
        <w:t xml:space="preserve">Renewal </w:t>
      </w:r>
    </w:p>
    <w:p w:rsidR="00DE4CFF" w:rsidRPr="00B34987" w:rsidRDefault="00DE4CFF" w:rsidP="00B34987">
      <w:pPr>
        <w:ind w:left="426"/>
        <w:rPr>
          <w:rFonts w:ascii="Arial" w:hAnsi="Arial" w:cs="Arial"/>
          <w:sz w:val="22"/>
          <w:szCs w:val="22"/>
        </w:rPr>
      </w:pPr>
    </w:p>
    <w:p w:rsidR="00E567B8" w:rsidRDefault="00C25472" w:rsidP="00B34987">
      <w:pPr>
        <w:numPr>
          <w:ilvl w:val="0"/>
          <w:numId w:val="3"/>
        </w:numPr>
        <w:ind w:left="426" w:hanging="426"/>
        <w:rPr>
          <w:rFonts w:ascii="Arial" w:hAnsi="Arial" w:cs="Arial"/>
          <w:sz w:val="22"/>
          <w:szCs w:val="22"/>
        </w:rPr>
      </w:pPr>
      <w:r>
        <w:rPr>
          <w:rFonts w:ascii="Arial" w:hAnsi="Arial" w:cs="Arial"/>
          <w:sz w:val="22"/>
          <w:szCs w:val="22"/>
        </w:rPr>
        <w:t xml:space="preserve">The older </w:t>
      </w:r>
      <w:r w:rsidR="00CA4AF3">
        <w:rPr>
          <w:rFonts w:ascii="Arial" w:hAnsi="Arial" w:cs="Arial"/>
          <w:sz w:val="22"/>
          <w:szCs w:val="22"/>
        </w:rPr>
        <w:t>person’s</w:t>
      </w:r>
      <w:r>
        <w:rPr>
          <w:rFonts w:ascii="Arial" w:hAnsi="Arial" w:cs="Arial"/>
          <w:sz w:val="22"/>
          <w:szCs w:val="22"/>
        </w:rPr>
        <w:t xml:space="preserve"> renewal is generally proceeding very well</w:t>
      </w:r>
      <w:r w:rsidR="00E567B8">
        <w:rPr>
          <w:rFonts w:ascii="Arial" w:hAnsi="Arial" w:cs="Arial"/>
          <w:sz w:val="22"/>
          <w:szCs w:val="22"/>
        </w:rPr>
        <w:t xml:space="preserve">, with the exception of </w:t>
      </w:r>
      <w:r w:rsidR="00816BB2">
        <w:rPr>
          <w:rFonts w:ascii="Arial" w:hAnsi="Arial" w:cs="Arial"/>
          <w:sz w:val="22"/>
          <w:szCs w:val="22"/>
        </w:rPr>
        <w:t xml:space="preserve">some </w:t>
      </w:r>
      <w:r w:rsidR="00E567B8">
        <w:rPr>
          <w:rFonts w:ascii="Arial" w:hAnsi="Arial" w:cs="Arial"/>
          <w:sz w:val="22"/>
          <w:szCs w:val="22"/>
        </w:rPr>
        <w:t>small</w:t>
      </w:r>
      <w:r w:rsidR="00A77BE0">
        <w:rPr>
          <w:rFonts w:ascii="Arial" w:hAnsi="Arial" w:cs="Arial"/>
          <w:sz w:val="22"/>
          <w:szCs w:val="22"/>
        </w:rPr>
        <w:t xml:space="preserve"> technical</w:t>
      </w:r>
      <w:r w:rsidR="00E567B8">
        <w:rPr>
          <w:rFonts w:ascii="Arial" w:hAnsi="Arial" w:cs="Arial"/>
          <w:sz w:val="22"/>
          <w:szCs w:val="22"/>
        </w:rPr>
        <w:t xml:space="preserve"> </w:t>
      </w:r>
      <w:r w:rsidR="00816BB2">
        <w:rPr>
          <w:rFonts w:ascii="Arial" w:hAnsi="Arial" w:cs="Arial"/>
          <w:sz w:val="22"/>
          <w:szCs w:val="22"/>
        </w:rPr>
        <w:t xml:space="preserve">issues on launching the new renewal portal </w:t>
      </w:r>
      <w:r w:rsidR="00E567B8">
        <w:rPr>
          <w:rFonts w:ascii="Arial" w:hAnsi="Arial" w:cs="Arial"/>
          <w:sz w:val="22"/>
          <w:szCs w:val="22"/>
        </w:rPr>
        <w:t xml:space="preserve">that affected a limited number of pass holders at the start of the renewal process and resulted in two </w:t>
      </w:r>
      <w:r w:rsidR="006E6345">
        <w:rPr>
          <w:rFonts w:ascii="Arial" w:hAnsi="Arial" w:cs="Arial"/>
          <w:sz w:val="22"/>
          <w:szCs w:val="22"/>
        </w:rPr>
        <w:t xml:space="preserve">written </w:t>
      </w:r>
      <w:r w:rsidR="00E567B8">
        <w:rPr>
          <w:rFonts w:ascii="Arial" w:hAnsi="Arial" w:cs="Arial"/>
          <w:sz w:val="22"/>
          <w:szCs w:val="22"/>
        </w:rPr>
        <w:t>complaints</w:t>
      </w:r>
      <w:r>
        <w:rPr>
          <w:rFonts w:ascii="Arial" w:hAnsi="Arial" w:cs="Arial"/>
          <w:sz w:val="22"/>
          <w:szCs w:val="22"/>
        </w:rPr>
        <w:t>.</w:t>
      </w:r>
    </w:p>
    <w:p w:rsidR="00E567B8" w:rsidRDefault="00C25472" w:rsidP="00E567B8">
      <w:pPr>
        <w:ind w:left="426"/>
        <w:rPr>
          <w:rFonts w:ascii="Arial" w:hAnsi="Arial" w:cs="Arial"/>
          <w:sz w:val="22"/>
          <w:szCs w:val="22"/>
        </w:rPr>
      </w:pPr>
      <w:r>
        <w:rPr>
          <w:rFonts w:ascii="Arial" w:hAnsi="Arial" w:cs="Arial"/>
          <w:sz w:val="22"/>
          <w:szCs w:val="22"/>
        </w:rPr>
        <w:t xml:space="preserve"> </w:t>
      </w:r>
    </w:p>
    <w:p w:rsidR="00C25472" w:rsidRDefault="00C25472" w:rsidP="00B34987">
      <w:pPr>
        <w:numPr>
          <w:ilvl w:val="0"/>
          <w:numId w:val="3"/>
        </w:numPr>
        <w:ind w:left="426" w:hanging="426"/>
        <w:rPr>
          <w:rFonts w:ascii="Arial" w:hAnsi="Arial" w:cs="Arial"/>
          <w:sz w:val="22"/>
          <w:szCs w:val="22"/>
        </w:rPr>
      </w:pPr>
      <w:r>
        <w:rPr>
          <w:rFonts w:ascii="Arial" w:hAnsi="Arial" w:cs="Arial"/>
          <w:sz w:val="22"/>
          <w:szCs w:val="22"/>
        </w:rPr>
        <w:t xml:space="preserve">All </w:t>
      </w:r>
      <w:r w:rsidR="00994114">
        <w:rPr>
          <w:rFonts w:ascii="Arial" w:hAnsi="Arial" w:cs="Arial"/>
          <w:sz w:val="22"/>
          <w:szCs w:val="22"/>
        </w:rPr>
        <w:t xml:space="preserve">135,257 </w:t>
      </w:r>
      <w:r>
        <w:rPr>
          <w:rFonts w:ascii="Arial" w:hAnsi="Arial" w:cs="Arial"/>
          <w:sz w:val="22"/>
          <w:szCs w:val="22"/>
        </w:rPr>
        <w:t>r</w:t>
      </w:r>
      <w:r w:rsidR="00994114">
        <w:rPr>
          <w:rFonts w:ascii="Arial" w:hAnsi="Arial" w:cs="Arial"/>
          <w:sz w:val="22"/>
          <w:szCs w:val="22"/>
        </w:rPr>
        <w:t>enewal letters were dispatched over a three day period from 13-15 January. By 29 February 95,507 (7</w:t>
      </w:r>
      <w:r w:rsidR="00816BB2">
        <w:rPr>
          <w:rFonts w:ascii="Arial" w:hAnsi="Arial" w:cs="Arial"/>
          <w:sz w:val="22"/>
          <w:szCs w:val="22"/>
        </w:rPr>
        <w:t>1</w:t>
      </w:r>
      <w:r w:rsidR="00994114">
        <w:rPr>
          <w:rFonts w:ascii="Arial" w:hAnsi="Arial" w:cs="Arial"/>
          <w:sz w:val="22"/>
          <w:szCs w:val="22"/>
        </w:rPr>
        <w:t>%) of those written to had renewed their passes. Of these, 78% have renewed on line and 22% using paper application forms. Therefore, on-line take up is</w:t>
      </w:r>
      <w:r w:rsidR="00816BB2">
        <w:rPr>
          <w:rFonts w:ascii="Arial" w:hAnsi="Arial" w:cs="Arial"/>
          <w:sz w:val="22"/>
          <w:szCs w:val="22"/>
        </w:rPr>
        <w:t xml:space="preserve"> currently</w:t>
      </w:r>
      <w:r w:rsidR="00994114">
        <w:rPr>
          <w:rFonts w:ascii="Arial" w:hAnsi="Arial" w:cs="Arial"/>
          <w:sz w:val="22"/>
          <w:szCs w:val="22"/>
        </w:rPr>
        <w:t xml:space="preserve"> higher than in 2015 (74%). Anecdotally, officers believe this is a result of the 2016 cohort being, on average, younger than the 2015 cohort</w:t>
      </w:r>
      <w:r w:rsidR="000B7C23">
        <w:rPr>
          <w:rFonts w:ascii="Arial" w:hAnsi="Arial" w:cs="Arial"/>
          <w:sz w:val="22"/>
          <w:szCs w:val="22"/>
        </w:rPr>
        <w:t xml:space="preserve"> as it is made up entirely of those who applied for the first time in 2011</w:t>
      </w:r>
      <w:r w:rsidR="00994114">
        <w:rPr>
          <w:rFonts w:ascii="Arial" w:hAnsi="Arial" w:cs="Arial"/>
          <w:sz w:val="22"/>
          <w:szCs w:val="22"/>
        </w:rPr>
        <w:t>.</w:t>
      </w:r>
    </w:p>
    <w:p w:rsidR="00CA3921" w:rsidRDefault="00CA3921" w:rsidP="00CA3921">
      <w:pPr>
        <w:ind w:left="426"/>
        <w:rPr>
          <w:rFonts w:ascii="Arial" w:hAnsi="Arial" w:cs="Arial"/>
          <w:sz w:val="22"/>
          <w:szCs w:val="22"/>
        </w:rPr>
      </w:pPr>
    </w:p>
    <w:p w:rsidR="00593029" w:rsidRDefault="00CA3921" w:rsidP="00B34987">
      <w:pPr>
        <w:numPr>
          <w:ilvl w:val="0"/>
          <w:numId w:val="3"/>
        </w:numPr>
        <w:ind w:left="426" w:hanging="426"/>
        <w:rPr>
          <w:rFonts w:ascii="Arial" w:hAnsi="Arial" w:cs="Arial"/>
          <w:sz w:val="22"/>
          <w:szCs w:val="22"/>
        </w:rPr>
      </w:pPr>
      <w:r>
        <w:rPr>
          <w:rFonts w:ascii="Arial" w:hAnsi="Arial" w:cs="Arial"/>
          <w:sz w:val="22"/>
          <w:szCs w:val="22"/>
        </w:rPr>
        <w:t xml:space="preserve">Appendix 1 sets out </w:t>
      </w:r>
      <w:r w:rsidR="00816BB2">
        <w:rPr>
          <w:rFonts w:ascii="Arial" w:hAnsi="Arial" w:cs="Arial"/>
          <w:sz w:val="22"/>
          <w:szCs w:val="22"/>
        </w:rPr>
        <w:t xml:space="preserve">progress to date </w:t>
      </w:r>
      <w:r>
        <w:rPr>
          <w:rFonts w:ascii="Arial" w:hAnsi="Arial" w:cs="Arial"/>
          <w:sz w:val="22"/>
          <w:szCs w:val="22"/>
        </w:rPr>
        <w:t xml:space="preserve">in graphical format and Appendix 2 sets out progress in each of the boroughs. Members are asked to note two </w:t>
      </w:r>
      <w:r w:rsidR="00593029">
        <w:rPr>
          <w:rFonts w:ascii="Arial" w:hAnsi="Arial" w:cs="Arial"/>
          <w:sz w:val="22"/>
          <w:szCs w:val="22"/>
        </w:rPr>
        <w:t xml:space="preserve">matters highlighted by these documents. </w:t>
      </w:r>
    </w:p>
    <w:p w:rsidR="00593029" w:rsidRDefault="00593029" w:rsidP="00593029">
      <w:pPr>
        <w:pStyle w:val="ListParagraph"/>
        <w:rPr>
          <w:rFonts w:cs="Arial"/>
        </w:rPr>
      </w:pPr>
    </w:p>
    <w:p w:rsidR="00593029" w:rsidRDefault="00593029" w:rsidP="00B34987">
      <w:pPr>
        <w:numPr>
          <w:ilvl w:val="0"/>
          <w:numId w:val="3"/>
        </w:numPr>
        <w:ind w:left="426" w:hanging="426"/>
        <w:rPr>
          <w:rFonts w:ascii="Arial" w:hAnsi="Arial" w:cs="Arial"/>
          <w:sz w:val="22"/>
          <w:szCs w:val="22"/>
        </w:rPr>
      </w:pPr>
      <w:r>
        <w:rPr>
          <w:rFonts w:ascii="Arial" w:hAnsi="Arial" w:cs="Arial"/>
          <w:sz w:val="22"/>
          <w:szCs w:val="22"/>
        </w:rPr>
        <w:t>First, the current renewal rate suggests that by the end of March, 78% of pass holders will have renewed. This is four per cent lower than at the same time in 2015. Officers believe that this may be a result of the lower levels of publicity undertaken this year</w:t>
      </w:r>
      <w:r w:rsidR="006C3B37">
        <w:rPr>
          <w:rFonts w:ascii="Arial" w:hAnsi="Arial" w:cs="Arial"/>
          <w:sz w:val="22"/>
          <w:szCs w:val="22"/>
        </w:rPr>
        <w:t xml:space="preserve"> and the fact that more time has elapsed since the last mid-term review and a higher proportion will have moved away. </w:t>
      </w:r>
      <w:r>
        <w:rPr>
          <w:rFonts w:ascii="Arial" w:hAnsi="Arial" w:cs="Arial"/>
          <w:sz w:val="22"/>
          <w:szCs w:val="22"/>
        </w:rPr>
        <w:t>If correct, and assuming that 85% of pass holders eventually renew, this would mean that c 10,000 pass holders will not have renewed by the deadline.</w:t>
      </w:r>
    </w:p>
    <w:p w:rsidR="00593029" w:rsidRDefault="00593029" w:rsidP="00593029">
      <w:pPr>
        <w:pStyle w:val="ListParagraph"/>
        <w:rPr>
          <w:rFonts w:cs="Arial"/>
        </w:rPr>
      </w:pPr>
    </w:p>
    <w:p w:rsidR="00576EA9" w:rsidRDefault="00593029" w:rsidP="00B34987">
      <w:pPr>
        <w:numPr>
          <w:ilvl w:val="0"/>
          <w:numId w:val="3"/>
        </w:numPr>
        <w:ind w:left="426" w:hanging="426"/>
        <w:rPr>
          <w:rFonts w:ascii="Arial" w:hAnsi="Arial" w:cs="Arial"/>
          <w:sz w:val="22"/>
          <w:szCs w:val="22"/>
        </w:rPr>
      </w:pPr>
      <w:r>
        <w:rPr>
          <w:rFonts w:ascii="Arial" w:hAnsi="Arial" w:cs="Arial"/>
          <w:sz w:val="22"/>
          <w:szCs w:val="22"/>
        </w:rPr>
        <w:t xml:space="preserve">Second, and connected to the issue above, renewal rates vary significantly between boroughs. Of the non-own application boroughs, Havering has the highest renewal rate (80%) and the City of Westminster, the lowest (61%). </w:t>
      </w:r>
      <w:r w:rsidR="00576EA9">
        <w:rPr>
          <w:rFonts w:ascii="Arial" w:hAnsi="Arial" w:cs="Arial"/>
          <w:sz w:val="22"/>
          <w:szCs w:val="22"/>
        </w:rPr>
        <w:t xml:space="preserve">This mirrors patterns seen in 2015, where inner London boroughs, </w:t>
      </w:r>
      <w:r w:rsidR="00F10603">
        <w:rPr>
          <w:rFonts w:ascii="Arial" w:hAnsi="Arial" w:cs="Arial"/>
          <w:sz w:val="22"/>
          <w:szCs w:val="22"/>
        </w:rPr>
        <w:t>that</w:t>
      </w:r>
      <w:r w:rsidR="00576EA9">
        <w:rPr>
          <w:rFonts w:ascii="Arial" w:hAnsi="Arial" w:cs="Arial"/>
          <w:sz w:val="22"/>
          <w:szCs w:val="22"/>
        </w:rPr>
        <w:t xml:space="preserve"> tend to have higher levels of population churn, had lower renewal rates.</w:t>
      </w:r>
    </w:p>
    <w:p w:rsidR="00576EA9" w:rsidRDefault="00576EA9" w:rsidP="00576EA9">
      <w:pPr>
        <w:pStyle w:val="ListParagraph"/>
        <w:rPr>
          <w:rFonts w:cs="Arial"/>
        </w:rPr>
      </w:pPr>
    </w:p>
    <w:p w:rsidR="00E567B8" w:rsidRDefault="00576EA9" w:rsidP="00B34987">
      <w:pPr>
        <w:numPr>
          <w:ilvl w:val="0"/>
          <w:numId w:val="3"/>
        </w:numPr>
        <w:ind w:left="426" w:hanging="426"/>
        <w:rPr>
          <w:rFonts w:ascii="Arial" w:hAnsi="Arial" w:cs="Arial"/>
          <w:sz w:val="22"/>
          <w:szCs w:val="22"/>
        </w:rPr>
      </w:pPr>
      <w:r>
        <w:rPr>
          <w:rFonts w:ascii="Arial" w:hAnsi="Arial" w:cs="Arial"/>
          <w:sz w:val="22"/>
          <w:szCs w:val="22"/>
        </w:rPr>
        <w:t>Officers are taking a number of measures to increase the renewal rate and ensure that those who do not renew, but are still eligible, are not unduly affected. First, Londo</w:t>
      </w:r>
      <w:r w:rsidR="00F10603">
        <w:rPr>
          <w:rFonts w:ascii="Arial" w:hAnsi="Arial" w:cs="Arial"/>
          <w:sz w:val="22"/>
          <w:szCs w:val="22"/>
        </w:rPr>
        <w:t>n Councils’ communications team</w:t>
      </w:r>
      <w:r>
        <w:rPr>
          <w:rFonts w:ascii="Arial" w:hAnsi="Arial" w:cs="Arial"/>
          <w:sz w:val="22"/>
          <w:szCs w:val="22"/>
        </w:rPr>
        <w:t xml:space="preserve"> has been co-ordinating activity with heads of communication in boroughs </w:t>
      </w:r>
      <w:r w:rsidR="00E567B8">
        <w:rPr>
          <w:rFonts w:ascii="Arial" w:hAnsi="Arial" w:cs="Arial"/>
          <w:sz w:val="22"/>
          <w:szCs w:val="22"/>
        </w:rPr>
        <w:t>where renewal rates are more than five per cent lower than the average. Resulting actions include articles in borough newspapers and other publicity.</w:t>
      </w:r>
    </w:p>
    <w:p w:rsidR="00E567B8" w:rsidRDefault="00E567B8" w:rsidP="00E567B8">
      <w:pPr>
        <w:pStyle w:val="ListParagraph"/>
        <w:rPr>
          <w:rFonts w:cs="Arial"/>
        </w:rPr>
      </w:pPr>
    </w:p>
    <w:p w:rsidR="00CA3921" w:rsidRDefault="00E567B8" w:rsidP="00B34987">
      <w:pPr>
        <w:numPr>
          <w:ilvl w:val="0"/>
          <w:numId w:val="3"/>
        </w:numPr>
        <w:ind w:left="426" w:hanging="426"/>
        <w:rPr>
          <w:rFonts w:ascii="Arial" w:hAnsi="Arial" w:cs="Arial"/>
          <w:sz w:val="22"/>
          <w:szCs w:val="22"/>
        </w:rPr>
      </w:pPr>
      <w:r>
        <w:rPr>
          <w:rFonts w:ascii="Arial" w:hAnsi="Arial" w:cs="Arial"/>
          <w:sz w:val="22"/>
          <w:szCs w:val="22"/>
        </w:rPr>
        <w:t xml:space="preserve">Second </w:t>
      </w:r>
      <w:r w:rsidR="00F10603">
        <w:rPr>
          <w:rFonts w:ascii="Arial" w:hAnsi="Arial" w:cs="Arial"/>
          <w:sz w:val="22"/>
          <w:szCs w:val="22"/>
        </w:rPr>
        <w:t>London Councils has instructed Journeycall, the call centre provider, to update the recorded message played at the start of calls to remind those that should, but haven’t, to renew.</w:t>
      </w:r>
    </w:p>
    <w:p w:rsidR="00F10603" w:rsidRDefault="00F10603" w:rsidP="00F10603">
      <w:pPr>
        <w:pStyle w:val="ListParagraph"/>
        <w:rPr>
          <w:rFonts w:cs="Arial"/>
        </w:rPr>
      </w:pPr>
    </w:p>
    <w:p w:rsidR="00F10603" w:rsidRDefault="00F10603" w:rsidP="00B34987">
      <w:pPr>
        <w:numPr>
          <w:ilvl w:val="0"/>
          <w:numId w:val="3"/>
        </w:numPr>
        <w:ind w:left="426" w:hanging="426"/>
        <w:rPr>
          <w:rFonts w:ascii="Arial" w:hAnsi="Arial" w:cs="Arial"/>
          <w:sz w:val="22"/>
          <w:szCs w:val="22"/>
        </w:rPr>
      </w:pPr>
      <w:r>
        <w:rPr>
          <w:rFonts w:ascii="Arial" w:hAnsi="Arial" w:cs="Arial"/>
          <w:sz w:val="22"/>
          <w:szCs w:val="22"/>
        </w:rPr>
        <w:t>Third, London Councils has agreed with TfL and ATOC to provide a grace period until mid-May during which time, 2016 pass holders can continue to travel if they present their card for visual inspection on buses and at station gates.</w:t>
      </w:r>
    </w:p>
    <w:p w:rsidR="00CA3921" w:rsidRDefault="00CA3921" w:rsidP="00CA3921">
      <w:pPr>
        <w:pStyle w:val="ListParagraph"/>
        <w:rPr>
          <w:rFonts w:cs="Arial"/>
        </w:rPr>
      </w:pPr>
    </w:p>
    <w:p w:rsidR="00DE4CFF" w:rsidRPr="00B34987" w:rsidRDefault="00DE4CFF" w:rsidP="00A50282">
      <w:pPr>
        <w:rPr>
          <w:rFonts w:ascii="Arial" w:hAnsi="Arial" w:cs="Arial"/>
          <w:sz w:val="22"/>
          <w:szCs w:val="22"/>
        </w:rPr>
      </w:pPr>
    </w:p>
    <w:p w:rsidR="00DE4CFF" w:rsidRDefault="00DE4CFF" w:rsidP="00B34987">
      <w:pPr>
        <w:ind w:left="426"/>
        <w:rPr>
          <w:rFonts w:ascii="Arial" w:hAnsi="Arial" w:cs="Arial"/>
          <w:b/>
          <w:sz w:val="22"/>
          <w:szCs w:val="22"/>
        </w:rPr>
      </w:pPr>
      <w:r w:rsidRPr="00B34987">
        <w:rPr>
          <w:rFonts w:ascii="Arial" w:hAnsi="Arial" w:cs="Arial"/>
          <w:b/>
          <w:sz w:val="22"/>
          <w:szCs w:val="22"/>
        </w:rPr>
        <w:lastRenderedPageBreak/>
        <w:t>Own application boroughs update</w:t>
      </w:r>
    </w:p>
    <w:p w:rsidR="00A50282" w:rsidRPr="00B34987" w:rsidRDefault="00A50282" w:rsidP="00B34987">
      <w:pPr>
        <w:ind w:left="426"/>
        <w:rPr>
          <w:rFonts w:ascii="Arial" w:hAnsi="Arial" w:cs="Arial"/>
          <w:b/>
          <w:sz w:val="22"/>
          <w:szCs w:val="22"/>
        </w:rPr>
      </w:pPr>
    </w:p>
    <w:p w:rsidR="00DE4CFF" w:rsidRDefault="00DE4CFF" w:rsidP="00B34987">
      <w:pPr>
        <w:numPr>
          <w:ilvl w:val="0"/>
          <w:numId w:val="3"/>
        </w:numPr>
        <w:ind w:left="426" w:hanging="426"/>
        <w:rPr>
          <w:rFonts w:ascii="Arial" w:hAnsi="Arial" w:cs="Arial"/>
          <w:sz w:val="22"/>
          <w:szCs w:val="22"/>
        </w:rPr>
      </w:pPr>
      <w:r w:rsidRPr="00B34987">
        <w:rPr>
          <w:rFonts w:ascii="Arial" w:hAnsi="Arial" w:cs="Arial"/>
          <w:sz w:val="22"/>
          <w:szCs w:val="22"/>
        </w:rPr>
        <w:t xml:space="preserve">As with the previous renewal, the London Borough of Sutton </w:t>
      </w:r>
      <w:r w:rsidR="00F10603">
        <w:rPr>
          <w:rFonts w:ascii="Arial" w:hAnsi="Arial" w:cs="Arial"/>
          <w:sz w:val="22"/>
          <w:szCs w:val="22"/>
        </w:rPr>
        <w:t>has</w:t>
      </w:r>
      <w:r w:rsidRPr="00B34987">
        <w:rPr>
          <w:rFonts w:ascii="Arial" w:hAnsi="Arial" w:cs="Arial"/>
          <w:sz w:val="22"/>
          <w:szCs w:val="22"/>
        </w:rPr>
        <w:t xml:space="preserve"> offer</w:t>
      </w:r>
      <w:r w:rsidR="00F10603">
        <w:rPr>
          <w:rFonts w:ascii="Arial" w:hAnsi="Arial" w:cs="Arial"/>
          <w:sz w:val="22"/>
          <w:szCs w:val="22"/>
        </w:rPr>
        <w:t>ed</w:t>
      </w:r>
      <w:r w:rsidRPr="00B34987">
        <w:rPr>
          <w:rFonts w:ascii="Arial" w:hAnsi="Arial" w:cs="Arial"/>
          <w:sz w:val="22"/>
          <w:szCs w:val="22"/>
        </w:rPr>
        <w:t xml:space="preserve"> an on</w:t>
      </w:r>
      <w:r w:rsidR="00F10603">
        <w:rPr>
          <w:rFonts w:ascii="Arial" w:hAnsi="Arial" w:cs="Arial"/>
          <w:sz w:val="22"/>
          <w:szCs w:val="22"/>
        </w:rPr>
        <w:t>-</w:t>
      </w:r>
      <w:r w:rsidRPr="00B34987">
        <w:rPr>
          <w:rFonts w:ascii="Arial" w:hAnsi="Arial" w:cs="Arial"/>
          <w:sz w:val="22"/>
          <w:szCs w:val="22"/>
        </w:rPr>
        <w:t xml:space="preserve">line only option to pass holders. </w:t>
      </w:r>
      <w:r w:rsidR="002F781B">
        <w:rPr>
          <w:rFonts w:ascii="Arial" w:hAnsi="Arial" w:cs="Arial"/>
          <w:sz w:val="22"/>
          <w:szCs w:val="22"/>
        </w:rPr>
        <w:t>This does not seem to have adversely affected renewal rates: Sutton’s figure is currently 72%</w:t>
      </w:r>
      <w:r w:rsidRPr="00B34987">
        <w:rPr>
          <w:rFonts w:ascii="Arial" w:hAnsi="Arial" w:cs="Arial"/>
          <w:sz w:val="22"/>
          <w:szCs w:val="22"/>
        </w:rPr>
        <w:t>.</w:t>
      </w:r>
    </w:p>
    <w:p w:rsidR="00B34987" w:rsidRPr="00B34987" w:rsidRDefault="00B34987" w:rsidP="00B34987">
      <w:pPr>
        <w:ind w:left="426"/>
        <w:rPr>
          <w:rFonts w:ascii="Arial" w:hAnsi="Arial" w:cs="Arial"/>
          <w:sz w:val="22"/>
          <w:szCs w:val="22"/>
        </w:rPr>
      </w:pPr>
    </w:p>
    <w:p w:rsidR="00A77BE0" w:rsidRPr="00B34987" w:rsidRDefault="00A77BE0" w:rsidP="00A77BE0">
      <w:pPr>
        <w:numPr>
          <w:ilvl w:val="0"/>
          <w:numId w:val="3"/>
        </w:numPr>
        <w:ind w:left="426" w:hanging="426"/>
        <w:rPr>
          <w:rFonts w:ascii="Arial" w:hAnsi="Arial" w:cs="Arial"/>
          <w:sz w:val="22"/>
          <w:szCs w:val="22"/>
        </w:rPr>
      </w:pPr>
      <w:r w:rsidRPr="00B34987">
        <w:rPr>
          <w:rFonts w:ascii="Arial" w:hAnsi="Arial" w:cs="Arial"/>
          <w:sz w:val="22"/>
          <w:szCs w:val="22"/>
        </w:rPr>
        <w:t>The London Borough of Camden undert</w:t>
      </w:r>
      <w:r>
        <w:rPr>
          <w:rFonts w:ascii="Arial" w:hAnsi="Arial" w:cs="Arial"/>
          <w:sz w:val="22"/>
          <w:szCs w:val="22"/>
        </w:rPr>
        <w:t>ook</w:t>
      </w:r>
      <w:r w:rsidRPr="00B34987">
        <w:rPr>
          <w:rFonts w:ascii="Arial" w:hAnsi="Arial" w:cs="Arial"/>
          <w:sz w:val="22"/>
          <w:szCs w:val="22"/>
        </w:rPr>
        <w:t xml:space="preserve"> internal verification of residency details and automatically reissu</w:t>
      </w:r>
      <w:r>
        <w:rPr>
          <w:rFonts w:ascii="Arial" w:hAnsi="Arial" w:cs="Arial"/>
          <w:sz w:val="22"/>
          <w:szCs w:val="22"/>
        </w:rPr>
        <w:t>ed</w:t>
      </w:r>
      <w:r w:rsidRPr="00B34987">
        <w:rPr>
          <w:rFonts w:ascii="Arial" w:hAnsi="Arial" w:cs="Arial"/>
          <w:sz w:val="22"/>
          <w:szCs w:val="22"/>
        </w:rPr>
        <w:t xml:space="preserve"> passes to people that pass</w:t>
      </w:r>
      <w:r>
        <w:rPr>
          <w:rFonts w:ascii="Arial" w:hAnsi="Arial" w:cs="Arial"/>
          <w:sz w:val="22"/>
          <w:szCs w:val="22"/>
        </w:rPr>
        <w:t>ed</w:t>
      </w:r>
      <w:r w:rsidRPr="00B34987">
        <w:rPr>
          <w:rFonts w:ascii="Arial" w:hAnsi="Arial" w:cs="Arial"/>
          <w:sz w:val="22"/>
          <w:szCs w:val="22"/>
        </w:rPr>
        <w:t xml:space="preserve"> verification</w:t>
      </w:r>
      <w:r>
        <w:rPr>
          <w:rFonts w:ascii="Arial" w:hAnsi="Arial" w:cs="Arial"/>
          <w:sz w:val="22"/>
          <w:szCs w:val="22"/>
        </w:rPr>
        <w:t xml:space="preserve"> (76% of the total)</w:t>
      </w:r>
      <w:r w:rsidRPr="00B34987">
        <w:rPr>
          <w:rFonts w:ascii="Arial" w:hAnsi="Arial" w:cs="Arial"/>
          <w:sz w:val="22"/>
          <w:szCs w:val="22"/>
        </w:rPr>
        <w:t xml:space="preserve">. Those </w:t>
      </w:r>
      <w:r>
        <w:rPr>
          <w:rFonts w:ascii="Arial" w:hAnsi="Arial" w:cs="Arial"/>
          <w:sz w:val="22"/>
          <w:szCs w:val="22"/>
        </w:rPr>
        <w:t>whose residence could not be verified</w:t>
      </w:r>
      <w:r w:rsidRPr="00B34987">
        <w:rPr>
          <w:rFonts w:ascii="Arial" w:hAnsi="Arial" w:cs="Arial"/>
          <w:sz w:val="22"/>
          <w:szCs w:val="22"/>
        </w:rPr>
        <w:t xml:space="preserve"> </w:t>
      </w:r>
      <w:r>
        <w:rPr>
          <w:rFonts w:ascii="Arial" w:hAnsi="Arial" w:cs="Arial"/>
          <w:sz w:val="22"/>
          <w:szCs w:val="22"/>
        </w:rPr>
        <w:t>have been</w:t>
      </w:r>
      <w:r w:rsidRPr="00B34987">
        <w:rPr>
          <w:rFonts w:ascii="Arial" w:hAnsi="Arial" w:cs="Arial"/>
          <w:sz w:val="22"/>
          <w:szCs w:val="22"/>
        </w:rPr>
        <w:t xml:space="preserve"> required to submit evidence of </w:t>
      </w:r>
      <w:r>
        <w:rPr>
          <w:rFonts w:ascii="Arial" w:hAnsi="Arial" w:cs="Arial"/>
          <w:sz w:val="22"/>
          <w:szCs w:val="22"/>
        </w:rPr>
        <w:t>that they still live in</w:t>
      </w:r>
      <w:r w:rsidRPr="00B34987">
        <w:rPr>
          <w:rFonts w:ascii="Arial" w:hAnsi="Arial" w:cs="Arial"/>
          <w:sz w:val="22"/>
          <w:szCs w:val="22"/>
        </w:rPr>
        <w:t xml:space="preserve"> the borough.</w:t>
      </w:r>
      <w:r>
        <w:rPr>
          <w:rFonts w:ascii="Arial" w:hAnsi="Arial" w:cs="Arial"/>
          <w:sz w:val="22"/>
          <w:szCs w:val="22"/>
        </w:rPr>
        <w:t xml:space="preserve"> The renewal rate in Camden currently stands at 86%.</w:t>
      </w:r>
      <w:r w:rsidRPr="00B34987">
        <w:rPr>
          <w:rFonts w:ascii="Arial" w:hAnsi="Arial" w:cs="Arial"/>
          <w:sz w:val="22"/>
          <w:szCs w:val="22"/>
        </w:rPr>
        <w:t xml:space="preserve"> </w:t>
      </w:r>
    </w:p>
    <w:p w:rsidR="00DE4CFF" w:rsidRPr="00B34987" w:rsidRDefault="00DE4CFF" w:rsidP="00B34987">
      <w:pPr>
        <w:ind w:left="426"/>
        <w:rPr>
          <w:rFonts w:ascii="Arial" w:hAnsi="Arial" w:cs="Arial"/>
          <w:sz w:val="22"/>
          <w:szCs w:val="22"/>
        </w:rPr>
      </w:pPr>
    </w:p>
    <w:p w:rsidR="00DE4CFF" w:rsidRDefault="00DE4CFF" w:rsidP="00B34987">
      <w:pPr>
        <w:ind w:left="426"/>
        <w:rPr>
          <w:rFonts w:ascii="Arial" w:hAnsi="Arial" w:cs="Arial"/>
          <w:b/>
          <w:sz w:val="22"/>
          <w:szCs w:val="22"/>
        </w:rPr>
      </w:pPr>
      <w:r w:rsidRPr="00B34987">
        <w:rPr>
          <w:rFonts w:ascii="Arial" w:hAnsi="Arial" w:cs="Arial"/>
          <w:b/>
          <w:sz w:val="22"/>
          <w:szCs w:val="22"/>
        </w:rPr>
        <w:t>Disabled Persons Freedom Pass renewal</w:t>
      </w:r>
    </w:p>
    <w:p w:rsidR="00F87F25" w:rsidRPr="00B34987" w:rsidRDefault="00F87F25" w:rsidP="00B34987">
      <w:pPr>
        <w:ind w:left="426"/>
        <w:rPr>
          <w:rFonts w:ascii="Arial" w:hAnsi="Arial" w:cs="Arial"/>
          <w:b/>
          <w:sz w:val="22"/>
          <w:szCs w:val="22"/>
        </w:rPr>
      </w:pPr>
    </w:p>
    <w:p w:rsidR="00DE4CFF" w:rsidRDefault="00DE4CFF" w:rsidP="00B34987">
      <w:pPr>
        <w:numPr>
          <w:ilvl w:val="0"/>
          <w:numId w:val="3"/>
        </w:numPr>
        <w:ind w:left="426" w:hanging="426"/>
        <w:rPr>
          <w:rFonts w:ascii="Arial" w:hAnsi="Arial" w:cs="Arial"/>
          <w:sz w:val="22"/>
          <w:szCs w:val="22"/>
        </w:rPr>
      </w:pPr>
      <w:r w:rsidRPr="00B34987">
        <w:rPr>
          <w:rFonts w:ascii="Arial" w:hAnsi="Arial" w:cs="Arial"/>
          <w:sz w:val="22"/>
          <w:szCs w:val="22"/>
        </w:rPr>
        <w:t xml:space="preserve">The renewal of Disabled Person Freedom Pass holders is the responsibility of the local authority. </w:t>
      </w:r>
      <w:r w:rsidR="002F781B">
        <w:rPr>
          <w:rFonts w:ascii="Arial" w:hAnsi="Arial" w:cs="Arial"/>
          <w:sz w:val="22"/>
          <w:szCs w:val="22"/>
        </w:rPr>
        <w:t>By 26 February all except one borough</w:t>
      </w:r>
      <w:r w:rsidRPr="00B34987">
        <w:rPr>
          <w:rFonts w:ascii="Arial" w:hAnsi="Arial" w:cs="Arial"/>
          <w:sz w:val="22"/>
          <w:szCs w:val="22"/>
        </w:rPr>
        <w:t xml:space="preserve"> </w:t>
      </w:r>
      <w:r w:rsidR="002F781B">
        <w:rPr>
          <w:rFonts w:ascii="Arial" w:hAnsi="Arial" w:cs="Arial"/>
          <w:sz w:val="22"/>
          <w:szCs w:val="22"/>
        </w:rPr>
        <w:t>had confirmed</w:t>
      </w:r>
      <w:r w:rsidRPr="00B34987">
        <w:rPr>
          <w:rFonts w:ascii="Arial" w:hAnsi="Arial" w:cs="Arial"/>
          <w:sz w:val="22"/>
          <w:szCs w:val="22"/>
        </w:rPr>
        <w:t xml:space="preserve"> continued eligibility of their pass holders against the Transport Act 2000 </w:t>
      </w:r>
      <w:r w:rsidR="00492D30">
        <w:rPr>
          <w:rFonts w:ascii="Arial" w:hAnsi="Arial" w:cs="Arial"/>
          <w:sz w:val="22"/>
          <w:szCs w:val="22"/>
        </w:rPr>
        <w:t xml:space="preserve">criteria </w:t>
      </w:r>
      <w:r w:rsidRPr="00B34987">
        <w:rPr>
          <w:rFonts w:ascii="Arial" w:hAnsi="Arial" w:cs="Arial"/>
          <w:sz w:val="22"/>
          <w:szCs w:val="22"/>
        </w:rPr>
        <w:t>and check</w:t>
      </w:r>
      <w:r w:rsidR="002F781B">
        <w:rPr>
          <w:rFonts w:ascii="Arial" w:hAnsi="Arial" w:cs="Arial"/>
          <w:sz w:val="22"/>
          <w:szCs w:val="22"/>
        </w:rPr>
        <w:t>ed</w:t>
      </w:r>
      <w:r w:rsidRPr="00B34987">
        <w:rPr>
          <w:rFonts w:ascii="Arial" w:hAnsi="Arial" w:cs="Arial"/>
          <w:sz w:val="22"/>
          <w:szCs w:val="22"/>
        </w:rPr>
        <w:t xml:space="preserve"> residency, updating the database of any changes.</w:t>
      </w:r>
      <w:r w:rsidR="002F781B">
        <w:rPr>
          <w:rFonts w:ascii="Arial" w:hAnsi="Arial" w:cs="Arial"/>
          <w:sz w:val="22"/>
          <w:szCs w:val="22"/>
        </w:rPr>
        <w:t xml:space="preserve"> Passes were issued to all disabled pass-holders between 1-4 March.</w:t>
      </w:r>
      <w:r w:rsidRPr="00B34987">
        <w:rPr>
          <w:rFonts w:ascii="Arial" w:hAnsi="Arial" w:cs="Arial"/>
          <w:sz w:val="22"/>
          <w:szCs w:val="22"/>
        </w:rPr>
        <w:t xml:space="preserve"> </w:t>
      </w:r>
    </w:p>
    <w:p w:rsidR="00B34987" w:rsidRPr="00B34987" w:rsidRDefault="00B34987" w:rsidP="00B34987">
      <w:pPr>
        <w:rPr>
          <w:rFonts w:ascii="Arial" w:hAnsi="Arial" w:cs="Arial"/>
          <w:sz w:val="22"/>
          <w:szCs w:val="22"/>
        </w:rPr>
      </w:pPr>
    </w:p>
    <w:p w:rsidR="00D16AF5" w:rsidRDefault="00D16AF5" w:rsidP="00D16AF5">
      <w:pPr>
        <w:rPr>
          <w:rFonts w:cs="Arial"/>
        </w:rPr>
      </w:pPr>
    </w:p>
    <w:p w:rsidR="00D16AF5" w:rsidRPr="00B34987" w:rsidRDefault="00D16AF5" w:rsidP="00D16AF5">
      <w:pPr>
        <w:ind w:left="426"/>
        <w:rPr>
          <w:rFonts w:ascii="Arial" w:hAnsi="Arial" w:cs="Arial"/>
          <w:b/>
          <w:sz w:val="22"/>
          <w:szCs w:val="22"/>
        </w:rPr>
      </w:pPr>
      <w:r>
        <w:rPr>
          <w:rFonts w:ascii="Arial" w:hAnsi="Arial" w:cs="Arial"/>
          <w:b/>
          <w:sz w:val="22"/>
          <w:szCs w:val="22"/>
        </w:rPr>
        <w:t>Costs of the 2016 re-issue</w:t>
      </w:r>
    </w:p>
    <w:p w:rsidR="00D16AF5" w:rsidRPr="00D16AF5" w:rsidRDefault="00D16AF5" w:rsidP="00D16AF5">
      <w:pPr>
        <w:rPr>
          <w:rFonts w:cs="Arial"/>
        </w:rPr>
      </w:pPr>
    </w:p>
    <w:p w:rsidR="00D16AF5" w:rsidRDefault="00D16AF5" w:rsidP="00B34987">
      <w:pPr>
        <w:numPr>
          <w:ilvl w:val="0"/>
          <w:numId w:val="3"/>
        </w:numPr>
        <w:ind w:left="426" w:hanging="426"/>
        <w:rPr>
          <w:rFonts w:ascii="Arial" w:hAnsi="Arial" w:cs="Arial"/>
          <w:sz w:val="22"/>
          <w:szCs w:val="22"/>
        </w:rPr>
      </w:pPr>
      <w:r>
        <w:rPr>
          <w:rFonts w:ascii="Arial" w:hAnsi="Arial" w:cs="Arial"/>
          <w:sz w:val="22"/>
          <w:szCs w:val="22"/>
        </w:rPr>
        <w:t xml:space="preserve">The costs of the 2016 re-issue will be met from within the </w:t>
      </w:r>
      <w:r w:rsidR="005447F3">
        <w:rPr>
          <w:rFonts w:ascii="Arial" w:hAnsi="Arial" w:cs="Arial"/>
          <w:sz w:val="22"/>
          <w:szCs w:val="22"/>
        </w:rPr>
        <w:t xml:space="preserve">approved </w:t>
      </w:r>
      <w:r>
        <w:rPr>
          <w:rFonts w:ascii="Arial" w:hAnsi="Arial" w:cs="Arial"/>
          <w:sz w:val="22"/>
          <w:szCs w:val="22"/>
        </w:rPr>
        <w:t>£1.5</w:t>
      </w:r>
      <w:r w:rsidR="005447F3">
        <w:rPr>
          <w:rFonts w:ascii="Arial" w:hAnsi="Arial" w:cs="Arial"/>
          <w:sz w:val="22"/>
          <w:szCs w:val="22"/>
        </w:rPr>
        <w:t>18</w:t>
      </w:r>
      <w:r>
        <w:rPr>
          <w:rFonts w:ascii="Arial" w:hAnsi="Arial" w:cs="Arial"/>
          <w:sz w:val="22"/>
          <w:szCs w:val="22"/>
        </w:rPr>
        <w:t xml:space="preserve"> million Freedom Pass budget</w:t>
      </w:r>
      <w:r w:rsidR="005447F3">
        <w:rPr>
          <w:rFonts w:ascii="Arial" w:hAnsi="Arial" w:cs="Arial"/>
          <w:sz w:val="22"/>
          <w:szCs w:val="22"/>
        </w:rPr>
        <w:t xml:space="preserve"> for 2015/16</w:t>
      </w:r>
      <w:r>
        <w:rPr>
          <w:rFonts w:ascii="Arial" w:hAnsi="Arial" w:cs="Arial"/>
          <w:sz w:val="22"/>
          <w:szCs w:val="22"/>
        </w:rPr>
        <w:t xml:space="preserve">. </w:t>
      </w:r>
      <w:r w:rsidR="002F781B">
        <w:rPr>
          <w:rFonts w:ascii="Arial" w:hAnsi="Arial" w:cs="Arial"/>
          <w:sz w:val="22"/>
          <w:szCs w:val="22"/>
        </w:rPr>
        <w:t xml:space="preserve">At the beginning of the financial year, </w:t>
      </w:r>
      <w:r>
        <w:rPr>
          <w:rFonts w:ascii="Arial" w:hAnsi="Arial" w:cs="Arial"/>
          <w:sz w:val="22"/>
          <w:szCs w:val="22"/>
        </w:rPr>
        <w:t xml:space="preserve">costs </w:t>
      </w:r>
      <w:r w:rsidR="002F781B">
        <w:rPr>
          <w:rFonts w:ascii="Arial" w:hAnsi="Arial" w:cs="Arial"/>
          <w:sz w:val="22"/>
          <w:szCs w:val="22"/>
        </w:rPr>
        <w:t>for the re-issue were estimated at</w:t>
      </w:r>
      <w:r>
        <w:rPr>
          <w:rFonts w:ascii="Arial" w:hAnsi="Arial" w:cs="Arial"/>
          <w:sz w:val="22"/>
          <w:szCs w:val="22"/>
        </w:rPr>
        <w:t xml:space="preserve"> £500,000. </w:t>
      </w:r>
      <w:r w:rsidR="002F781B">
        <w:rPr>
          <w:rFonts w:ascii="Arial" w:hAnsi="Arial" w:cs="Arial"/>
          <w:sz w:val="22"/>
          <w:szCs w:val="22"/>
        </w:rPr>
        <w:t xml:space="preserve">The current forecast </w:t>
      </w:r>
      <w:r w:rsidR="00564C8D">
        <w:rPr>
          <w:rFonts w:ascii="Arial" w:hAnsi="Arial" w:cs="Arial"/>
          <w:sz w:val="22"/>
          <w:szCs w:val="22"/>
        </w:rPr>
        <w:t>is £498,000</w:t>
      </w:r>
      <w:r w:rsidR="00275FDD">
        <w:rPr>
          <w:rFonts w:ascii="Arial" w:hAnsi="Arial" w:cs="Arial"/>
          <w:sz w:val="22"/>
          <w:szCs w:val="22"/>
        </w:rPr>
        <w:t>.</w:t>
      </w:r>
      <w:r w:rsidR="00564C8D">
        <w:rPr>
          <w:rFonts w:ascii="Arial" w:hAnsi="Arial" w:cs="Arial"/>
          <w:sz w:val="22"/>
          <w:szCs w:val="22"/>
        </w:rPr>
        <w:t xml:space="preserve"> Officers do not a</w:t>
      </w:r>
      <w:r w:rsidR="0068350A">
        <w:rPr>
          <w:rFonts w:ascii="Arial" w:hAnsi="Arial" w:cs="Arial"/>
          <w:sz w:val="22"/>
          <w:szCs w:val="22"/>
        </w:rPr>
        <w:t>nticipate significant variation against this forecast, which would only be affected by a significant increase in the number of telephone calls</w:t>
      </w:r>
      <w:r w:rsidR="00A77BE0">
        <w:rPr>
          <w:rFonts w:ascii="Arial" w:hAnsi="Arial" w:cs="Arial"/>
          <w:sz w:val="22"/>
          <w:szCs w:val="22"/>
        </w:rPr>
        <w:t xml:space="preserve"> to the contact centre</w:t>
      </w:r>
      <w:r w:rsidR="0068350A">
        <w:rPr>
          <w:rFonts w:ascii="Arial" w:hAnsi="Arial" w:cs="Arial"/>
          <w:sz w:val="22"/>
          <w:szCs w:val="22"/>
        </w:rPr>
        <w:t>.</w:t>
      </w:r>
    </w:p>
    <w:p w:rsidR="0068350A" w:rsidRDefault="0068350A" w:rsidP="0068350A">
      <w:pPr>
        <w:ind w:left="426"/>
        <w:rPr>
          <w:rFonts w:ascii="Arial" w:hAnsi="Arial" w:cs="Arial"/>
          <w:sz w:val="22"/>
          <w:szCs w:val="22"/>
        </w:rPr>
      </w:pPr>
    </w:p>
    <w:p w:rsidR="00DE4CFF" w:rsidRPr="005C2923" w:rsidRDefault="00DE4CFF" w:rsidP="00DE4CFF">
      <w:pPr>
        <w:pStyle w:val="PlainText"/>
        <w:spacing w:line="276" w:lineRule="auto"/>
        <w:ind w:left="360"/>
        <w:rPr>
          <w:rFonts w:asciiTheme="minorHAnsi" w:hAnsiTheme="minorHAnsi"/>
          <w:sz w:val="24"/>
          <w:szCs w:val="24"/>
        </w:rPr>
      </w:pPr>
    </w:p>
    <w:p w:rsidR="00DE4CFF" w:rsidRDefault="00DE4CFF" w:rsidP="00DE4CFF"/>
    <w:p w:rsidR="0056610F" w:rsidRDefault="0056610F" w:rsidP="0056610F">
      <w:pPr>
        <w:ind w:left="426"/>
        <w:rPr>
          <w:rFonts w:ascii="Arial" w:hAnsi="Arial" w:cs="Arial"/>
          <w:sz w:val="22"/>
          <w:szCs w:val="22"/>
        </w:rPr>
      </w:pPr>
    </w:p>
    <w:p w:rsidR="00C454DC" w:rsidRDefault="00C454DC" w:rsidP="00AF007D">
      <w:pPr>
        <w:ind w:left="426"/>
        <w:rPr>
          <w:rFonts w:ascii="Arial" w:hAnsi="Arial" w:cs="Arial"/>
          <w:b/>
          <w:bCs/>
          <w:sz w:val="22"/>
          <w:szCs w:val="22"/>
        </w:rPr>
      </w:pPr>
      <w:r>
        <w:rPr>
          <w:rFonts w:ascii="Arial" w:hAnsi="Arial" w:cs="Arial"/>
          <w:b/>
          <w:bCs/>
          <w:sz w:val="22"/>
          <w:szCs w:val="22"/>
        </w:rPr>
        <w:t>Financial</w:t>
      </w:r>
      <w:r w:rsidRPr="00F92A2B">
        <w:rPr>
          <w:rFonts w:ascii="Arial" w:hAnsi="Arial" w:cs="Arial"/>
          <w:b/>
          <w:bCs/>
          <w:sz w:val="22"/>
          <w:szCs w:val="22"/>
        </w:rPr>
        <w:t xml:space="preserve"> Implications for London Councils</w:t>
      </w:r>
    </w:p>
    <w:p w:rsidR="009638D5" w:rsidRDefault="009638D5" w:rsidP="00AF007D">
      <w:pPr>
        <w:ind w:left="426"/>
        <w:rPr>
          <w:rFonts w:ascii="Arial" w:hAnsi="Arial" w:cs="Arial"/>
          <w:b/>
          <w:bCs/>
          <w:sz w:val="22"/>
          <w:szCs w:val="22"/>
        </w:rPr>
      </w:pPr>
    </w:p>
    <w:p w:rsidR="00A066E7" w:rsidRDefault="00A066E7" w:rsidP="008D1C9A">
      <w:pPr>
        <w:ind w:left="426"/>
        <w:rPr>
          <w:rFonts w:ascii="Arial" w:hAnsi="Arial" w:cs="Arial"/>
          <w:b/>
          <w:bCs/>
          <w:sz w:val="22"/>
          <w:szCs w:val="22"/>
        </w:rPr>
      </w:pPr>
    </w:p>
    <w:p w:rsidR="00A066E7" w:rsidRDefault="00A066E7" w:rsidP="00A066E7">
      <w:pPr>
        <w:ind w:left="426"/>
        <w:rPr>
          <w:rFonts w:ascii="Arial" w:hAnsi="Arial" w:cs="Arial"/>
          <w:b/>
          <w:bCs/>
          <w:sz w:val="22"/>
          <w:szCs w:val="22"/>
        </w:rPr>
      </w:pPr>
      <w:r w:rsidRPr="00D05D76">
        <w:rPr>
          <w:rFonts w:ascii="Arial" w:hAnsi="Arial" w:cs="Arial"/>
          <w:b/>
          <w:bCs/>
          <w:sz w:val="22"/>
          <w:szCs w:val="22"/>
        </w:rPr>
        <w:t>Equalities Implications for London Councils</w:t>
      </w:r>
    </w:p>
    <w:p w:rsidR="00A066E7" w:rsidRPr="00F92A2B" w:rsidRDefault="00A066E7" w:rsidP="00A066E7">
      <w:pPr>
        <w:rPr>
          <w:rFonts w:ascii="Arial" w:hAnsi="Arial" w:cs="Arial"/>
          <w:b/>
          <w:bCs/>
          <w:sz w:val="22"/>
          <w:szCs w:val="22"/>
        </w:rPr>
      </w:pPr>
    </w:p>
    <w:p w:rsidR="008B073A" w:rsidRPr="00AE4856" w:rsidRDefault="00A066E7" w:rsidP="00AE4856">
      <w:pPr>
        <w:ind w:left="426"/>
        <w:rPr>
          <w:rFonts w:ascii="Arial" w:hAnsi="Arial" w:cs="Arial"/>
          <w:bCs/>
          <w:sz w:val="22"/>
          <w:szCs w:val="22"/>
        </w:rPr>
      </w:pPr>
      <w:r w:rsidRPr="00A066E7">
        <w:rPr>
          <w:rFonts w:ascii="Arial" w:hAnsi="Arial" w:cs="Arial"/>
          <w:bCs/>
          <w:sz w:val="22"/>
          <w:szCs w:val="22"/>
        </w:rPr>
        <w:t>None</w:t>
      </w:r>
    </w:p>
    <w:p w:rsidR="00AF371B" w:rsidRDefault="00AF371B" w:rsidP="00045257">
      <w:pPr>
        <w:ind w:left="426"/>
        <w:rPr>
          <w:rFonts w:ascii="Arial" w:hAnsi="Arial" w:cs="Arial"/>
          <w:b/>
          <w:sz w:val="22"/>
          <w:szCs w:val="22"/>
        </w:rPr>
      </w:pPr>
    </w:p>
    <w:p w:rsidR="00491342" w:rsidRPr="00F92A2B" w:rsidRDefault="00491342" w:rsidP="008D1C9A">
      <w:pPr>
        <w:ind w:firstLine="426"/>
        <w:rPr>
          <w:rFonts w:ascii="Arial" w:hAnsi="Arial" w:cs="Arial"/>
          <w:sz w:val="22"/>
          <w:szCs w:val="22"/>
        </w:rPr>
      </w:pPr>
      <w:r w:rsidRPr="00F92A2B">
        <w:rPr>
          <w:rFonts w:ascii="Arial" w:hAnsi="Arial" w:cs="Arial"/>
          <w:b/>
          <w:sz w:val="22"/>
          <w:szCs w:val="22"/>
        </w:rPr>
        <w:t>Recommendations</w:t>
      </w:r>
    </w:p>
    <w:p w:rsidR="00491342" w:rsidRPr="00F92A2B" w:rsidRDefault="00491342" w:rsidP="008D1C9A">
      <w:pPr>
        <w:tabs>
          <w:tab w:val="num" w:pos="360"/>
        </w:tabs>
        <w:rPr>
          <w:rFonts w:ascii="Arial" w:hAnsi="Arial" w:cs="Arial"/>
          <w:sz w:val="22"/>
          <w:szCs w:val="22"/>
        </w:rPr>
      </w:pPr>
    </w:p>
    <w:p w:rsidR="00491342" w:rsidRDefault="00EB1C77" w:rsidP="008D1C9A">
      <w:pPr>
        <w:tabs>
          <w:tab w:val="num" w:pos="360"/>
        </w:tabs>
        <w:rPr>
          <w:rFonts w:ascii="Arial" w:hAnsi="Arial" w:cs="Arial"/>
          <w:sz w:val="22"/>
          <w:szCs w:val="22"/>
        </w:rPr>
      </w:pPr>
      <w:r>
        <w:rPr>
          <w:rFonts w:ascii="Arial" w:hAnsi="Arial" w:cs="Arial"/>
          <w:sz w:val="22"/>
          <w:szCs w:val="22"/>
        </w:rPr>
        <w:tab/>
      </w:r>
      <w:r>
        <w:rPr>
          <w:rFonts w:ascii="Arial" w:hAnsi="Arial" w:cs="Arial"/>
          <w:sz w:val="22"/>
          <w:szCs w:val="22"/>
        </w:rPr>
        <w:tab/>
      </w:r>
      <w:r w:rsidR="00491342" w:rsidRPr="00F92A2B">
        <w:rPr>
          <w:rFonts w:ascii="Arial" w:hAnsi="Arial" w:cs="Arial"/>
          <w:sz w:val="22"/>
          <w:szCs w:val="22"/>
        </w:rPr>
        <w:t>Members are asked to:</w:t>
      </w:r>
    </w:p>
    <w:p w:rsidR="000F524F" w:rsidRPr="00F92A2B" w:rsidRDefault="000F524F" w:rsidP="008D1C9A">
      <w:pPr>
        <w:tabs>
          <w:tab w:val="num" w:pos="360"/>
        </w:tabs>
        <w:rPr>
          <w:rFonts w:ascii="Arial" w:hAnsi="Arial" w:cs="Arial"/>
          <w:sz w:val="22"/>
          <w:szCs w:val="22"/>
        </w:rPr>
      </w:pPr>
    </w:p>
    <w:p w:rsidR="0068350A" w:rsidRDefault="0068350A" w:rsidP="0068350A">
      <w:pPr>
        <w:numPr>
          <w:ilvl w:val="1"/>
          <w:numId w:val="3"/>
        </w:numPr>
        <w:rPr>
          <w:rFonts w:ascii="Arial" w:hAnsi="Arial" w:cs="Arial"/>
          <w:sz w:val="22"/>
          <w:szCs w:val="22"/>
        </w:rPr>
      </w:pPr>
      <w:r>
        <w:rPr>
          <w:rFonts w:ascii="Arial" w:hAnsi="Arial" w:cs="Arial"/>
          <w:sz w:val="22"/>
          <w:szCs w:val="22"/>
        </w:rPr>
        <w:t>Approve the proposed approach, costs and timescales for the Freedom Pass managed service tender.</w:t>
      </w:r>
    </w:p>
    <w:p w:rsidR="0068350A" w:rsidRPr="0068350A" w:rsidRDefault="0068350A" w:rsidP="0068350A">
      <w:pPr>
        <w:numPr>
          <w:ilvl w:val="1"/>
          <w:numId w:val="3"/>
        </w:numPr>
        <w:rPr>
          <w:rFonts w:ascii="Arial" w:hAnsi="Arial" w:cs="Arial"/>
          <w:sz w:val="22"/>
          <w:szCs w:val="22"/>
        </w:rPr>
      </w:pPr>
      <w:r>
        <w:rPr>
          <w:rFonts w:ascii="Arial" w:hAnsi="Arial" w:cs="Arial"/>
          <w:sz w:val="22"/>
          <w:szCs w:val="22"/>
        </w:rPr>
        <w:t xml:space="preserve">Members are asked to note progress regarding the 2016 Freedom Pass re-issue. </w:t>
      </w:r>
    </w:p>
    <w:p w:rsidR="00F11BCE" w:rsidRPr="0061323E" w:rsidRDefault="00F11BCE" w:rsidP="00F11BCE">
      <w:pPr>
        <w:ind w:left="1080"/>
        <w:rPr>
          <w:rFonts w:ascii="Arial" w:hAnsi="Arial" w:cs="Arial"/>
          <w:sz w:val="22"/>
          <w:szCs w:val="22"/>
        </w:rPr>
      </w:pPr>
    </w:p>
    <w:p w:rsidR="00E51E00" w:rsidRDefault="00E51E00" w:rsidP="0061323E">
      <w:pPr>
        <w:rPr>
          <w:rFonts w:ascii="Arial" w:hAnsi="Arial" w:cs="Arial"/>
          <w:b/>
          <w:bCs/>
          <w:sz w:val="22"/>
          <w:szCs w:val="22"/>
        </w:rPr>
      </w:pPr>
      <w:r w:rsidRPr="00F92A2B">
        <w:rPr>
          <w:rFonts w:ascii="Arial" w:hAnsi="Arial" w:cs="Arial"/>
          <w:b/>
          <w:bCs/>
          <w:sz w:val="22"/>
          <w:szCs w:val="22"/>
        </w:rPr>
        <w:t>Background Papers</w:t>
      </w:r>
    </w:p>
    <w:p w:rsidR="00330FB9" w:rsidRDefault="00330FB9" w:rsidP="00141BD7">
      <w:pPr>
        <w:ind w:firstLine="720"/>
        <w:rPr>
          <w:rFonts w:ascii="Arial" w:hAnsi="Arial" w:cs="Arial"/>
          <w:b/>
          <w:bCs/>
          <w:sz w:val="22"/>
          <w:szCs w:val="22"/>
        </w:rPr>
      </w:pPr>
    </w:p>
    <w:p w:rsidR="00330FB9" w:rsidRPr="00333C5C" w:rsidRDefault="00330FB9">
      <w:pPr>
        <w:pStyle w:val="algHeading2"/>
      </w:pPr>
      <w:r w:rsidRPr="00333C5C">
        <w:t xml:space="preserve">TEC – </w:t>
      </w:r>
      <w:r w:rsidRPr="00333C5C">
        <w:rPr>
          <w:noProof w:val="0"/>
          <w:lang w:val="en-GB"/>
        </w:rPr>
        <w:t xml:space="preserve">Freedom Pass </w:t>
      </w:r>
      <w:r w:rsidR="002B136C" w:rsidRPr="00333C5C">
        <w:rPr>
          <w:noProof w:val="0"/>
          <w:lang w:val="en-GB"/>
        </w:rPr>
        <w:t>Progress Report</w:t>
      </w:r>
      <w:r w:rsidRPr="00333C5C">
        <w:t xml:space="preserve"> - 1</w:t>
      </w:r>
      <w:r w:rsidR="0068350A" w:rsidRPr="00333C5C">
        <w:t>5</w:t>
      </w:r>
      <w:r w:rsidRPr="00333C5C">
        <w:t xml:space="preserve"> </w:t>
      </w:r>
      <w:r w:rsidR="0068350A" w:rsidRPr="00333C5C">
        <w:t>October</w:t>
      </w:r>
      <w:r w:rsidRPr="00333C5C">
        <w:t xml:space="preserve"> 201</w:t>
      </w:r>
      <w:r w:rsidR="0068350A" w:rsidRPr="00333C5C">
        <w:t>5</w:t>
      </w:r>
      <w:r w:rsidRPr="00333C5C">
        <w:t xml:space="preserve"> (</w:t>
      </w:r>
      <w:hyperlink r:id="rId11" w:history="1">
        <w:r w:rsidRPr="00333C5C">
          <w:t xml:space="preserve">Item </w:t>
        </w:r>
        <w:r w:rsidR="0068350A" w:rsidRPr="00333C5C">
          <w:t>7</w:t>
        </w:r>
        <w:r w:rsidRPr="00333C5C">
          <w:t xml:space="preserve">) </w:t>
        </w:r>
      </w:hyperlink>
    </w:p>
    <w:p w:rsidR="00CA4AF3" w:rsidRDefault="00CA4AF3">
      <w:pPr>
        <w:pStyle w:val="algHeading2"/>
        <w:sectPr w:rsidR="00CA4AF3" w:rsidSect="001B7175">
          <w:footerReference w:type="default" r:id="rId12"/>
          <w:footerReference w:type="first" r:id="rId13"/>
          <w:type w:val="continuous"/>
          <w:pgSz w:w="11907" w:h="16840" w:code="9"/>
          <w:pgMar w:top="1440" w:right="1021" w:bottom="1440" w:left="1418" w:header="890" w:footer="397" w:gutter="0"/>
          <w:cols w:space="720"/>
          <w:titlePg/>
        </w:sectPr>
      </w:pPr>
    </w:p>
    <w:p w:rsidR="001253D5" w:rsidRPr="00CA4AF3" w:rsidRDefault="00CA4AF3">
      <w:pPr>
        <w:pStyle w:val="algHeading2"/>
      </w:pPr>
      <w:r w:rsidRPr="00CA4AF3">
        <w:lastRenderedPageBreak/>
        <w:t xml:space="preserve">Appendix 1. </w:t>
      </w:r>
    </w:p>
    <w:p w:rsidR="00CA4AF3" w:rsidRDefault="00816BB2">
      <w:pPr>
        <w:pStyle w:val="algHeading2"/>
      </w:pPr>
      <w:r w:rsidRPr="00816BB2">
        <w:rPr>
          <w:lang w:val="en-GB" w:eastAsia="en-GB"/>
        </w:rPr>
        <w:drawing>
          <wp:inline distT="0" distB="0" distL="0" distR="0" wp14:anchorId="48C86C93" wp14:editId="4BFA287B">
            <wp:extent cx="8864600" cy="53413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4600" cy="5341351"/>
                    </a:xfrm>
                    <a:prstGeom prst="rect">
                      <a:avLst/>
                    </a:prstGeom>
                    <a:noFill/>
                    <a:ln>
                      <a:noFill/>
                    </a:ln>
                  </pic:spPr>
                </pic:pic>
              </a:graphicData>
            </a:graphic>
          </wp:inline>
        </w:drawing>
      </w:r>
    </w:p>
    <w:p w:rsidR="00CA4AF3" w:rsidRDefault="00CA4AF3">
      <w:pPr>
        <w:pStyle w:val="algHeading2"/>
        <w:sectPr w:rsidR="00CA4AF3" w:rsidSect="00CA4AF3">
          <w:pgSz w:w="16840" w:h="11907" w:orient="landscape" w:code="9"/>
          <w:pgMar w:top="1418" w:right="1440" w:bottom="1021" w:left="1440" w:header="890" w:footer="397" w:gutter="0"/>
          <w:cols w:space="720"/>
          <w:titlePg/>
          <w:docGrid w:linePitch="326"/>
        </w:sectPr>
      </w:pPr>
    </w:p>
    <w:p w:rsidR="00CA4AF3" w:rsidRPr="00CA4AF3" w:rsidRDefault="00CA4AF3">
      <w:pPr>
        <w:pStyle w:val="algHeading2"/>
      </w:pPr>
      <w:r w:rsidRPr="00CA4AF3">
        <w:lastRenderedPageBreak/>
        <w:t>Appendix 2. Renewal Borough Renewal Rates</w:t>
      </w:r>
    </w:p>
    <w:p w:rsidR="00CA4AF3" w:rsidRPr="00CA4AF3" w:rsidRDefault="00CA4AF3">
      <w:pPr>
        <w:pStyle w:val="algHeading2"/>
      </w:pPr>
    </w:p>
    <w:tbl>
      <w:tblPr>
        <w:tblStyle w:val="TableGrid"/>
        <w:tblW w:w="0" w:type="auto"/>
        <w:tblLook w:val="04A0" w:firstRow="1" w:lastRow="0" w:firstColumn="1" w:lastColumn="0" w:noHBand="0" w:noVBand="1"/>
      </w:tblPr>
      <w:tblGrid>
        <w:gridCol w:w="3228"/>
        <w:gridCol w:w="3228"/>
        <w:gridCol w:w="3228"/>
      </w:tblGrid>
      <w:tr w:rsidR="00CA4AF3" w:rsidRPr="00CA4AF3" w:rsidTr="00CA4AF3">
        <w:tc>
          <w:tcPr>
            <w:tcW w:w="3228" w:type="dxa"/>
            <w:vAlign w:val="bottom"/>
          </w:tcPr>
          <w:p w:rsidR="00CA4AF3" w:rsidRPr="00CA4AF3" w:rsidRDefault="00CA4AF3">
            <w:pPr>
              <w:rPr>
                <w:rFonts w:ascii="Arial" w:hAnsi="Arial" w:cs="Arial"/>
                <w:b/>
                <w:bCs/>
                <w:color w:val="000000"/>
                <w:szCs w:val="24"/>
              </w:rPr>
            </w:pPr>
            <w:r w:rsidRPr="00CA4AF3">
              <w:rPr>
                <w:rFonts w:ascii="Arial" w:hAnsi="Arial" w:cs="Arial"/>
                <w:b/>
                <w:bCs/>
                <w:color w:val="000000"/>
              </w:rPr>
              <w:t>Borough</w:t>
            </w:r>
          </w:p>
        </w:tc>
        <w:tc>
          <w:tcPr>
            <w:tcW w:w="3228" w:type="dxa"/>
            <w:vAlign w:val="bottom"/>
          </w:tcPr>
          <w:p w:rsidR="00CA4AF3" w:rsidRPr="00CA4AF3" w:rsidRDefault="00CA4AF3">
            <w:pPr>
              <w:rPr>
                <w:rFonts w:ascii="Arial" w:hAnsi="Arial" w:cs="Arial"/>
                <w:b/>
                <w:bCs/>
                <w:color w:val="000000"/>
                <w:sz w:val="22"/>
                <w:szCs w:val="22"/>
              </w:rPr>
            </w:pPr>
            <w:r w:rsidRPr="00CA4AF3">
              <w:rPr>
                <w:rFonts w:ascii="Arial" w:hAnsi="Arial" w:cs="Arial"/>
                <w:b/>
                <w:bCs/>
                <w:color w:val="000000"/>
                <w:sz w:val="22"/>
                <w:szCs w:val="22"/>
              </w:rPr>
              <w:t>Total % Passes Renewed</w:t>
            </w:r>
          </w:p>
        </w:tc>
        <w:tc>
          <w:tcPr>
            <w:tcW w:w="3228" w:type="dxa"/>
            <w:vAlign w:val="bottom"/>
          </w:tcPr>
          <w:p w:rsidR="00CA4AF3" w:rsidRPr="00CA4AF3" w:rsidRDefault="00CA4AF3">
            <w:pPr>
              <w:rPr>
                <w:rFonts w:ascii="Arial" w:hAnsi="Arial" w:cs="Arial"/>
                <w:b/>
                <w:bCs/>
                <w:color w:val="000000"/>
                <w:sz w:val="22"/>
                <w:szCs w:val="22"/>
              </w:rPr>
            </w:pPr>
            <w:r w:rsidRPr="00CA4AF3">
              <w:rPr>
                <w:rFonts w:ascii="Arial" w:hAnsi="Arial" w:cs="Arial"/>
                <w:b/>
                <w:bCs/>
                <w:color w:val="000000"/>
                <w:sz w:val="22"/>
                <w:szCs w:val="22"/>
              </w:rPr>
              <w:t>Number of Passes Expiring 2015</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Barking &amp; Dagenham</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72.08%</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2371</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Barnet</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73.24%</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7301</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Bexley</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78.56%</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4463</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Brent</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64.73%</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5455</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Bromley</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77.44%</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6484</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Camden</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85.94%</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4260</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City of London</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70.37%</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216</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City of Westminster</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61.43%</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4511</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Croydon</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72.04%</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6648</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Ealing</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68.47%</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6090</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Enfield</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72.28%</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5306</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Greenwich</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70.53%</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4048</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Hackney</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65.21%</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3061</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Hammersmith and Fulham</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68.00%</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2825</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Haringey</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65.98%</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3980</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Harrow</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72.87%</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5739</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Havering</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80.31%</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4703</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Hillingdon</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75.56%</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4763</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Hounslow</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69.60%</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4481</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Islington</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70.21%</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3115</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Kensington and Chelsea</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64.51%</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3708</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Kingston upon Thames</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74.20%</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3054</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Lambeth</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66.36%</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4046</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Lewisham</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69.01%</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3901</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Merton</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71.59%</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3516</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Newham</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63.00%</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3800</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Redbridge</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72.70%</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4982</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Richmond upon Thames</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75.66%</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4212</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Southwark</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66.89%</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3806</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Sutton</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71.85%</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3577</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Tower Hamlets</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62.95%</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2710</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Waltham Forest</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68.79%</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4053</w:t>
            </w:r>
          </w:p>
        </w:tc>
      </w:tr>
      <w:tr w:rsidR="00CA4AF3" w:rsidRPr="00CA4AF3" w:rsidTr="00CA4AF3">
        <w:tc>
          <w:tcPr>
            <w:tcW w:w="3228" w:type="dxa"/>
            <w:vAlign w:val="bottom"/>
          </w:tcPr>
          <w:p w:rsidR="00CA4AF3" w:rsidRPr="00CA4AF3" w:rsidRDefault="00CA4AF3">
            <w:pPr>
              <w:rPr>
                <w:rFonts w:ascii="Arial" w:hAnsi="Arial" w:cs="Arial"/>
                <w:bCs/>
                <w:color w:val="000000"/>
                <w:szCs w:val="24"/>
              </w:rPr>
            </w:pPr>
            <w:r w:rsidRPr="00CA4AF3">
              <w:rPr>
                <w:rFonts w:ascii="Arial" w:hAnsi="Arial" w:cs="Arial"/>
                <w:bCs/>
                <w:color w:val="000000"/>
              </w:rPr>
              <w:t>Wandsworth</w:t>
            </w:r>
          </w:p>
        </w:tc>
        <w:tc>
          <w:tcPr>
            <w:tcW w:w="3228" w:type="dxa"/>
            <w:vAlign w:val="bottom"/>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68.86%</w:t>
            </w:r>
          </w:p>
        </w:tc>
        <w:tc>
          <w:tcPr>
            <w:tcW w:w="3228" w:type="dxa"/>
            <w:vAlign w:val="center"/>
          </w:tcPr>
          <w:p w:rsidR="00CA4AF3" w:rsidRPr="00CA4AF3" w:rsidRDefault="00CA4AF3">
            <w:pPr>
              <w:jc w:val="right"/>
              <w:rPr>
                <w:rFonts w:ascii="Arial" w:hAnsi="Arial" w:cs="Arial"/>
                <w:color w:val="000000"/>
                <w:sz w:val="22"/>
                <w:szCs w:val="22"/>
              </w:rPr>
            </w:pPr>
            <w:r w:rsidRPr="00CA4AF3">
              <w:rPr>
                <w:rFonts w:ascii="Arial" w:hAnsi="Arial" w:cs="Arial"/>
                <w:color w:val="000000"/>
                <w:sz w:val="22"/>
                <w:szCs w:val="22"/>
              </w:rPr>
              <w:t>4332</w:t>
            </w:r>
          </w:p>
        </w:tc>
      </w:tr>
      <w:tr w:rsidR="00CA4AF3" w:rsidRPr="00CA4AF3" w:rsidTr="00CA4AF3">
        <w:tc>
          <w:tcPr>
            <w:tcW w:w="3228" w:type="dxa"/>
            <w:vAlign w:val="bottom"/>
          </w:tcPr>
          <w:p w:rsidR="00CA4AF3" w:rsidRPr="00CA4AF3" w:rsidRDefault="00CA4AF3">
            <w:pPr>
              <w:rPr>
                <w:rFonts w:ascii="Arial" w:hAnsi="Arial" w:cs="Arial"/>
                <w:b/>
                <w:bCs/>
                <w:color w:val="000000"/>
              </w:rPr>
            </w:pPr>
            <w:r w:rsidRPr="00CA4AF3">
              <w:rPr>
                <w:rFonts w:ascii="Arial" w:hAnsi="Arial" w:cs="Arial"/>
                <w:b/>
                <w:bCs/>
                <w:color w:val="000000"/>
              </w:rPr>
              <w:t>Total</w:t>
            </w:r>
          </w:p>
        </w:tc>
        <w:tc>
          <w:tcPr>
            <w:tcW w:w="3228" w:type="dxa"/>
            <w:vAlign w:val="bottom"/>
          </w:tcPr>
          <w:p w:rsidR="00CA4AF3" w:rsidRPr="00CA4AF3" w:rsidRDefault="00CA4AF3">
            <w:pPr>
              <w:jc w:val="right"/>
              <w:rPr>
                <w:rFonts w:ascii="Arial" w:hAnsi="Arial" w:cs="Arial"/>
                <w:b/>
                <w:bCs/>
                <w:color w:val="000000"/>
                <w:sz w:val="22"/>
                <w:szCs w:val="22"/>
              </w:rPr>
            </w:pPr>
            <w:r w:rsidRPr="00CA4AF3">
              <w:rPr>
                <w:rFonts w:ascii="Arial" w:hAnsi="Arial" w:cs="Arial"/>
                <w:b/>
                <w:bCs/>
                <w:color w:val="000000"/>
                <w:sz w:val="22"/>
                <w:szCs w:val="22"/>
              </w:rPr>
              <w:t>71.03%</w:t>
            </w:r>
          </w:p>
        </w:tc>
        <w:tc>
          <w:tcPr>
            <w:tcW w:w="3228" w:type="dxa"/>
            <w:vAlign w:val="bottom"/>
          </w:tcPr>
          <w:p w:rsidR="00CA4AF3" w:rsidRPr="00CA4AF3" w:rsidRDefault="00CA4AF3">
            <w:pPr>
              <w:jc w:val="right"/>
              <w:rPr>
                <w:rFonts w:ascii="Arial" w:hAnsi="Arial" w:cs="Arial"/>
                <w:b/>
                <w:bCs/>
                <w:color w:val="000000"/>
                <w:sz w:val="22"/>
                <w:szCs w:val="22"/>
              </w:rPr>
            </w:pPr>
            <w:r w:rsidRPr="00CA4AF3">
              <w:rPr>
                <w:rFonts w:ascii="Arial" w:hAnsi="Arial" w:cs="Arial"/>
                <w:b/>
                <w:bCs/>
                <w:color w:val="000000"/>
                <w:sz w:val="22"/>
                <w:szCs w:val="22"/>
              </w:rPr>
              <w:t>139</w:t>
            </w:r>
            <w:r>
              <w:rPr>
                <w:rFonts w:ascii="Arial" w:hAnsi="Arial" w:cs="Arial"/>
                <w:b/>
                <w:bCs/>
                <w:color w:val="000000"/>
                <w:sz w:val="22"/>
                <w:szCs w:val="22"/>
              </w:rPr>
              <w:t>,</w:t>
            </w:r>
            <w:r w:rsidRPr="00CA4AF3">
              <w:rPr>
                <w:rFonts w:ascii="Arial" w:hAnsi="Arial" w:cs="Arial"/>
                <w:b/>
                <w:bCs/>
                <w:color w:val="000000"/>
                <w:sz w:val="22"/>
                <w:szCs w:val="22"/>
              </w:rPr>
              <w:t>517</w:t>
            </w:r>
          </w:p>
        </w:tc>
      </w:tr>
    </w:tbl>
    <w:p w:rsidR="00CA4AF3" w:rsidRPr="00CA4AF3" w:rsidRDefault="00CA4AF3">
      <w:pPr>
        <w:pStyle w:val="algHeading2"/>
      </w:pPr>
    </w:p>
    <w:sectPr w:rsidR="00CA4AF3" w:rsidRPr="00CA4AF3" w:rsidSect="00CA4AF3">
      <w:pgSz w:w="11907" w:h="16840" w:code="9"/>
      <w:pgMar w:top="1440" w:right="1021" w:bottom="1440" w:left="1418" w:header="89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A2" w:rsidRDefault="000D21A2">
      <w:r>
        <w:separator/>
      </w:r>
    </w:p>
  </w:endnote>
  <w:endnote w:type="continuationSeparator" w:id="0">
    <w:p w:rsidR="000D21A2" w:rsidRDefault="000D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roshig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fficina Sans ITC TT">
    <w:altName w:val="Courier New"/>
    <w:panose1 w:val="00000400000000000000"/>
    <w:charset w:val="00"/>
    <w:family w:val="auto"/>
    <w:pitch w:val="variable"/>
    <w:sig w:usb0="00000003" w:usb1="00000000" w:usb2="00000000" w:usb3="00000000" w:csb0="00000001" w:csb1="00000000"/>
  </w:font>
  <w:font w:name="Optim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roshige Book">
    <w:panose1 w:val="00000000000000000000"/>
    <w:charset w:val="00"/>
    <w:family w:val="roman"/>
    <w:notTrueType/>
    <w:pitch w:val="variable"/>
    <w:sig w:usb0="00000003" w:usb1="00000000" w:usb2="00000000" w:usb3="00000000" w:csb0="00000001" w:csb1="00000000"/>
  </w:font>
  <w:font w:name="FoundryFormSans-Book">
    <w:altName w:val="Courier New"/>
    <w:panose1 w:val="00000000000000000000"/>
    <w:charset w:val="00"/>
    <w:family w:val="auto"/>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oundryFormSan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EF" w:rsidRDefault="009944EF" w:rsidP="00AC60CE">
    <w:pPr>
      <w:pStyle w:val="Footer"/>
      <w:rPr>
        <w:rFonts w:ascii="Arial" w:hAnsi="Arial" w:cs="Arial"/>
        <w:b/>
        <w:sz w:val="16"/>
        <w:szCs w:val="16"/>
      </w:rPr>
    </w:pPr>
    <w:r w:rsidRPr="00AC60CE">
      <w:rPr>
        <w:rFonts w:ascii="Arial" w:hAnsi="Arial" w:cs="Arial"/>
        <w:b/>
        <w:bCs/>
        <w:sz w:val="16"/>
        <w:szCs w:val="16"/>
      </w:rPr>
      <w:t>Freedom Pass</w:t>
    </w:r>
    <w:r>
      <w:rPr>
        <w:rFonts w:ascii="Arial" w:hAnsi="Arial" w:cs="Arial"/>
        <w:b/>
        <w:bCs/>
        <w:sz w:val="16"/>
        <w:szCs w:val="16"/>
      </w:rPr>
      <w:t xml:space="preserve"> Progress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C60CE">
      <w:rPr>
        <w:rFonts w:ascii="Arial" w:hAnsi="Arial" w:cs="Arial"/>
        <w:b/>
        <w:sz w:val="16"/>
        <w:szCs w:val="16"/>
      </w:rPr>
      <w:t>London Councils</w:t>
    </w:r>
    <w:r>
      <w:rPr>
        <w:rFonts w:ascii="Arial" w:hAnsi="Arial" w:cs="Arial"/>
        <w:b/>
        <w:sz w:val="16"/>
        <w:szCs w:val="16"/>
      </w:rPr>
      <w:t xml:space="preserve">’ TEC – </w:t>
    </w:r>
    <w:r w:rsidR="00781566">
      <w:rPr>
        <w:rFonts w:ascii="Arial" w:hAnsi="Arial" w:cs="Arial"/>
        <w:b/>
        <w:sz w:val="16"/>
        <w:szCs w:val="16"/>
      </w:rPr>
      <w:t>23 March 2016</w:t>
    </w:r>
  </w:p>
  <w:p w:rsidR="009944EF" w:rsidRPr="00AC60CE" w:rsidRDefault="009944EF" w:rsidP="00AC60CE">
    <w:pPr>
      <w:pStyle w:val="Footer"/>
      <w:jc w:val="center"/>
    </w:pPr>
    <w:r>
      <w:rPr>
        <w:rFonts w:ascii="Arial" w:hAnsi="Arial" w:cs="Arial"/>
        <w:b/>
        <w:sz w:val="16"/>
        <w:szCs w:val="16"/>
      </w:rPr>
      <w:t xml:space="preserve">Agenda Item </w:t>
    </w:r>
    <w:r w:rsidR="00781566">
      <w:rPr>
        <w:rFonts w:ascii="Arial" w:hAnsi="Arial" w:cs="Arial"/>
        <w:b/>
        <w:sz w:val="16"/>
        <w:szCs w:val="16"/>
      </w:rPr>
      <w:t>10</w:t>
    </w:r>
    <w:r>
      <w:rPr>
        <w:rFonts w:ascii="Arial" w:hAnsi="Arial" w:cs="Arial"/>
        <w:b/>
        <w:sz w:val="16"/>
        <w:szCs w:val="16"/>
      </w:rPr>
      <w:t xml:space="preserve">, Page </w:t>
    </w:r>
    <w:r w:rsidRPr="00AC60CE">
      <w:rPr>
        <w:rFonts w:ascii="Arial" w:hAnsi="Arial" w:cs="Arial"/>
        <w:b/>
        <w:sz w:val="16"/>
        <w:szCs w:val="16"/>
      </w:rPr>
      <w:fldChar w:fldCharType="begin"/>
    </w:r>
    <w:r w:rsidRPr="00AC60CE">
      <w:rPr>
        <w:rFonts w:ascii="Arial" w:hAnsi="Arial" w:cs="Arial"/>
        <w:b/>
        <w:sz w:val="16"/>
        <w:szCs w:val="16"/>
      </w:rPr>
      <w:instrText xml:space="preserve"> PAGE   \* MERGEFORMAT </w:instrText>
    </w:r>
    <w:r w:rsidRPr="00AC60CE">
      <w:rPr>
        <w:rFonts w:ascii="Arial" w:hAnsi="Arial" w:cs="Arial"/>
        <w:b/>
        <w:sz w:val="16"/>
        <w:szCs w:val="16"/>
      </w:rPr>
      <w:fldChar w:fldCharType="separate"/>
    </w:r>
    <w:r w:rsidR="008429C7">
      <w:rPr>
        <w:rFonts w:ascii="Arial" w:hAnsi="Arial" w:cs="Arial"/>
        <w:b/>
        <w:noProof/>
        <w:sz w:val="16"/>
        <w:szCs w:val="16"/>
      </w:rPr>
      <w:t>5</w:t>
    </w:r>
    <w:r w:rsidRPr="00AC60CE">
      <w:rPr>
        <w:rFonts w:ascii="Arial" w:hAnsi="Arial" w:cs="Arial"/>
        <w:b/>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EF" w:rsidRPr="003C182F" w:rsidRDefault="009944EF" w:rsidP="001B7175">
    <w:pPr>
      <w:pStyle w:val="Footer"/>
      <w:rPr>
        <w:rFonts w:ascii="Arial" w:hAnsi="Arial" w:cs="Arial"/>
        <w:b/>
        <w:sz w:val="16"/>
        <w:szCs w:val="16"/>
        <w:highlight w:val="yellow"/>
      </w:rPr>
    </w:pPr>
    <w:r w:rsidRPr="00AC60CE">
      <w:rPr>
        <w:rFonts w:ascii="Arial" w:hAnsi="Arial" w:cs="Arial"/>
        <w:b/>
        <w:bCs/>
        <w:sz w:val="16"/>
        <w:szCs w:val="16"/>
      </w:rPr>
      <w:t xml:space="preserve">Freedom Pass </w:t>
    </w:r>
    <w:r>
      <w:rPr>
        <w:rFonts w:ascii="Arial" w:hAnsi="Arial" w:cs="Arial"/>
        <w:b/>
        <w:bCs/>
        <w:sz w:val="16"/>
        <w:szCs w:val="16"/>
      </w:rPr>
      <w:t>Progress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43756E">
      <w:rPr>
        <w:rFonts w:ascii="Arial" w:hAnsi="Arial" w:cs="Arial"/>
        <w:b/>
        <w:sz w:val="16"/>
        <w:szCs w:val="16"/>
      </w:rPr>
      <w:t xml:space="preserve">London Councils’ TEC – </w:t>
    </w:r>
    <w:r w:rsidR="00781566">
      <w:rPr>
        <w:rFonts w:ascii="Arial" w:hAnsi="Arial" w:cs="Arial"/>
        <w:b/>
        <w:sz w:val="16"/>
        <w:szCs w:val="16"/>
      </w:rPr>
      <w:t>23 March 2016</w:t>
    </w:r>
  </w:p>
  <w:p w:rsidR="009944EF" w:rsidRPr="00226893" w:rsidRDefault="009944EF" w:rsidP="001B7175">
    <w:pPr>
      <w:pStyle w:val="Footer"/>
      <w:jc w:val="center"/>
    </w:pPr>
    <w:r w:rsidRPr="0043756E">
      <w:rPr>
        <w:rFonts w:ascii="Arial" w:hAnsi="Arial" w:cs="Arial"/>
        <w:b/>
        <w:sz w:val="16"/>
        <w:szCs w:val="16"/>
      </w:rPr>
      <w:t>Agenda Item</w:t>
    </w:r>
    <w:r>
      <w:rPr>
        <w:rFonts w:ascii="Arial" w:hAnsi="Arial" w:cs="Arial"/>
        <w:b/>
        <w:sz w:val="16"/>
        <w:szCs w:val="16"/>
      </w:rPr>
      <w:t xml:space="preserve"> </w:t>
    </w:r>
    <w:r w:rsidR="00781566">
      <w:rPr>
        <w:rFonts w:ascii="Arial" w:hAnsi="Arial" w:cs="Arial"/>
        <w:b/>
        <w:sz w:val="16"/>
        <w:szCs w:val="16"/>
      </w:rPr>
      <w:t>10</w:t>
    </w:r>
    <w:r>
      <w:rPr>
        <w:rFonts w:ascii="Arial" w:hAnsi="Arial" w:cs="Arial"/>
        <w:b/>
        <w:sz w:val="16"/>
        <w:szCs w:val="16"/>
      </w:rPr>
      <w:t xml:space="preserve">, </w:t>
    </w:r>
    <w:r w:rsidRPr="0043756E">
      <w:rPr>
        <w:rFonts w:ascii="Arial" w:hAnsi="Arial" w:cs="Arial"/>
        <w:b/>
        <w:sz w:val="16"/>
        <w:szCs w:val="16"/>
      </w:rPr>
      <w:t xml:space="preserve">Page </w:t>
    </w:r>
    <w:r w:rsidRPr="0043756E">
      <w:rPr>
        <w:rStyle w:val="PageNumber"/>
        <w:rFonts w:ascii="Arial" w:hAnsi="Arial" w:cs="Arial"/>
        <w:b/>
        <w:sz w:val="16"/>
        <w:szCs w:val="16"/>
      </w:rPr>
      <w:fldChar w:fldCharType="begin"/>
    </w:r>
    <w:r w:rsidRPr="0043756E">
      <w:rPr>
        <w:rStyle w:val="PageNumber"/>
        <w:rFonts w:ascii="Arial" w:hAnsi="Arial" w:cs="Arial"/>
        <w:b/>
        <w:sz w:val="16"/>
        <w:szCs w:val="16"/>
      </w:rPr>
      <w:instrText xml:space="preserve"> PAGE </w:instrText>
    </w:r>
    <w:r w:rsidRPr="0043756E">
      <w:rPr>
        <w:rStyle w:val="PageNumber"/>
        <w:rFonts w:ascii="Arial" w:hAnsi="Arial" w:cs="Arial"/>
        <w:b/>
        <w:sz w:val="16"/>
        <w:szCs w:val="16"/>
      </w:rPr>
      <w:fldChar w:fldCharType="separate"/>
    </w:r>
    <w:r w:rsidR="008429C7">
      <w:rPr>
        <w:rStyle w:val="PageNumber"/>
        <w:rFonts w:ascii="Arial" w:hAnsi="Arial" w:cs="Arial"/>
        <w:b/>
        <w:noProof/>
        <w:sz w:val="16"/>
        <w:szCs w:val="16"/>
      </w:rPr>
      <w:t>7</w:t>
    </w:r>
    <w:r w:rsidRPr="0043756E">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A2" w:rsidRDefault="000D21A2">
      <w:r>
        <w:separator/>
      </w:r>
    </w:p>
  </w:footnote>
  <w:footnote w:type="continuationSeparator" w:id="0">
    <w:p w:rsidR="000D21A2" w:rsidRDefault="000D2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B0A"/>
    <w:multiLevelType w:val="hybridMultilevel"/>
    <w:tmpl w:val="EE7CBC54"/>
    <w:name w:val="CBPNumber"/>
    <w:lvl w:ilvl="0" w:tplc="60540D8A">
      <w:start w:val="1"/>
      <w:numFmt w:val="decimal"/>
      <w:lvlText w:val="%1)"/>
      <w:lvlJc w:val="left"/>
      <w:pPr>
        <w:tabs>
          <w:tab w:val="num" w:pos="720"/>
        </w:tabs>
        <w:ind w:left="720" w:hanging="360"/>
      </w:pPr>
    </w:lvl>
    <w:lvl w:ilvl="1" w:tplc="CFF2351E" w:tentative="1">
      <w:start w:val="1"/>
      <w:numFmt w:val="lowerLetter"/>
      <w:lvlText w:val="%2."/>
      <w:lvlJc w:val="left"/>
      <w:pPr>
        <w:tabs>
          <w:tab w:val="num" w:pos="1440"/>
        </w:tabs>
        <w:ind w:left="1440" w:hanging="360"/>
      </w:pPr>
    </w:lvl>
    <w:lvl w:ilvl="2" w:tplc="2ED03F96">
      <w:start w:val="1"/>
      <w:numFmt w:val="lowerRoman"/>
      <w:lvlText w:val="%3."/>
      <w:lvlJc w:val="right"/>
      <w:pPr>
        <w:tabs>
          <w:tab w:val="num" w:pos="2340"/>
        </w:tabs>
        <w:ind w:left="2340" w:hanging="360"/>
      </w:pPr>
    </w:lvl>
    <w:lvl w:ilvl="3" w:tplc="C598E6B0" w:tentative="1">
      <w:start w:val="1"/>
      <w:numFmt w:val="decimal"/>
      <w:lvlText w:val="%4."/>
      <w:lvlJc w:val="left"/>
      <w:pPr>
        <w:tabs>
          <w:tab w:val="num" w:pos="2880"/>
        </w:tabs>
        <w:ind w:left="2880" w:hanging="360"/>
      </w:pPr>
    </w:lvl>
    <w:lvl w:ilvl="4" w:tplc="8DE62012" w:tentative="1">
      <w:start w:val="1"/>
      <w:numFmt w:val="lowerLetter"/>
      <w:lvlText w:val="%5."/>
      <w:lvlJc w:val="left"/>
      <w:pPr>
        <w:tabs>
          <w:tab w:val="num" w:pos="3600"/>
        </w:tabs>
        <w:ind w:left="3600" w:hanging="360"/>
      </w:pPr>
    </w:lvl>
    <w:lvl w:ilvl="5" w:tplc="D242E022" w:tentative="1">
      <w:start w:val="1"/>
      <w:numFmt w:val="lowerRoman"/>
      <w:lvlText w:val="%6."/>
      <w:lvlJc w:val="right"/>
      <w:pPr>
        <w:tabs>
          <w:tab w:val="num" w:pos="4320"/>
        </w:tabs>
        <w:ind w:left="4320" w:hanging="180"/>
      </w:pPr>
    </w:lvl>
    <w:lvl w:ilvl="6" w:tplc="195671C2" w:tentative="1">
      <w:start w:val="1"/>
      <w:numFmt w:val="decimal"/>
      <w:lvlText w:val="%7."/>
      <w:lvlJc w:val="left"/>
      <w:pPr>
        <w:tabs>
          <w:tab w:val="num" w:pos="5040"/>
        </w:tabs>
        <w:ind w:left="5040" w:hanging="360"/>
      </w:pPr>
    </w:lvl>
    <w:lvl w:ilvl="7" w:tplc="AC3640A8" w:tentative="1">
      <w:start w:val="1"/>
      <w:numFmt w:val="lowerLetter"/>
      <w:lvlText w:val="%8."/>
      <w:lvlJc w:val="left"/>
      <w:pPr>
        <w:tabs>
          <w:tab w:val="num" w:pos="5760"/>
        </w:tabs>
        <w:ind w:left="5760" w:hanging="360"/>
      </w:pPr>
    </w:lvl>
    <w:lvl w:ilvl="8" w:tplc="C980D89A" w:tentative="1">
      <w:start w:val="1"/>
      <w:numFmt w:val="lowerRoman"/>
      <w:lvlText w:val="%9."/>
      <w:lvlJc w:val="right"/>
      <w:pPr>
        <w:tabs>
          <w:tab w:val="num" w:pos="6480"/>
        </w:tabs>
        <w:ind w:left="6480" w:hanging="180"/>
      </w:pPr>
    </w:lvl>
  </w:abstractNum>
  <w:abstractNum w:abstractNumId="1">
    <w:nsid w:val="09AF3A56"/>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77BEC"/>
    <w:multiLevelType w:val="hybridMultilevel"/>
    <w:tmpl w:val="CBD41B82"/>
    <w:lvl w:ilvl="0" w:tplc="7EE6E2F2">
      <w:start w:val="1"/>
      <w:numFmt w:val="bullet"/>
      <w:lvlText w:val=""/>
      <w:lvlJc w:val="left"/>
      <w:pPr>
        <w:ind w:left="360" w:hanging="360"/>
      </w:pPr>
      <w:rPr>
        <w:rFonts w:ascii="Wingdings" w:hAnsi="Wingdings" w:hint="default"/>
        <w:color w:val="1F497D"/>
        <w:sz w:val="22"/>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E43233"/>
    <w:multiLevelType w:val="hybridMultilevel"/>
    <w:tmpl w:val="F4DAE5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5F05A5C"/>
    <w:multiLevelType w:val="hybridMultilevel"/>
    <w:tmpl w:val="9BF8F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851AB"/>
    <w:multiLevelType w:val="hybridMultilevel"/>
    <w:tmpl w:val="8A58B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5C723C"/>
    <w:multiLevelType w:val="hybridMultilevel"/>
    <w:tmpl w:val="EA72D6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61659D"/>
    <w:multiLevelType w:val="singleLevel"/>
    <w:tmpl w:val="3782C7BC"/>
    <w:lvl w:ilvl="0">
      <w:start w:val="1"/>
      <w:numFmt w:val="decimal"/>
      <w:pStyle w:val="ALGNumberedBody"/>
      <w:lvlText w:val="%1."/>
      <w:lvlJc w:val="left"/>
      <w:pPr>
        <w:tabs>
          <w:tab w:val="num" w:pos="927"/>
        </w:tabs>
        <w:ind w:left="425" w:firstLine="142"/>
      </w:pPr>
      <w:rPr>
        <w:rFonts w:ascii="Hiroshige" w:hAnsi="Hiroshige" w:hint="default"/>
        <w:b/>
        <w:i w:val="0"/>
        <w:sz w:val="20"/>
      </w:rPr>
    </w:lvl>
  </w:abstractNum>
  <w:abstractNum w:abstractNumId="8">
    <w:nsid w:val="27D3057E"/>
    <w:multiLevelType w:val="hybridMultilevel"/>
    <w:tmpl w:val="EA72D6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C81CD9"/>
    <w:multiLevelType w:val="hybridMultilevel"/>
    <w:tmpl w:val="1F8E1474"/>
    <w:lvl w:ilvl="0" w:tplc="9DA8AEDC">
      <w:start w:val="1"/>
      <w:numFmt w:val="decimal"/>
      <w:lvlText w:val="%1."/>
      <w:lvlJc w:val="left"/>
      <w:pPr>
        <w:ind w:left="502" w:hanging="360"/>
      </w:pPr>
      <w:rPr>
        <w:rFonts w:ascii="Arial" w:hAnsi="Arial" w:cs="Arial" w:hint="default"/>
        <w:b w:val="0"/>
        <w:sz w:val="22"/>
        <w:szCs w:val="22"/>
      </w:rPr>
    </w:lvl>
    <w:lvl w:ilvl="1" w:tplc="08090001">
      <w:start w:val="1"/>
      <w:numFmt w:val="bullet"/>
      <w:lvlText w:val=""/>
      <w:lvlJc w:val="left"/>
      <w:pPr>
        <w:ind w:left="107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D33251"/>
    <w:multiLevelType w:val="hybridMultilevel"/>
    <w:tmpl w:val="14A202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EDB404D"/>
    <w:multiLevelType w:val="hybridMultilevel"/>
    <w:tmpl w:val="FFFC21AC"/>
    <w:lvl w:ilvl="0" w:tplc="0809000F">
      <w:start w:val="1"/>
      <w:numFmt w:val="decimal"/>
      <w:lvlText w:val="%1."/>
      <w:lvlJc w:val="left"/>
      <w:pPr>
        <w:ind w:left="720" w:hanging="360"/>
      </w:pPr>
      <w:rPr>
        <w:rFonts w:hint="default"/>
      </w:rPr>
    </w:lvl>
    <w:lvl w:ilvl="1" w:tplc="08090017">
      <w:start w:val="1"/>
      <w:numFmt w:val="lowerLetter"/>
      <w:lvlText w:val="%2)"/>
      <w:lvlJc w:val="left"/>
      <w:pPr>
        <w:ind w:left="107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501451"/>
    <w:multiLevelType w:val="hybridMultilevel"/>
    <w:tmpl w:val="1D0C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6050ED"/>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FD69A6"/>
    <w:multiLevelType w:val="hybridMultilevel"/>
    <w:tmpl w:val="89D40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10807FB"/>
    <w:multiLevelType w:val="hybridMultilevel"/>
    <w:tmpl w:val="68EA3D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43386E05"/>
    <w:multiLevelType w:val="hybridMultilevel"/>
    <w:tmpl w:val="EA72D6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602720F"/>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DFA27E6"/>
    <w:multiLevelType w:val="hybridMultilevel"/>
    <w:tmpl w:val="EA72D6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3B33C58"/>
    <w:multiLevelType w:val="hybridMultilevel"/>
    <w:tmpl w:val="681A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2E02CF"/>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6D20084"/>
    <w:multiLevelType w:val="hybridMultilevel"/>
    <w:tmpl w:val="FEE8C5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5816D2"/>
    <w:multiLevelType w:val="hybridMultilevel"/>
    <w:tmpl w:val="A01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CF0C16"/>
    <w:multiLevelType w:val="hybridMultilevel"/>
    <w:tmpl w:val="BC6E80F8"/>
    <w:lvl w:ilvl="0" w:tplc="0809000F">
      <w:start w:val="1"/>
      <w:numFmt w:val="decimal"/>
      <w:lvlText w:val="%1."/>
      <w:lvlJc w:val="left"/>
      <w:pPr>
        <w:ind w:left="720" w:hanging="360"/>
      </w:pPr>
      <w:rPr>
        <w:rFonts w:hint="default"/>
      </w:rPr>
    </w:lvl>
    <w:lvl w:ilvl="1" w:tplc="08090013">
      <w:start w:val="1"/>
      <w:numFmt w:val="upperRoman"/>
      <w:lvlText w:val="%2."/>
      <w:lvlJc w:val="right"/>
      <w:pPr>
        <w:ind w:left="107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3E21E3"/>
    <w:multiLevelType w:val="hybridMultilevel"/>
    <w:tmpl w:val="597C69CA"/>
    <w:lvl w:ilvl="0" w:tplc="AC7A30C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62C67BD"/>
    <w:multiLevelType w:val="hybridMultilevel"/>
    <w:tmpl w:val="0CD4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8462390"/>
    <w:multiLevelType w:val="hybridMultilevel"/>
    <w:tmpl w:val="077213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B740CC6"/>
    <w:multiLevelType w:val="hybridMultilevel"/>
    <w:tmpl w:val="CB589EFC"/>
    <w:lvl w:ilvl="0" w:tplc="0809000F">
      <w:start w:val="1"/>
      <w:numFmt w:val="decimal"/>
      <w:lvlText w:val="%1."/>
      <w:lvlJc w:val="left"/>
      <w:pPr>
        <w:ind w:left="1800" w:hanging="360"/>
      </w:pPr>
      <w:rPr>
        <w:rFonts w:hint="default"/>
      </w:rPr>
    </w:lvl>
    <w:lvl w:ilvl="1" w:tplc="08090001">
      <w:start w:val="1"/>
      <w:numFmt w:val="bullet"/>
      <w:lvlText w:val=""/>
      <w:lvlJc w:val="left"/>
      <w:pPr>
        <w:ind w:left="2150" w:hanging="360"/>
      </w:pPr>
      <w:rPr>
        <w:rFonts w:ascii="Symbol" w:hAnsi="Symbol" w:hint="default"/>
      </w:rPr>
    </w:lvl>
    <w:lvl w:ilvl="2" w:tplc="08090001">
      <w:start w:val="1"/>
      <w:numFmt w:val="bullet"/>
      <w:lvlText w:val=""/>
      <w:lvlJc w:val="left"/>
      <w:pPr>
        <w:ind w:left="3240" w:hanging="180"/>
      </w:pPr>
      <w:rPr>
        <w:rFonts w:ascii="Symbol" w:hAnsi="Symbo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C955A0C"/>
    <w:multiLevelType w:val="hybridMultilevel"/>
    <w:tmpl w:val="555049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6FB36BE0"/>
    <w:multiLevelType w:val="hybridMultilevel"/>
    <w:tmpl w:val="62B0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403808"/>
    <w:multiLevelType w:val="hybridMultilevel"/>
    <w:tmpl w:val="555049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796D12B9"/>
    <w:multiLevelType w:val="multilevel"/>
    <w:tmpl w:val="485C5564"/>
    <w:lvl w:ilvl="0">
      <w:start w:val="1"/>
      <w:numFmt w:val="decimal"/>
      <w:pStyle w:val="Heading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7"/>
  </w:num>
  <w:num w:numId="3">
    <w:abstractNumId w:val="9"/>
  </w:num>
  <w:num w:numId="4">
    <w:abstractNumId w:val="6"/>
  </w:num>
  <w:num w:numId="5">
    <w:abstractNumId w:val="10"/>
  </w:num>
  <w:num w:numId="6">
    <w:abstractNumId w:val="30"/>
  </w:num>
  <w:num w:numId="7">
    <w:abstractNumId w:val="28"/>
  </w:num>
  <w:num w:numId="8">
    <w:abstractNumId w:val="1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1"/>
  </w:num>
  <w:num w:numId="12">
    <w:abstractNumId w:val="26"/>
  </w:num>
  <w:num w:numId="13">
    <w:abstractNumId w:val="21"/>
  </w:num>
  <w:num w:numId="14">
    <w:abstractNumId w:val="14"/>
  </w:num>
  <w:num w:numId="15">
    <w:abstractNumId w:val="20"/>
  </w:num>
  <w:num w:numId="16">
    <w:abstractNumId w:val="27"/>
  </w:num>
  <w:num w:numId="17">
    <w:abstractNumId w:val="25"/>
  </w:num>
  <w:num w:numId="18">
    <w:abstractNumId w:val="29"/>
  </w:num>
  <w:num w:numId="19">
    <w:abstractNumId w:val="4"/>
  </w:num>
  <w:num w:numId="20">
    <w:abstractNumId w:val="13"/>
  </w:num>
  <w:num w:numId="21">
    <w:abstractNumId w:val="17"/>
  </w:num>
  <w:num w:numId="22">
    <w:abstractNumId w:val="3"/>
  </w:num>
  <w:num w:numId="23">
    <w:abstractNumId w:val="15"/>
  </w:num>
  <w:num w:numId="24">
    <w:abstractNumId w:val="19"/>
  </w:num>
  <w:num w:numId="25">
    <w:abstractNumId w:val="1"/>
  </w:num>
  <w:num w:numId="26">
    <w:abstractNumId w:val="16"/>
  </w:num>
  <w:num w:numId="27">
    <w:abstractNumId w:val="5"/>
  </w:num>
  <w:num w:numId="28">
    <w:abstractNumId w:val="2"/>
  </w:num>
  <w:num w:numId="29">
    <w:abstractNumId w:val="8"/>
  </w:num>
  <w:num w:numId="30">
    <w:abstractNumId w:val="18"/>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FA"/>
    <w:rsid w:val="000002E6"/>
    <w:rsid w:val="00000351"/>
    <w:rsid w:val="000011AA"/>
    <w:rsid w:val="00001996"/>
    <w:rsid w:val="000026D4"/>
    <w:rsid w:val="00002BD2"/>
    <w:rsid w:val="00002D15"/>
    <w:rsid w:val="0000659E"/>
    <w:rsid w:val="0001094E"/>
    <w:rsid w:val="00010D70"/>
    <w:rsid w:val="00012951"/>
    <w:rsid w:val="000149F3"/>
    <w:rsid w:val="00014A96"/>
    <w:rsid w:val="00015A1F"/>
    <w:rsid w:val="000178A9"/>
    <w:rsid w:val="00020C7A"/>
    <w:rsid w:val="000214C8"/>
    <w:rsid w:val="00022405"/>
    <w:rsid w:val="00023733"/>
    <w:rsid w:val="00023D3C"/>
    <w:rsid w:val="00026926"/>
    <w:rsid w:val="00026AF0"/>
    <w:rsid w:val="00027669"/>
    <w:rsid w:val="00027AD6"/>
    <w:rsid w:val="0003143C"/>
    <w:rsid w:val="000320FC"/>
    <w:rsid w:val="0003526A"/>
    <w:rsid w:val="0003534F"/>
    <w:rsid w:val="000358FE"/>
    <w:rsid w:val="00036453"/>
    <w:rsid w:val="000371CB"/>
    <w:rsid w:val="0003756E"/>
    <w:rsid w:val="000421E0"/>
    <w:rsid w:val="00042582"/>
    <w:rsid w:val="00042B18"/>
    <w:rsid w:val="00042B30"/>
    <w:rsid w:val="00042BF4"/>
    <w:rsid w:val="000437D4"/>
    <w:rsid w:val="00044430"/>
    <w:rsid w:val="000450FF"/>
    <w:rsid w:val="00045257"/>
    <w:rsid w:val="0004594C"/>
    <w:rsid w:val="00046594"/>
    <w:rsid w:val="0004696B"/>
    <w:rsid w:val="000516F6"/>
    <w:rsid w:val="0005348A"/>
    <w:rsid w:val="00055D60"/>
    <w:rsid w:val="00056BDA"/>
    <w:rsid w:val="000572AA"/>
    <w:rsid w:val="00057AE6"/>
    <w:rsid w:val="00060A13"/>
    <w:rsid w:val="00062D54"/>
    <w:rsid w:val="000638E6"/>
    <w:rsid w:val="00063E7B"/>
    <w:rsid w:val="00064EB9"/>
    <w:rsid w:val="00065DA4"/>
    <w:rsid w:val="00070431"/>
    <w:rsid w:val="000711E1"/>
    <w:rsid w:val="00073AC7"/>
    <w:rsid w:val="00073E19"/>
    <w:rsid w:val="00074952"/>
    <w:rsid w:val="00076487"/>
    <w:rsid w:val="00076E19"/>
    <w:rsid w:val="0008023E"/>
    <w:rsid w:val="00081757"/>
    <w:rsid w:val="000817D2"/>
    <w:rsid w:val="00081C81"/>
    <w:rsid w:val="000822FA"/>
    <w:rsid w:val="00084021"/>
    <w:rsid w:val="0008427F"/>
    <w:rsid w:val="00084E9C"/>
    <w:rsid w:val="00084F49"/>
    <w:rsid w:val="00085BE2"/>
    <w:rsid w:val="00085C93"/>
    <w:rsid w:val="000865B3"/>
    <w:rsid w:val="00086690"/>
    <w:rsid w:val="00086D1B"/>
    <w:rsid w:val="00090BF5"/>
    <w:rsid w:val="00091273"/>
    <w:rsid w:val="00091D0B"/>
    <w:rsid w:val="0009296C"/>
    <w:rsid w:val="00093031"/>
    <w:rsid w:val="00093510"/>
    <w:rsid w:val="000947CF"/>
    <w:rsid w:val="00094886"/>
    <w:rsid w:val="000955D8"/>
    <w:rsid w:val="0009562D"/>
    <w:rsid w:val="000958C2"/>
    <w:rsid w:val="00095A39"/>
    <w:rsid w:val="00096165"/>
    <w:rsid w:val="000A04D0"/>
    <w:rsid w:val="000A0D7F"/>
    <w:rsid w:val="000A0DDC"/>
    <w:rsid w:val="000A0E2A"/>
    <w:rsid w:val="000A10C8"/>
    <w:rsid w:val="000A2DB8"/>
    <w:rsid w:val="000A6A16"/>
    <w:rsid w:val="000A6E13"/>
    <w:rsid w:val="000A71C3"/>
    <w:rsid w:val="000B0B7C"/>
    <w:rsid w:val="000B17DD"/>
    <w:rsid w:val="000B1D64"/>
    <w:rsid w:val="000B20EE"/>
    <w:rsid w:val="000B2132"/>
    <w:rsid w:val="000B3432"/>
    <w:rsid w:val="000B3524"/>
    <w:rsid w:val="000B3D42"/>
    <w:rsid w:val="000B4C75"/>
    <w:rsid w:val="000B5085"/>
    <w:rsid w:val="000B5576"/>
    <w:rsid w:val="000B665A"/>
    <w:rsid w:val="000B74EA"/>
    <w:rsid w:val="000B7C23"/>
    <w:rsid w:val="000C0400"/>
    <w:rsid w:val="000C297F"/>
    <w:rsid w:val="000C31EA"/>
    <w:rsid w:val="000C4B54"/>
    <w:rsid w:val="000C5206"/>
    <w:rsid w:val="000C5792"/>
    <w:rsid w:val="000C7A1B"/>
    <w:rsid w:val="000C7D28"/>
    <w:rsid w:val="000D17C1"/>
    <w:rsid w:val="000D21A2"/>
    <w:rsid w:val="000D3E1A"/>
    <w:rsid w:val="000D4768"/>
    <w:rsid w:val="000D49EF"/>
    <w:rsid w:val="000D5F92"/>
    <w:rsid w:val="000D6343"/>
    <w:rsid w:val="000D7402"/>
    <w:rsid w:val="000E01D8"/>
    <w:rsid w:val="000E105C"/>
    <w:rsid w:val="000E15B7"/>
    <w:rsid w:val="000E25BB"/>
    <w:rsid w:val="000E2CE4"/>
    <w:rsid w:val="000E3B72"/>
    <w:rsid w:val="000E3DC3"/>
    <w:rsid w:val="000E4FDB"/>
    <w:rsid w:val="000E57FD"/>
    <w:rsid w:val="000E692B"/>
    <w:rsid w:val="000E7A03"/>
    <w:rsid w:val="000F10BD"/>
    <w:rsid w:val="000F2091"/>
    <w:rsid w:val="000F2E59"/>
    <w:rsid w:val="000F524F"/>
    <w:rsid w:val="000F5285"/>
    <w:rsid w:val="000F568E"/>
    <w:rsid w:val="000F6104"/>
    <w:rsid w:val="000F6BF4"/>
    <w:rsid w:val="001016C8"/>
    <w:rsid w:val="00103798"/>
    <w:rsid w:val="00104AA9"/>
    <w:rsid w:val="00104B6F"/>
    <w:rsid w:val="00104F08"/>
    <w:rsid w:val="00106587"/>
    <w:rsid w:val="001070E6"/>
    <w:rsid w:val="00107366"/>
    <w:rsid w:val="001103D3"/>
    <w:rsid w:val="0011045B"/>
    <w:rsid w:val="00110B58"/>
    <w:rsid w:val="00111828"/>
    <w:rsid w:val="001135E8"/>
    <w:rsid w:val="001144FE"/>
    <w:rsid w:val="00115286"/>
    <w:rsid w:val="0011597C"/>
    <w:rsid w:val="00116585"/>
    <w:rsid w:val="00120555"/>
    <w:rsid w:val="001231C5"/>
    <w:rsid w:val="00124840"/>
    <w:rsid w:val="001253D5"/>
    <w:rsid w:val="00125B54"/>
    <w:rsid w:val="001260BF"/>
    <w:rsid w:val="00126734"/>
    <w:rsid w:val="00126B89"/>
    <w:rsid w:val="00126CA6"/>
    <w:rsid w:val="001272A9"/>
    <w:rsid w:val="0012752C"/>
    <w:rsid w:val="00134B32"/>
    <w:rsid w:val="0013520D"/>
    <w:rsid w:val="001357DE"/>
    <w:rsid w:val="00135E56"/>
    <w:rsid w:val="00137662"/>
    <w:rsid w:val="0014187A"/>
    <w:rsid w:val="00141BD7"/>
    <w:rsid w:val="001424C5"/>
    <w:rsid w:val="0014250C"/>
    <w:rsid w:val="00143C7F"/>
    <w:rsid w:val="0014565E"/>
    <w:rsid w:val="0014767D"/>
    <w:rsid w:val="00147FAF"/>
    <w:rsid w:val="0015027B"/>
    <w:rsid w:val="0015035D"/>
    <w:rsid w:val="00151567"/>
    <w:rsid w:val="00152883"/>
    <w:rsid w:val="00153121"/>
    <w:rsid w:val="001532C2"/>
    <w:rsid w:val="00154AB4"/>
    <w:rsid w:val="00156A1A"/>
    <w:rsid w:val="00156A66"/>
    <w:rsid w:val="00157343"/>
    <w:rsid w:val="00157536"/>
    <w:rsid w:val="00157E4A"/>
    <w:rsid w:val="00162220"/>
    <w:rsid w:val="001628D9"/>
    <w:rsid w:val="00164369"/>
    <w:rsid w:val="001660A3"/>
    <w:rsid w:val="001661D5"/>
    <w:rsid w:val="0017004D"/>
    <w:rsid w:val="00171F4B"/>
    <w:rsid w:val="00172104"/>
    <w:rsid w:val="001731EE"/>
    <w:rsid w:val="001748EC"/>
    <w:rsid w:val="00176FA0"/>
    <w:rsid w:val="00177221"/>
    <w:rsid w:val="0017742B"/>
    <w:rsid w:val="00180816"/>
    <w:rsid w:val="00181693"/>
    <w:rsid w:val="001823D8"/>
    <w:rsid w:val="00183E94"/>
    <w:rsid w:val="00184680"/>
    <w:rsid w:val="001848F7"/>
    <w:rsid w:val="001861EB"/>
    <w:rsid w:val="0018730A"/>
    <w:rsid w:val="001901DC"/>
    <w:rsid w:val="00194355"/>
    <w:rsid w:val="0019459B"/>
    <w:rsid w:val="0019469A"/>
    <w:rsid w:val="00195DA1"/>
    <w:rsid w:val="0019607B"/>
    <w:rsid w:val="0019631D"/>
    <w:rsid w:val="00196DBB"/>
    <w:rsid w:val="001A03EF"/>
    <w:rsid w:val="001A3C50"/>
    <w:rsid w:val="001A58DD"/>
    <w:rsid w:val="001A5A4E"/>
    <w:rsid w:val="001A709F"/>
    <w:rsid w:val="001A73FC"/>
    <w:rsid w:val="001A75D4"/>
    <w:rsid w:val="001A7AD4"/>
    <w:rsid w:val="001B051E"/>
    <w:rsid w:val="001B0DB5"/>
    <w:rsid w:val="001B1654"/>
    <w:rsid w:val="001B2939"/>
    <w:rsid w:val="001B340A"/>
    <w:rsid w:val="001B387B"/>
    <w:rsid w:val="001B45F8"/>
    <w:rsid w:val="001B4619"/>
    <w:rsid w:val="001B639E"/>
    <w:rsid w:val="001B65F0"/>
    <w:rsid w:val="001B6E16"/>
    <w:rsid w:val="001B7175"/>
    <w:rsid w:val="001B7FC4"/>
    <w:rsid w:val="001C08F6"/>
    <w:rsid w:val="001C23DF"/>
    <w:rsid w:val="001C3874"/>
    <w:rsid w:val="001C3BFF"/>
    <w:rsid w:val="001C422D"/>
    <w:rsid w:val="001C55A0"/>
    <w:rsid w:val="001C577F"/>
    <w:rsid w:val="001C5ED0"/>
    <w:rsid w:val="001C609D"/>
    <w:rsid w:val="001C645E"/>
    <w:rsid w:val="001C6F51"/>
    <w:rsid w:val="001D465C"/>
    <w:rsid w:val="001D5D60"/>
    <w:rsid w:val="001D682D"/>
    <w:rsid w:val="001E0BB5"/>
    <w:rsid w:val="001E0BE5"/>
    <w:rsid w:val="001E0F4A"/>
    <w:rsid w:val="001E0FE1"/>
    <w:rsid w:val="001E164D"/>
    <w:rsid w:val="001E289F"/>
    <w:rsid w:val="001E2F7B"/>
    <w:rsid w:val="001E2FF6"/>
    <w:rsid w:val="001E3298"/>
    <w:rsid w:val="001E377D"/>
    <w:rsid w:val="001E4203"/>
    <w:rsid w:val="001E4875"/>
    <w:rsid w:val="001E524D"/>
    <w:rsid w:val="001E531A"/>
    <w:rsid w:val="001E6C01"/>
    <w:rsid w:val="001E6DC6"/>
    <w:rsid w:val="001F02CE"/>
    <w:rsid w:val="001F0D70"/>
    <w:rsid w:val="001F3550"/>
    <w:rsid w:val="001F3839"/>
    <w:rsid w:val="001F3FB2"/>
    <w:rsid w:val="001F45AC"/>
    <w:rsid w:val="001F4AAD"/>
    <w:rsid w:val="001F5A2E"/>
    <w:rsid w:val="001F64DA"/>
    <w:rsid w:val="001F7282"/>
    <w:rsid w:val="001F7F34"/>
    <w:rsid w:val="00201381"/>
    <w:rsid w:val="002017F9"/>
    <w:rsid w:val="00201AEC"/>
    <w:rsid w:val="0020245D"/>
    <w:rsid w:val="002033A6"/>
    <w:rsid w:val="0020369E"/>
    <w:rsid w:val="00205A0B"/>
    <w:rsid w:val="00205DA8"/>
    <w:rsid w:val="00206D7E"/>
    <w:rsid w:val="00213579"/>
    <w:rsid w:val="00214234"/>
    <w:rsid w:val="002145DB"/>
    <w:rsid w:val="0021505A"/>
    <w:rsid w:val="00215290"/>
    <w:rsid w:val="00220002"/>
    <w:rsid w:val="00220045"/>
    <w:rsid w:val="0022059A"/>
    <w:rsid w:val="00221EF7"/>
    <w:rsid w:val="002232EB"/>
    <w:rsid w:val="002238CD"/>
    <w:rsid w:val="00224F56"/>
    <w:rsid w:val="00225CCA"/>
    <w:rsid w:val="00226521"/>
    <w:rsid w:val="00226893"/>
    <w:rsid w:val="00227F3A"/>
    <w:rsid w:val="00230FDC"/>
    <w:rsid w:val="002317F7"/>
    <w:rsid w:val="0023280A"/>
    <w:rsid w:val="0023317F"/>
    <w:rsid w:val="002333F6"/>
    <w:rsid w:val="00233CC6"/>
    <w:rsid w:val="00234419"/>
    <w:rsid w:val="0023545B"/>
    <w:rsid w:val="002363E6"/>
    <w:rsid w:val="00236675"/>
    <w:rsid w:val="00236EA9"/>
    <w:rsid w:val="00237343"/>
    <w:rsid w:val="00240399"/>
    <w:rsid w:val="0024131A"/>
    <w:rsid w:val="00241825"/>
    <w:rsid w:val="002434B7"/>
    <w:rsid w:val="002434D1"/>
    <w:rsid w:val="00243555"/>
    <w:rsid w:val="00243DAA"/>
    <w:rsid w:val="00243DE4"/>
    <w:rsid w:val="00244A70"/>
    <w:rsid w:val="00247127"/>
    <w:rsid w:val="00247450"/>
    <w:rsid w:val="00250719"/>
    <w:rsid w:val="00250EAD"/>
    <w:rsid w:val="00251F42"/>
    <w:rsid w:val="002528B1"/>
    <w:rsid w:val="002547D5"/>
    <w:rsid w:val="00254FBA"/>
    <w:rsid w:val="00255708"/>
    <w:rsid w:val="002563FB"/>
    <w:rsid w:val="00260A21"/>
    <w:rsid w:val="00261038"/>
    <w:rsid w:val="0026272A"/>
    <w:rsid w:val="00263281"/>
    <w:rsid w:val="00263B29"/>
    <w:rsid w:val="00263E76"/>
    <w:rsid w:val="00264765"/>
    <w:rsid w:val="00266113"/>
    <w:rsid w:val="002664E1"/>
    <w:rsid w:val="00267315"/>
    <w:rsid w:val="00271C26"/>
    <w:rsid w:val="00273EB1"/>
    <w:rsid w:val="00274033"/>
    <w:rsid w:val="00274A82"/>
    <w:rsid w:val="00274CC6"/>
    <w:rsid w:val="00275FCF"/>
    <w:rsid w:val="00275FDD"/>
    <w:rsid w:val="002760CE"/>
    <w:rsid w:val="0027756E"/>
    <w:rsid w:val="00280EBC"/>
    <w:rsid w:val="002810A7"/>
    <w:rsid w:val="002817A6"/>
    <w:rsid w:val="00281CF2"/>
    <w:rsid w:val="00282988"/>
    <w:rsid w:val="00282C7B"/>
    <w:rsid w:val="00284149"/>
    <w:rsid w:val="00285582"/>
    <w:rsid w:val="00286F59"/>
    <w:rsid w:val="002902EE"/>
    <w:rsid w:val="00290700"/>
    <w:rsid w:val="00291414"/>
    <w:rsid w:val="0029395A"/>
    <w:rsid w:val="00294407"/>
    <w:rsid w:val="002948AB"/>
    <w:rsid w:val="00296C12"/>
    <w:rsid w:val="00296C43"/>
    <w:rsid w:val="002A0224"/>
    <w:rsid w:val="002A02AB"/>
    <w:rsid w:val="002A19E4"/>
    <w:rsid w:val="002A25F2"/>
    <w:rsid w:val="002A3352"/>
    <w:rsid w:val="002A3615"/>
    <w:rsid w:val="002A4EED"/>
    <w:rsid w:val="002A60B2"/>
    <w:rsid w:val="002A6778"/>
    <w:rsid w:val="002A6A96"/>
    <w:rsid w:val="002A6BD6"/>
    <w:rsid w:val="002B085C"/>
    <w:rsid w:val="002B0C2C"/>
    <w:rsid w:val="002B136C"/>
    <w:rsid w:val="002B1BB6"/>
    <w:rsid w:val="002B2BC4"/>
    <w:rsid w:val="002B34EE"/>
    <w:rsid w:val="002B3F0D"/>
    <w:rsid w:val="002B4C8F"/>
    <w:rsid w:val="002B54B0"/>
    <w:rsid w:val="002B60E5"/>
    <w:rsid w:val="002B618E"/>
    <w:rsid w:val="002B7540"/>
    <w:rsid w:val="002B75D1"/>
    <w:rsid w:val="002C1C44"/>
    <w:rsid w:val="002C2D1E"/>
    <w:rsid w:val="002C2D68"/>
    <w:rsid w:val="002C3A1C"/>
    <w:rsid w:val="002C430A"/>
    <w:rsid w:val="002C4687"/>
    <w:rsid w:val="002C5009"/>
    <w:rsid w:val="002C55BB"/>
    <w:rsid w:val="002C56A3"/>
    <w:rsid w:val="002C5843"/>
    <w:rsid w:val="002C5927"/>
    <w:rsid w:val="002C7CD4"/>
    <w:rsid w:val="002D1576"/>
    <w:rsid w:val="002D3A59"/>
    <w:rsid w:val="002D3E47"/>
    <w:rsid w:val="002D63AF"/>
    <w:rsid w:val="002E4F38"/>
    <w:rsid w:val="002E5602"/>
    <w:rsid w:val="002E5C19"/>
    <w:rsid w:val="002E5C25"/>
    <w:rsid w:val="002F0E14"/>
    <w:rsid w:val="002F0F25"/>
    <w:rsid w:val="002F1588"/>
    <w:rsid w:val="002F18A8"/>
    <w:rsid w:val="002F1A55"/>
    <w:rsid w:val="002F2398"/>
    <w:rsid w:val="002F2B65"/>
    <w:rsid w:val="002F3FE5"/>
    <w:rsid w:val="002F4284"/>
    <w:rsid w:val="002F51BB"/>
    <w:rsid w:val="002F645C"/>
    <w:rsid w:val="002F781B"/>
    <w:rsid w:val="002F78C4"/>
    <w:rsid w:val="003011B8"/>
    <w:rsid w:val="00301A64"/>
    <w:rsid w:val="00303320"/>
    <w:rsid w:val="00303D0E"/>
    <w:rsid w:val="00303DDF"/>
    <w:rsid w:val="003040EB"/>
    <w:rsid w:val="00305140"/>
    <w:rsid w:val="003054C7"/>
    <w:rsid w:val="00305CB0"/>
    <w:rsid w:val="003066DA"/>
    <w:rsid w:val="00306EC3"/>
    <w:rsid w:val="00307960"/>
    <w:rsid w:val="0031040C"/>
    <w:rsid w:val="00310725"/>
    <w:rsid w:val="0031188B"/>
    <w:rsid w:val="00311A4D"/>
    <w:rsid w:val="00311A98"/>
    <w:rsid w:val="0031250A"/>
    <w:rsid w:val="0031291C"/>
    <w:rsid w:val="00312E0B"/>
    <w:rsid w:val="00312E1B"/>
    <w:rsid w:val="00313051"/>
    <w:rsid w:val="00315AAF"/>
    <w:rsid w:val="00315C8B"/>
    <w:rsid w:val="00316F68"/>
    <w:rsid w:val="00317D6B"/>
    <w:rsid w:val="0032025B"/>
    <w:rsid w:val="0032223A"/>
    <w:rsid w:val="00322A88"/>
    <w:rsid w:val="00323C5D"/>
    <w:rsid w:val="00323C99"/>
    <w:rsid w:val="003252B2"/>
    <w:rsid w:val="00326DCD"/>
    <w:rsid w:val="0032730F"/>
    <w:rsid w:val="00327EE2"/>
    <w:rsid w:val="00330594"/>
    <w:rsid w:val="003305A9"/>
    <w:rsid w:val="00330FB9"/>
    <w:rsid w:val="003320AD"/>
    <w:rsid w:val="0033302F"/>
    <w:rsid w:val="00333C5C"/>
    <w:rsid w:val="00334755"/>
    <w:rsid w:val="003349CC"/>
    <w:rsid w:val="0033505A"/>
    <w:rsid w:val="00335E0E"/>
    <w:rsid w:val="003367BF"/>
    <w:rsid w:val="00337F3B"/>
    <w:rsid w:val="00340306"/>
    <w:rsid w:val="00342B0E"/>
    <w:rsid w:val="00344D8A"/>
    <w:rsid w:val="00345149"/>
    <w:rsid w:val="00351698"/>
    <w:rsid w:val="00351E11"/>
    <w:rsid w:val="00351E75"/>
    <w:rsid w:val="00352024"/>
    <w:rsid w:val="003547E6"/>
    <w:rsid w:val="00355066"/>
    <w:rsid w:val="00355588"/>
    <w:rsid w:val="00355908"/>
    <w:rsid w:val="003559C3"/>
    <w:rsid w:val="003569A9"/>
    <w:rsid w:val="00356DC2"/>
    <w:rsid w:val="00356E72"/>
    <w:rsid w:val="00357197"/>
    <w:rsid w:val="003571F0"/>
    <w:rsid w:val="00357B0C"/>
    <w:rsid w:val="003601E6"/>
    <w:rsid w:val="00360B23"/>
    <w:rsid w:val="003622A3"/>
    <w:rsid w:val="00362D71"/>
    <w:rsid w:val="00364C89"/>
    <w:rsid w:val="00364D39"/>
    <w:rsid w:val="0037086D"/>
    <w:rsid w:val="003723CF"/>
    <w:rsid w:val="00373AC0"/>
    <w:rsid w:val="00373D88"/>
    <w:rsid w:val="00373EFC"/>
    <w:rsid w:val="00374643"/>
    <w:rsid w:val="003751A7"/>
    <w:rsid w:val="003802FB"/>
    <w:rsid w:val="00381556"/>
    <w:rsid w:val="00386640"/>
    <w:rsid w:val="003875B0"/>
    <w:rsid w:val="003876BB"/>
    <w:rsid w:val="00390E54"/>
    <w:rsid w:val="00393A37"/>
    <w:rsid w:val="00393E4D"/>
    <w:rsid w:val="00394436"/>
    <w:rsid w:val="00394936"/>
    <w:rsid w:val="003949FC"/>
    <w:rsid w:val="00395596"/>
    <w:rsid w:val="00395C16"/>
    <w:rsid w:val="00397434"/>
    <w:rsid w:val="00397D66"/>
    <w:rsid w:val="003A02D2"/>
    <w:rsid w:val="003A0331"/>
    <w:rsid w:val="003A12B1"/>
    <w:rsid w:val="003A1AD6"/>
    <w:rsid w:val="003A2D4F"/>
    <w:rsid w:val="003A3E91"/>
    <w:rsid w:val="003A511B"/>
    <w:rsid w:val="003A5957"/>
    <w:rsid w:val="003A655B"/>
    <w:rsid w:val="003A6E6F"/>
    <w:rsid w:val="003A75EE"/>
    <w:rsid w:val="003B00FC"/>
    <w:rsid w:val="003B0190"/>
    <w:rsid w:val="003B038F"/>
    <w:rsid w:val="003B073F"/>
    <w:rsid w:val="003B0B8E"/>
    <w:rsid w:val="003B28C3"/>
    <w:rsid w:val="003B4667"/>
    <w:rsid w:val="003B540F"/>
    <w:rsid w:val="003B6BD0"/>
    <w:rsid w:val="003B71D6"/>
    <w:rsid w:val="003C15E8"/>
    <w:rsid w:val="003C182F"/>
    <w:rsid w:val="003C2107"/>
    <w:rsid w:val="003C31AA"/>
    <w:rsid w:val="003C3501"/>
    <w:rsid w:val="003C4981"/>
    <w:rsid w:val="003C4CD9"/>
    <w:rsid w:val="003C4F5E"/>
    <w:rsid w:val="003C5A06"/>
    <w:rsid w:val="003C5B00"/>
    <w:rsid w:val="003D1524"/>
    <w:rsid w:val="003D2BB6"/>
    <w:rsid w:val="003D479E"/>
    <w:rsid w:val="003D5A07"/>
    <w:rsid w:val="003D65B2"/>
    <w:rsid w:val="003D7289"/>
    <w:rsid w:val="003E1400"/>
    <w:rsid w:val="003E1E95"/>
    <w:rsid w:val="003E46B9"/>
    <w:rsid w:val="003E4D57"/>
    <w:rsid w:val="003E623F"/>
    <w:rsid w:val="003E6C1B"/>
    <w:rsid w:val="003E7AE7"/>
    <w:rsid w:val="003F0520"/>
    <w:rsid w:val="003F2B54"/>
    <w:rsid w:val="003F32D1"/>
    <w:rsid w:val="003F403C"/>
    <w:rsid w:val="0040109B"/>
    <w:rsid w:val="0040287D"/>
    <w:rsid w:val="00403E28"/>
    <w:rsid w:val="00404EA5"/>
    <w:rsid w:val="004056BE"/>
    <w:rsid w:val="00405A3D"/>
    <w:rsid w:val="0040642C"/>
    <w:rsid w:val="004064D4"/>
    <w:rsid w:val="00410C83"/>
    <w:rsid w:val="00411C20"/>
    <w:rsid w:val="00412DF3"/>
    <w:rsid w:val="004138A4"/>
    <w:rsid w:val="0041432D"/>
    <w:rsid w:val="00414C01"/>
    <w:rsid w:val="00414DC9"/>
    <w:rsid w:val="00416016"/>
    <w:rsid w:val="00417D52"/>
    <w:rsid w:val="00421B80"/>
    <w:rsid w:val="0042260E"/>
    <w:rsid w:val="00422D6D"/>
    <w:rsid w:val="00424883"/>
    <w:rsid w:val="004249AC"/>
    <w:rsid w:val="00424EED"/>
    <w:rsid w:val="00425192"/>
    <w:rsid w:val="00425204"/>
    <w:rsid w:val="0042526A"/>
    <w:rsid w:val="00425D4B"/>
    <w:rsid w:val="004272EC"/>
    <w:rsid w:val="004276FD"/>
    <w:rsid w:val="004315DC"/>
    <w:rsid w:val="00431884"/>
    <w:rsid w:val="004320DA"/>
    <w:rsid w:val="00433694"/>
    <w:rsid w:val="00435B6D"/>
    <w:rsid w:val="00436943"/>
    <w:rsid w:val="00437179"/>
    <w:rsid w:val="00437295"/>
    <w:rsid w:val="0043756E"/>
    <w:rsid w:val="00440277"/>
    <w:rsid w:val="0044049F"/>
    <w:rsid w:val="00440B26"/>
    <w:rsid w:val="00441DC7"/>
    <w:rsid w:val="0044212A"/>
    <w:rsid w:val="00442BF7"/>
    <w:rsid w:val="00442D3A"/>
    <w:rsid w:val="00443742"/>
    <w:rsid w:val="004441C0"/>
    <w:rsid w:val="0044450D"/>
    <w:rsid w:val="004446D0"/>
    <w:rsid w:val="00445362"/>
    <w:rsid w:val="00445B5F"/>
    <w:rsid w:val="00445B96"/>
    <w:rsid w:val="00446969"/>
    <w:rsid w:val="00446B5A"/>
    <w:rsid w:val="00450C05"/>
    <w:rsid w:val="004512CA"/>
    <w:rsid w:val="004557AA"/>
    <w:rsid w:val="0045694D"/>
    <w:rsid w:val="00457770"/>
    <w:rsid w:val="00460F3F"/>
    <w:rsid w:val="00461330"/>
    <w:rsid w:val="004622FA"/>
    <w:rsid w:val="0046264A"/>
    <w:rsid w:val="004647B1"/>
    <w:rsid w:val="00464CE4"/>
    <w:rsid w:val="0046553C"/>
    <w:rsid w:val="00465661"/>
    <w:rsid w:val="00467C1A"/>
    <w:rsid w:val="004708EC"/>
    <w:rsid w:val="00472953"/>
    <w:rsid w:val="004734E3"/>
    <w:rsid w:val="00474C16"/>
    <w:rsid w:val="0047644A"/>
    <w:rsid w:val="0047699F"/>
    <w:rsid w:val="00476C9E"/>
    <w:rsid w:val="00476F2B"/>
    <w:rsid w:val="00477EBB"/>
    <w:rsid w:val="00480463"/>
    <w:rsid w:val="00480C81"/>
    <w:rsid w:val="00480D38"/>
    <w:rsid w:val="00481E5E"/>
    <w:rsid w:val="00483B7A"/>
    <w:rsid w:val="0048413B"/>
    <w:rsid w:val="00484B79"/>
    <w:rsid w:val="0048549F"/>
    <w:rsid w:val="00486BD7"/>
    <w:rsid w:val="00487A56"/>
    <w:rsid w:val="00487B22"/>
    <w:rsid w:val="00487E50"/>
    <w:rsid w:val="004900FC"/>
    <w:rsid w:val="00491342"/>
    <w:rsid w:val="00492D30"/>
    <w:rsid w:val="00493614"/>
    <w:rsid w:val="004940F6"/>
    <w:rsid w:val="00496F7F"/>
    <w:rsid w:val="00497534"/>
    <w:rsid w:val="004A10D6"/>
    <w:rsid w:val="004A1254"/>
    <w:rsid w:val="004A1368"/>
    <w:rsid w:val="004A13D4"/>
    <w:rsid w:val="004A1B69"/>
    <w:rsid w:val="004A24F5"/>
    <w:rsid w:val="004A2508"/>
    <w:rsid w:val="004A26CF"/>
    <w:rsid w:val="004A5E54"/>
    <w:rsid w:val="004A7D0B"/>
    <w:rsid w:val="004B0C7B"/>
    <w:rsid w:val="004B125D"/>
    <w:rsid w:val="004B1CDF"/>
    <w:rsid w:val="004B3A86"/>
    <w:rsid w:val="004B4580"/>
    <w:rsid w:val="004B51CC"/>
    <w:rsid w:val="004B5C3C"/>
    <w:rsid w:val="004B61E9"/>
    <w:rsid w:val="004B6ECB"/>
    <w:rsid w:val="004C0393"/>
    <w:rsid w:val="004C0F8B"/>
    <w:rsid w:val="004C187B"/>
    <w:rsid w:val="004C1B9D"/>
    <w:rsid w:val="004C1BFC"/>
    <w:rsid w:val="004C264B"/>
    <w:rsid w:val="004C4893"/>
    <w:rsid w:val="004C5A43"/>
    <w:rsid w:val="004C6C06"/>
    <w:rsid w:val="004C6EBA"/>
    <w:rsid w:val="004D05DF"/>
    <w:rsid w:val="004D0784"/>
    <w:rsid w:val="004D12A0"/>
    <w:rsid w:val="004D19F2"/>
    <w:rsid w:val="004D1F2B"/>
    <w:rsid w:val="004D1FA3"/>
    <w:rsid w:val="004D239C"/>
    <w:rsid w:val="004D2942"/>
    <w:rsid w:val="004D331F"/>
    <w:rsid w:val="004D3A28"/>
    <w:rsid w:val="004D4BD4"/>
    <w:rsid w:val="004D4DB3"/>
    <w:rsid w:val="004D52DD"/>
    <w:rsid w:val="004D5670"/>
    <w:rsid w:val="004D56DD"/>
    <w:rsid w:val="004D6139"/>
    <w:rsid w:val="004D6347"/>
    <w:rsid w:val="004D68EA"/>
    <w:rsid w:val="004D6E4B"/>
    <w:rsid w:val="004E05C5"/>
    <w:rsid w:val="004E1708"/>
    <w:rsid w:val="004E1D00"/>
    <w:rsid w:val="004E2665"/>
    <w:rsid w:val="004E284E"/>
    <w:rsid w:val="004E2D6F"/>
    <w:rsid w:val="004E36A2"/>
    <w:rsid w:val="004E3CF4"/>
    <w:rsid w:val="004E3EDD"/>
    <w:rsid w:val="004E4566"/>
    <w:rsid w:val="004E535F"/>
    <w:rsid w:val="004E5D48"/>
    <w:rsid w:val="004E67D4"/>
    <w:rsid w:val="004F05FE"/>
    <w:rsid w:val="004F40AA"/>
    <w:rsid w:val="004F4AE6"/>
    <w:rsid w:val="004F5FCB"/>
    <w:rsid w:val="004F791F"/>
    <w:rsid w:val="005022AB"/>
    <w:rsid w:val="00502C81"/>
    <w:rsid w:val="00502EC3"/>
    <w:rsid w:val="00503DA0"/>
    <w:rsid w:val="0050638C"/>
    <w:rsid w:val="005066B5"/>
    <w:rsid w:val="00506D92"/>
    <w:rsid w:val="00507E61"/>
    <w:rsid w:val="00511DEA"/>
    <w:rsid w:val="00511E70"/>
    <w:rsid w:val="005129A1"/>
    <w:rsid w:val="00512A02"/>
    <w:rsid w:val="00512C6A"/>
    <w:rsid w:val="00513805"/>
    <w:rsid w:val="00513C38"/>
    <w:rsid w:val="00514B0D"/>
    <w:rsid w:val="005151D5"/>
    <w:rsid w:val="0051522B"/>
    <w:rsid w:val="0051543F"/>
    <w:rsid w:val="00515C1B"/>
    <w:rsid w:val="005162E6"/>
    <w:rsid w:val="005164B4"/>
    <w:rsid w:val="0051698B"/>
    <w:rsid w:val="00516B6E"/>
    <w:rsid w:val="0051753F"/>
    <w:rsid w:val="00520363"/>
    <w:rsid w:val="005218E9"/>
    <w:rsid w:val="00522008"/>
    <w:rsid w:val="00522822"/>
    <w:rsid w:val="00522F8B"/>
    <w:rsid w:val="00522FEF"/>
    <w:rsid w:val="00523605"/>
    <w:rsid w:val="00523AB1"/>
    <w:rsid w:val="00526C8B"/>
    <w:rsid w:val="00527346"/>
    <w:rsid w:val="00527AF7"/>
    <w:rsid w:val="00532B38"/>
    <w:rsid w:val="00532CE3"/>
    <w:rsid w:val="0053344F"/>
    <w:rsid w:val="00533A4A"/>
    <w:rsid w:val="00533C52"/>
    <w:rsid w:val="00540042"/>
    <w:rsid w:val="005402C7"/>
    <w:rsid w:val="005404B7"/>
    <w:rsid w:val="005405E0"/>
    <w:rsid w:val="00540980"/>
    <w:rsid w:val="00540A80"/>
    <w:rsid w:val="00541525"/>
    <w:rsid w:val="00541673"/>
    <w:rsid w:val="00541FFE"/>
    <w:rsid w:val="00543219"/>
    <w:rsid w:val="00543C2C"/>
    <w:rsid w:val="00543CDB"/>
    <w:rsid w:val="00543EB9"/>
    <w:rsid w:val="0054435B"/>
    <w:rsid w:val="005447F3"/>
    <w:rsid w:val="00547DA5"/>
    <w:rsid w:val="00550792"/>
    <w:rsid w:val="0055084B"/>
    <w:rsid w:val="00552117"/>
    <w:rsid w:val="00552B83"/>
    <w:rsid w:val="00553191"/>
    <w:rsid w:val="0055432B"/>
    <w:rsid w:val="00555422"/>
    <w:rsid w:val="00556E39"/>
    <w:rsid w:val="005576F9"/>
    <w:rsid w:val="00561BD2"/>
    <w:rsid w:val="0056239E"/>
    <w:rsid w:val="00562572"/>
    <w:rsid w:val="00562CC3"/>
    <w:rsid w:val="005639E4"/>
    <w:rsid w:val="00563CDC"/>
    <w:rsid w:val="00564C8D"/>
    <w:rsid w:val="00564D54"/>
    <w:rsid w:val="0056610F"/>
    <w:rsid w:val="0056616F"/>
    <w:rsid w:val="005667E1"/>
    <w:rsid w:val="0057163F"/>
    <w:rsid w:val="00571969"/>
    <w:rsid w:val="005727AB"/>
    <w:rsid w:val="00573057"/>
    <w:rsid w:val="0057378A"/>
    <w:rsid w:val="0057467A"/>
    <w:rsid w:val="00576EA9"/>
    <w:rsid w:val="005802B1"/>
    <w:rsid w:val="0058041C"/>
    <w:rsid w:val="00580733"/>
    <w:rsid w:val="0058111F"/>
    <w:rsid w:val="0058137C"/>
    <w:rsid w:val="00582976"/>
    <w:rsid w:val="00582CF6"/>
    <w:rsid w:val="00582FAF"/>
    <w:rsid w:val="00583C2D"/>
    <w:rsid w:val="00583DC7"/>
    <w:rsid w:val="00583E8A"/>
    <w:rsid w:val="005843D6"/>
    <w:rsid w:val="005845A5"/>
    <w:rsid w:val="005847D0"/>
    <w:rsid w:val="00584AF7"/>
    <w:rsid w:val="00585F6F"/>
    <w:rsid w:val="0058606C"/>
    <w:rsid w:val="0058696B"/>
    <w:rsid w:val="00586F6A"/>
    <w:rsid w:val="00590B66"/>
    <w:rsid w:val="00591CF5"/>
    <w:rsid w:val="0059255D"/>
    <w:rsid w:val="00593029"/>
    <w:rsid w:val="0059509C"/>
    <w:rsid w:val="005951C1"/>
    <w:rsid w:val="00595CF9"/>
    <w:rsid w:val="005962C5"/>
    <w:rsid w:val="00596665"/>
    <w:rsid w:val="00597549"/>
    <w:rsid w:val="00597D33"/>
    <w:rsid w:val="005A0A37"/>
    <w:rsid w:val="005A142A"/>
    <w:rsid w:val="005A1505"/>
    <w:rsid w:val="005A3DB8"/>
    <w:rsid w:val="005A3F7E"/>
    <w:rsid w:val="005A53BF"/>
    <w:rsid w:val="005A5C3E"/>
    <w:rsid w:val="005A6524"/>
    <w:rsid w:val="005A670E"/>
    <w:rsid w:val="005B1428"/>
    <w:rsid w:val="005B29AC"/>
    <w:rsid w:val="005B3C54"/>
    <w:rsid w:val="005B4AB7"/>
    <w:rsid w:val="005B4EC7"/>
    <w:rsid w:val="005B5193"/>
    <w:rsid w:val="005B64B4"/>
    <w:rsid w:val="005B6688"/>
    <w:rsid w:val="005B68BA"/>
    <w:rsid w:val="005B6BEB"/>
    <w:rsid w:val="005B713B"/>
    <w:rsid w:val="005B74D1"/>
    <w:rsid w:val="005C0954"/>
    <w:rsid w:val="005C0BF9"/>
    <w:rsid w:val="005C5173"/>
    <w:rsid w:val="005C5483"/>
    <w:rsid w:val="005C5DEB"/>
    <w:rsid w:val="005C6EA9"/>
    <w:rsid w:val="005D065D"/>
    <w:rsid w:val="005D07AF"/>
    <w:rsid w:val="005D19E7"/>
    <w:rsid w:val="005D2867"/>
    <w:rsid w:val="005D2C72"/>
    <w:rsid w:val="005D3823"/>
    <w:rsid w:val="005D385C"/>
    <w:rsid w:val="005D4521"/>
    <w:rsid w:val="005D46A1"/>
    <w:rsid w:val="005D4781"/>
    <w:rsid w:val="005D491F"/>
    <w:rsid w:val="005D6B69"/>
    <w:rsid w:val="005D7801"/>
    <w:rsid w:val="005D7CCC"/>
    <w:rsid w:val="005E4B27"/>
    <w:rsid w:val="005E501A"/>
    <w:rsid w:val="005E509B"/>
    <w:rsid w:val="005E548C"/>
    <w:rsid w:val="005F1262"/>
    <w:rsid w:val="005F197D"/>
    <w:rsid w:val="005F1AC8"/>
    <w:rsid w:val="005F2915"/>
    <w:rsid w:val="005F3A84"/>
    <w:rsid w:val="005F3B46"/>
    <w:rsid w:val="005F4519"/>
    <w:rsid w:val="005F635D"/>
    <w:rsid w:val="005F6507"/>
    <w:rsid w:val="005F6BA9"/>
    <w:rsid w:val="005F7560"/>
    <w:rsid w:val="00600281"/>
    <w:rsid w:val="0060149A"/>
    <w:rsid w:val="00601E65"/>
    <w:rsid w:val="00602AF3"/>
    <w:rsid w:val="006050A4"/>
    <w:rsid w:val="0060600D"/>
    <w:rsid w:val="00606419"/>
    <w:rsid w:val="00606BD7"/>
    <w:rsid w:val="006073F4"/>
    <w:rsid w:val="006075B5"/>
    <w:rsid w:val="0060766F"/>
    <w:rsid w:val="0061063D"/>
    <w:rsid w:val="00611EB2"/>
    <w:rsid w:val="006120C5"/>
    <w:rsid w:val="0061323E"/>
    <w:rsid w:val="006142E7"/>
    <w:rsid w:val="00614F93"/>
    <w:rsid w:val="006168BC"/>
    <w:rsid w:val="0061724B"/>
    <w:rsid w:val="00617455"/>
    <w:rsid w:val="00620BF6"/>
    <w:rsid w:val="00621365"/>
    <w:rsid w:val="006223CF"/>
    <w:rsid w:val="00623905"/>
    <w:rsid w:val="00624AC7"/>
    <w:rsid w:val="00625AF6"/>
    <w:rsid w:val="00625BDB"/>
    <w:rsid w:val="00625F65"/>
    <w:rsid w:val="006269BA"/>
    <w:rsid w:val="00630154"/>
    <w:rsid w:val="00630CB9"/>
    <w:rsid w:val="00631501"/>
    <w:rsid w:val="006319A3"/>
    <w:rsid w:val="0063233E"/>
    <w:rsid w:val="006326E1"/>
    <w:rsid w:val="00633382"/>
    <w:rsid w:val="00633CF3"/>
    <w:rsid w:val="006344BE"/>
    <w:rsid w:val="006364CE"/>
    <w:rsid w:val="00636730"/>
    <w:rsid w:val="00636C76"/>
    <w:rsid w:val="00637D74"/>
    <w:rsid w:val="00640023"/>
    <w:rsid w:val="0064150B"/>
    <w:rsid w:val="00641A1D"/>
    <w:rsid w:val="006427F7"/>
    <w:rsid w:val="00642B79"/>
    <w:rsid w:val="006431AE"/>
    <w:rsid w:val="006432E9"/>
    <w:rsid w:val="00644FB8"/>
    <w:rsid w:val="006453B7"/>
    <w:rsid w:val="00645E69"/>
    <w:rsid w:val="00647D35"/>
    <w:rsid w:val="00651C18"/>
    <w:rsid w:val="00654060"/>
    <w:rsid w:val="00654CEB"/>
    <w:rsid w:val="00654EF8"/>
    <w:rsid w:val="00654F1F"/>
    <w:rsid w:val="0065520B"/>
    <w:rsid w:val="00655EE5"/>
    <w:rsid w:val="006578CA"/>
    <w:rsid w:val="00662C94"/>
    <w:rsid w:val="006630FA"/>
    <w:rsid w:val="00663D63"/>
    <w:rsid w:val="00664206"/>
    <w:rsid w:val="00664584"/>
    <w:rsid w:val="006649AF"/>
    <w:rsid w:val="00664F35"/>
    <w:rsid w:val="00665075"/>
    <w:rsid w:val="006660AE"/>
    <w:rsid w:val="0066633D"/>
    <w:rsid w:val="00666867"/>
    <w:rsid w:val="006668E0"/>
    <w:rsid w:val="00667932"/>
    <w:rsid w:val="00670615"/>
    <w:rsid w:val="0067086F"/>
    <w:rsid w:val="006709E7"/>
    <w:rsid w:val="00670CED"/>
    <w:rsid w:val="00671903"/>
    <w:rsid w:val="00671F4C"/>
    <w:rsid w:val="00675D16"/>
    <w:rsid w:val="00675DE8"/>
    <w:rsid w:val="006776A3"/>
    <w:rsid w:val="006806A4"/>
    <w:rsid w:val="0068102C"/>
    <w:rsid w:val="006824C2"/>
    <w:rsid w:val="0068350A"/>
    <w:rsid w:val="0068387D"/>
    <w:rsid w:val="006838B7"/>
    <w:rsid w:val="00683C5D"/>
    <w:rsid w:val="006852D8"/>
    <w:rsid w:val="00687AD1"/>
    <w:rsid w:val="006916D9"/>
    <w:rsid w:val="00692D6A"/>
    <w:rsid w:val="0069354B"/>
    <w:rsid w:val="00693C3D"/>
    <w:rsid w:val="00694F81"/>
    <w:rsid w:val="00696FE3"/>
    <w:rsid w:val="006971B9"/>
    <w:rsid w:val="00697652"/>
    <w:rsid w:val="006A0820"/>
    <w:rsid w:val="006A2B80"/>
    <w:rsid w:val="006A32C0"/>
    <w:rsid w:val="006A5920"/>
    <w:rsid w:val="006A5E60"/>
    <w:rsid w:val="006A6107"/>
    <w:rsid w:val="006A69F5"/>
    <w:rsid w:val="006A6B39"/>
    <w:rsid w:val="006A7511"/>
    <w:rsid w:val="006A7B1F"/>
    <w:rsid w:val="006A7FA4"/>
    <w:rsid w:val="006B07EC"/>
    <w:rsid w:val="006B0AFC"/>
    <w:rsid w:val="006B1372"/>
    <w:rsid w:val="006B1466"/>
    <w:rsid w:val="006B25D4"/>
    <w:rsid w:val="006B344E"/>
    <w:rsid w:val="006B3704"/>
    <w:rsid w:val="006B3D6B"/>
    <w:rsid w:val="006B796A"/>
    <w:rsid w:val="006C0D72"/>
    <w:rsid w:val="006C0E8C"/>
    <w:rsid w:val="006C334A"/>
    <w:rsid w:val="006C3B37"/>
    <w:rsid w:val="006C49B5"/>
    <w:rsid w:val="006C55BB"/>
    <w:rsid w:val="006C58FE"/>
    <w:rsid w:val="006C71E0"/>
    <w:rsid w:val="006C7C47"/>
    <w:rsid w:val="006D0ABD"/>
    <w:rsid w:val="006D1C20"/>
    <w:rsid w:val="006D28A9"/>
    <w:rsid w:val="006D3EA9"/>
    <w:rsid w:val="006D4247"/>
    <w:rsid w:val="006D4A4F"/>
    <w:rsid w:val="006D4B98"/>
    <w:rsid w:val="006D4F43"/>
    <w:rsid w:val="006D59AF"/>
    <w:rsid w:val="006D5EB5"/>
    <w:rsid w:val="006D5F65"/>
    <w:rsid w:val="006E0E44"/>
    <w:rsid w:val="006E1843"/>
    <w:rsid w:val="006E236D"/>
    <w:rsid w:val="006E3E5A"/>
    <w:rsid w:val="006E6345"/>
    <w:rsid w:val="006F2B2B"/>
    <w:rsid w:val="006F3BF7"/>
    <w:rsid w:val="006F4346"/>
    <w:rsid w:val="006F4F31"/>
    <w:rsid w:val="006F7698"/>
    <w:rsid w:val="00701C97"/>
    <w:rsid w:val="007020E0"/>
    <w:rsid w:val="00702947"/>
    <w:rsid w:val="0070494E"/>
    <w:rsid w:val="00705675"/>
    <w:rsid w:val="00712813"/>
    <w:rsid w:val="00712DBE"/>
    <w:rsid w:val="00713815"/>
    <w:rsid w:val="00714543"/>
    <w:rsid w:val="007147D7"/>
    <w:rsid w:val="007150B7"/>
    <w:rsid w:val="00715C4E"/>
    <w:rsid w:val="00716B32"/>
    <w:rsid w:val="00720925"/>
    <w:rsid w:val="00721102"/>
    <w:rsid w:val="0072167C"/>
    <w:rsid w:val="00721851"/>
    <w:rsid w:val="007224F5"/>
    <w:rsid w:val="007233B9"/>
    <w:rsid w:val="00723BFA"/>
    <w:rsid w:val="00723D8D"/>
    <w:rsid w:val="00725B6F"/>
    <w:rsid w:val="00726FE3"/>
    <w:rsid w:val="00727161"/>
    <w:rsid w:val="007306D3"/>
    <w:rsid w:val="007312E0"/>
    <w:rsid w:val="00731D2E"/>
    <w:rsid w:val="0073204A"/>
    <w:rsid w:val="0073277C"/>
    <w:rsid w:val="00732B4F"/>
    <w:rsid w:val="0073381F"/>
    <w:rsid w:val="0073508C"/>
    <w:rsid w:val="00736834"/>
    <w:rsid w:val="00740FD5"/>
    <w:rsid w:val="00741911"/>
    <w:rsid w:val="00742295"/>
    <w:rsid w:val="00742DFC"/>
    <w:rsid w:val="0074398F"/>
    <w:rsid w:val="00745C6E"/>
    <w:rsid w:val="00745D52"/>
    <w:rsid w:val="00746065"/>
    <w:rsid w:val="0074659E"/>
    <w:rsid w:val="00746623"/>
    <w:rsid w:val="00746EC4"/>
    <w:rsid w:val="0074714A"/>
    <w:rsid w:val="00747BDE"/>
    <w:rsid w:val="00750249"/>
    <w:rsid w:val="0075058E"/>
    <w:rsid w:val="00750A56"/>
    <w:rsid w:val="00751F2C"/>
    <w:rsid w:val="00752144"/>
    <w:rsid w:val="00752C7F"/>
    <w:rsid w:val="007538C0"/>
    <w:rsid w:val="0075411E"/>
    <w:rsid w:val="007548E8"/>
    <w:rsid w:val="00754EB6"/>
    <w:rsid w:val="0075616F"/>
    <w:rsid w:val="0075700F"/>
    <w:rsid w:val="00757ECC"/>
    <w:rsid w:val="00760197"/>
    <w:rsid w:val="00760266"/>
    <w:rsid w:val="007606F3"/>
    <w:rsid w:val="00760900"/>
    <w:rsid w:val="007613BE"/>
    <w:rsid w:val="007620AB"/>
    <w:rsid w:val="00763C00"/>
    <w:rsid w:val="0076504E"/>
    <w:rsid w:val="00765F6E"/>
    <w:rsid w:val="00766678"/>
    <w:rsid w:val="0076681A"/>
    <w:rsid w:val="00767AB5"/>
    <w:rsid w:val="00770B6F"/>
    <w:rsid w:val="00771A30"/>
    <w:rsid w:val="00773B87"/>
    <w:rsid w:val="00773FC9"/>
    <w:rsid w:val="00775180"/>
    <w:rsid w:val="00775C53"/>
    <w:rsid w:val="00776527"/>
    <w:rsid w:val="00777C02"/>
    <w:rsid w:val="007806E8"/>
    <w:rsid w:val="007810B7"/>
    <w:rsid w:val="00781566"/>
    <w:rsid w:val="0078186B"/>
    <w:rsid w:val="00782350"/>
    <w:rsid w:val="0078245E"/>
    <w:rsid w:val="00782912"/>
    <w:rsid w:val="00782CC7"/>
    <w:rsid w:val="00784AA6"/>
    <w:rsid w:val="007852D4"/>
    <w:rsid w:val="00785419"/>
    <w:rsid w:val="00786878"/>
    <w:rsid w:val="00786B0F"/>
    <w:rsid w:val="00786B84"/>
    <w:rsid w:val="00787CA0"/>
    <w:rsid w:val="00791358"/>
    <w:rsid w:val="00791D0C"/>
    <w:rsid w:val="0079224F"/>
    <w:rsid w:val="00794177"/>
    <w:rsid w:val="00794639"/>
    <w:rsid w:val="00794B06"/>
    <w:rsid w:val="007958C8"/>
    <w:rsid w:val="0079590D"/>
    <w:rsid w:val="00795DF7"/>
    <w:rsid w:val="0079677B"/>
    <w:rsid w:val="007A08CE"/>
    <w:rsid w:val="007A0BBC"/>
    <w:rsid w:val="007A157F"/>
    <w:rsid w:val="007A167B"/>
    <w:rsid w:val="007A1D99"/>
    <w:rsid w:val="007A1F60"/>
    <w:rsid w:val="007A222C"/>
    <w:rsid w:val="007A40A6"/>
    <w:rsid w:val="007A5EF9"/>
    <w:rsid w:val="007A7621"/>
    <w:rsid w:val="007B268B"/>
    <w:rsid w:val="007B272A"/>
    <w:rsid w:val="007B2CFF"/>
    <w:rsid w:val="007B2D0F"/>
    <w:rsid w:val="007B3F12"/>
    <w:rsid w:val="007B4FF6"/>
    <w:rsid w:val="007B5ACA"/>
    <w:rsid w:val="007C17E9"/>
    <w:rsid w:val="007C18D9"/>
    <w:rsid w:val="007C2429"/>
    <w:rsid w:val="007C415B"/>
    <w:rsid w:val="007C5E4E"/>
    <w:rsid w:val="007C6290"/>
    <w:rsid w:val="007C685F"/>
    <w:rsid w:val="007C753B"/>
    <w:rsid w:val="007D0699"/>
    <w:rsid w:val="007D0C2A"/>
    <w:rsid w:val="007D1167"/>
    <w:rsid w:val="007D1C2C"/>
    <w:rsid w:val="007D1E2C"/>
    <w:rsid w:val="007D2039"/>
    <w:rsid w:val="007D2FFF"/>
    <w:rsid w:val="007D31A5"/>
    <w:rsid w:val="007D33E3"/>
    <w:rsid w:val="007D3AEB"/>
    <w:rsid w:val="007D64AA"/>
    <w:rsid w:val="007D6B70"/>
    <w:rsid w:val="007D7980"/>
    <w:rsid w:val="007D7ACA"/>
    <w:rsid w:val="007E1793"/>
    <w:rsid w:val="007E25E9"/>
    <w:rsid w:val="007E35E1"/>
    <w:rsid w:val="007E3713"/>
    <w:rsid w:val="007E456F"/>
    <w:rsid w:val="007E49B8"/>
    <w:rsid w:val="007E4F00"/>
    <w:rsid w:val="007E4F22"/>
    <w:rsid w:val="007E54AF"/>
    <w:rsid w:val="007E596C"/>
    <w:rsid w:val="007E6C3A"/>
    <w:rsid w:val="007E71B4"/>
    <w:rsid w:val="007E7744"/>
    <w:rsid w:val="007F14D9"/>
    <w:rsid w:val="007F22E5"/>
    <w:rsid w:val="007F3594"/>
    <w:rsid w:val="007F39F2"/>
    <w:rsid w:val="007F447D"/>
    <w:rsid w:val="007F4ADB"/>
    <w:rsid w:val="007F4C6E"/>
    <w:rsid w:val="007F56ED"/>
    <w:rsid w:val="007F5BE3"/>
    <w:rsid w:val="007F5CCD"/>
    <w:rsid w:val="007F6256"/>
    <w:rsid w:val="007F6D9F"/>
    <w:rsid w:val="007F7555"/>
    <w:rsid w:val="0080097F"/>
    <w:rsid w:val="00801291"/>
    <w:rsid w:val="00801C05"/>
    <w:rsid w:val="008020C4"/>
    <w:rsid w:val="00802450"/>
    <w:rsid w:val="00803B46"/>
    <w:rsid w:val="00804137"/>
    <w:rsid w:val="008041EB"/>
    <w:rsid w:val="00805907"/>
    <w:rsid w:val="00805C24"/>
    <w:rsid w:val="00806263"/>
    <w:rsid w:val="008067D5"/>
    <w:rsid w:val="00811851"/>
    <w:rsid w:val="00811E5A"/>
    <w:rsid w:val="00811F99"/>
    <w:rsid w:val="008134AB"/>
    <w:rsid w:val="00813DD9"/>
    <w:rsid w:val="0081627F"/>
    <w:rsid w:val="00816BB2"/>
    <w:rsid w:val="00816BD0"/>
    <w:rsid w:val="00816CDE"/>
    <w:rsid w:val="0081722E"/>
    <w:rsid w:val="008202B2"/>
    <w:rsid w:val="008208D9"/>
    <w:rsid w:val="00820C0A"/>
    <w:rsid w:val="00821368"/>
    <w:rsid w:val="008240F2"/>
    <w:rsid w:val="00824130"/>
    <w:rsid w:val="00825783"/>
    <w:rsid w:val="00825BA6"/>
    <w:rsid w:val="00827145"/>
    <w:rsid w:val="00827D16"/>
    <w:rsid w:val="0083023A"/>
    <w:rsid w:val="00830399"/>
    <w:rsid w:val="008320CC"/>
    <w:rsid w:val="0083422A"/>
    <w:rsid w:val="00834ECC"/>
    <w:rsid w:val="00836573"/>
    <w:rsid w:val="0083665B"/>
    <w:rsid w:val="00837AAC"/>
    <w:rsid w:val="008429C7"/>
    <w:rsid w:val="00844B16"/>
    <w:rsid w:val="00844DED"/>
    <w:rsid w:val="008462FC"/>
    <w:rsid w:val="00847086"/>
    <w:rsid w:val="00847106"/>
    <w:rsid w:val="00850BD1"/>
    <w:rsid w:val="00851481"/>
    <w:rsid w:val="00852899"/>
    <w:rsid w:val="0085297A"/>
    <w:rsid w:val="00854570"/>
    <w:rsid w:val="00855074"/>
    <w:rsid w:val="008558AC"/>
    <w:rsid w:val="00856152"/>
    <w:rsid w:val="00856BD2"/>
    <w:rsid w:val="0086108F"/>
    <w:rsid w:val="00861B26"/>
    <w:rsid w:val="00864E87"/>
    <w:rsid w:val="00865D3A"/>
    <w:rsid w:val="00870379"/>
    <w:rsid w:val="00870C04"/>
    <w:rsid w:val="00873F02"/>
    <w:rsid w:val="008759A1"/>
    <w:rsid w:val="00876311"/>
    <w:rsid w:val="00876B54"/>
    <w:rsid w:val="00881387"/>
    <w:rsid w:val="00883A4D"/>
    <w:rsid w:val="00885E2D"/>
    <w:rsid w:val="00886E50"/>
    <w:rsid w:val="0088788A"/>
    <w:rsid w:val="0089004B"/>
    <w:rsid w:val="00890199"/>
    <w:rsid w:val="008906E2"/>
    <w:rsid w:val="008909A3"/>
    <w:rsid w:val="008935D6"/>
    <w:rsid w:val="00893944"/>
    <w:rsid w:val="00895FDA"/>
    <w:rsid w:val="00895FE3"/>
    <w:rsid w:val="0089689B"/>
    <w:rsid w:val="00896D98"/>
    <w:rsid w:val="0089733C"/>
    <w:rsid w:val="008A3405"/>
    <w:rsid w:val="008A3D86"/>
    <w:rsid w:val="008A6195"/>
    <w:rsid w:val="008A6594"/>
    <w:rsid w:val="008A693F"/>
    <w:rsid w:val="008B073A"/>
    <w:rsid w:val="008B0B44"/>
    <w:rsid w:val="008B1541"/>
    <w:rsid w:val="008B2092"/>
    <w:rsid w:val="008B2308"/>
    <w:rsid w:val="008B4719"/>
    <w:rsid w:val="008B4D03"/>
    <w:rsid w:val="008B5086"/>
    <w:rsid w:val="008B557F"/>
    <w:rsid w:val="008B73C7"/>
    <w:rsid w:val="008B7B29"/>
    <w:rsid w:val="008C0E89"/>
    <w:rsid w:val="008C1B3F"/>
    <w:rsid w:val="008C1EDF"/>
    <w:rsid w:val="008C2F2F"/>
    <w:rsid w:val="008C31A1"/>
    <w:rsid w:val="008C3761"/>
    <w:rsid w:val="008C3C04"/>
    <w:rsid w:val="008C3D6A"/>
    <w:rsid w:val="008C531E"/>
    <w:rsid w:val="008C6234"/>
    <w:rsid w:val="008C6349"/>
    <w:rsid w:val="008C653D"/>
    <w:rsid w:val="008D1C9A"/>
    <w:rsid w:val="008D1FAD"/>
    <w:rsid w:val="008D2DD1"/>
    <w:rsid w:val="008D2F2D"/>
    <w:rsid w:val="008D330B"/>
    <w:rsid w:val="008D60C3"/>
    <w:rsid w:val="008D6365"/>
    <w:rsid w:val="008D71F8"/>
    <w:rsid w:val="008D73B4"/>
    <w:rsid w:val="008D74AE"/>
    <w:rsid w:val="008D75D0"/>
    <w:rsid w:val="008D7786"/>
    <w:rsid w:val="008E21E1"/>
    <w:rsid w:val="008E3053"/>
    <w:rsid w:val="008E33E4"/>
    <w:rsid w:val="008E37AE"/>
    <w:rsid w:val="008E5573"/>
    <w:rsid w:val="008E5A50"/>
    <w:rsid w:val="008E66BA"/>
    <w:rsid w:val="008E6FDE"/>
    <w:rsid w:val="008E7669"/>
    <w:rsid w:val="008F0DBA"/>
    <w:rsid w:val="008F1610"/>
    <w:rsid w:val="008F162E"/>
    <w:rsid w:val="008F292D"/>
    <w:rsid w:val="008F3608"/>
    <w:rsid w:val="008F379F"/>
    <w:rsid w:val="008F4352"/>
    <w:rsid w:val="008F572E"/>
    <w:rsid w:val="00901A2F"/>
    <w:rsid w:val="00903BC6"/>
    <w:rsid w:val="00904227"/>
    <w:rsid w:val="0090436B"/>
    <w:rsid w:val="009056AE"/>
    <w:rsid w:val="00906622"/>
    <w:rsid w:val="0091162B"/>
    <w:rsid w:val="00912579"/>
    <w:rsid w:val="009129FA"/>
    <w:rsid w:val="00912D8C"/>
    <w:rsid w:val="009165F2"/>
    <w:rsid w:val="00917C5C"/>
    <w:rsid w:val="00924BB5"/>
    <w:rsid w:val="0092524B"/>
    <w:rsid w:val="00925AB0"/>
    <w:rsid w:val="00925E57"/>
    <w:rsid w:val="00925F54"/>
    <w:rsid w:val="00927A3D"/>
    <w:rsid w:val="00927C41"/>
    <w:rsid w:val="009300FB"/>
    <w:rsid w:val="00932ECB"/>
    <w:rsid w:val="0093445F"/>
    <w:rsid w:val="0093457B"/>
    <w:rsid w:val="00937573"/>
    <w:rsid w:val="00940F7A"/>
    <w:rsid w:val="00941550"/>
    <w:rsid w:val="00942719"/>
    <w:rsid w:val="0094297F"/>
    <w:rsid w:val="00942E52"/>
    <w:rsid w:val="009444D0"/>
    <w:rsid w:val="009458C0"/>
    <w:rsid w:val="009465DA"/>
    <w:rsid w:val="00946DE6"/>
    <w:rsid w:val="00946F2B"/>
    <w:rsid w:val="009471F6"/>
    <w:rsid w:val="00947851"/>
    <w:rsid w:val="00947CDA"/>
    <w:rsid w:val="009505C8"/>
    <w:rsid w:val="00951508"/>
    <w:rsid w:val="009527E9"/>
    <w:rsid w:val="00953494"/>
    <w:rsid w:val="00953913"/>
    <w:rsid w:val="00954ED1"/>
    <w:rsid w:val="0095545E"/>
    <w:rsid w:val="009554C6"/>
    <w:rsid w:val="00955914"/>
    <w:rsid w:val="00955CF9"/>
    <w:rsid w:val="0095684F"/>
    <w:rsid w:val="00956E63"/>
    <w:rsid w:val="00957017"/>
    <w:rsid w:val="00957B1C"/>
    <w:rsid w:val="00960537"/>
    <w:rsid w:val="00962C03"/>
    <w:rsid w:val="009633A2"/>
    <w:rsid w:val="009638AF"/>
    <w:rsid w:val="009638D5"/>
    <w:rsid w:val="00963C1A"/>
    <w:rsid w:val="00963DD7"/>
    <w:rsid w:val="009640A2"/>
    <w:rsid w:val="00965FD9"/>
    <w:rsid w:val="00971045"/>
    <w:rsid w:val="0097157D"/>
    <w:rsid w:val="00971D1B"/>
    <w:rsid w:val="00974A4A"/>
    <w:rsid w:val="009754CC"/>
    <w:rsid w:val="0097742D"/>
    <w:rsid w:val="00977ECB"/>
    <w:rsid w:val="00981C69"/>
    <w:rsid w:val="009827EE"/>
    <w:rsid w:val="00983F95"/>
    <w:rsid w:val="00984950"/>
    <w:rsid w:val="00985442"/>
    <w:rsid w:val="00987095"/>
    <w:rsid w:val="00987144"/>
    <w:rsid w:val="00987D23"/>
    <w:rsid w:val="00990AEC"/>
    <w:rsid w:val="00993997"/>
    <w:rsid w:val="00994114"/>
    <w:rsid w:val="009944EF"/>
    <w:rsid w:val="00996402"/>
    <w:rsid w:val="00996D74"/>
    <w:rsid w:val="00997637"/>
    <w:rsid w:val="009A1E96"/>
    <w:rsid w:val="009A25B3"/>
    <w:rsid w:val="009A2631"/>
    <w:rsid w:val="009A361A"/>
    <w:rsid w:val="009A3D3B"/>
    <w:rsid w:val="009A43D0"/>
    <w:rsid w:val="009A4A46"/>
    <w:rsid w:val="009A5F07"/>
    <w:rsid w:val="009A5FF3"/>
    <w:rsid w:val="009A666E"/>
    <w:rsid w:val="009B0B20"/>
    <w:rsid w:val="009B1A26"/>
    <w:rsid w:val="009B3911"/>
    <w:rsid w:val="009B4E48"/>
    <w:rsid w:val="009B64CF"/>
    <w:rsid w:val="009C0A5C"/>
    <w:rsid w:val="009C2367"/>
    <w:rsid w:val="009C505E"/>
    <w:rsid w:val="009C63BB"/>
    <w:rsid w:val="009C647A"/>
    <w:rsid w:val="009C6C08"/>
    <w:rsid w:val="009C6C56"/>
    <w:rsid w:val="009C6EAC"/>
    <w:rsid w:val="009C74FA"/>
    <w:rsid w:val="009D094D"/>
    <w:rsid w:val="009D303C"/>
    <w:rsid w:val="009D419D"/>
    <w:rsid w:val="009D41B1"/>
    <w:rsid w:val="009D4BA7"/>
    <w:rsid w:val="009D7663"/>
    <w:rsid w:val="009D7B89"/>
    <w:rsid w:val="009D7D69"/>
    <w:rsid w:val="009E02D5"/>
    <w:rsid w:val="009E03CD"/>
    <w:rsid w:val="009E1241"/>
    <w:rsid w:val="009E140F"/>
    <w:rsid w:val="009E14B4"/>
    <w:rsid w:val="009E24E3"/>
    <w:rsid w:val="009E4A42"/>
    <w:rsid w:val="009E53AC"/>
    <w:rsid w:val="009E7330"/>
    <w:rsid w:val="009F0543"/>
    <w:rsid w:val="009F08FD"/>
    <w:rsid w:val="009F0A3B"/>
    <w:rsid w:val="009F1564"/>
    <w:rsid w:val="009F5D0B"/>
    <w:rsid w:val="009F706A"/>
    <w:rsid w:val="009F7FFC"/>
    <w:rsid w:val="00A00C3B"/>
    <w:rsid w:val="00A01ADD"/>
    <w:rsid w:val="00A03045"/>
    <w:rsid w:val="00A03C12"/>
    <w:rsid w:val="00A045D0"/>
    <w:rsid w:val="00A0500D"/>
    <w:rsid w:val="00A053A9"/>
    <w:rsid w:val="00A066E7"/>
    <w:rsid w:val="00A07524"/>
    <w:rsid w:val="00A077ED"/>
    <w:rsid w:val="00A113B3"/>
    <w:rsid w:val="00A12E8D"/>
    <w:rsid w:val="00A164D0"/>
    <w:rsid w:val="00A1701A"/>
    <w:rsid w:val="00A17ACE"/>
    <w:rsid w:val="00A17CF6"/>
    <w:rsid w:val="00A20AAE"/>
    <w:rsid w:val="00A20BBF"/>
    <w:rsid w:val="00A20D48"/>
    <w:rsid w:val="00A20F02"/>
    <w:rsid w:val="00A212BA"/>
    <w:rsid w:val="00A215CB"/>
    <w:rsid w:val="00A2205E"/>
    <w:rsid w:val="00A2349F"/>
    <w:rsid w:val="00A270C5"/>
    <w:rsid w:val="00A27F7B"/>
    <w:rsid w:val="00A30751"/>
    <w:rsid w:val="00A316E3"/>
    <w:rsid w:val="00A32052"/>
    <w:rsid w:val="00A3266B"/>
    <w:rsid w:val="00A33EB6"/>
    <w:rsid w:val="00A349B2"/>
    <w:rsid w:val="00A358CD"/>
    <w:rsid w:val="00A36A02"/>
    <w:rsid w:val="00A36D39"/>
    <w:rsid w:val="00A373C5"/>
    <w:rsid w:val="00A37600"/>
    <w:rsid w:val="00A4001F"/>
    <w:rsid w:val="00A40695"/>
    <w:rsid w:val="00A40C7B"/>
    <w:rsid w:val="00A4232B"/>
    <w:rsid w:val="00A447F3"/>
    <w:rsid w:val="00A44AAD"/>
    <w:rsid w:val="00A45A15"/>
    <w:rsid w:val="00A46202"/>
    <w:rsid w:val="00A46892"/>
    <w:rsid w:val="00A469D9"/>
    <w:rsid w:val="00A46E3E"/>
    <w:rsid w:val="00A4787F"/>
    <w:rsid w:val="00A50282"/>
    <w:rsid w:val="00A52BA4"/>
    <w:rsid w:val="00A53315"/>
    <w:rsid w:val="00A538CA"/>
    <w:rsid w:val="00A53C1E"/>
    <w:rsid w:val="00A544CF"/>
    <w:rsid w:val="00A54A85"/>
    <w:rsid w:val="00A559AB"/>
    <w:rsid w:val="00A55D5F"/>
    <w:rsid w:val="00A55E42"/>
    <w:rsid w:val="00A574F8"/>
    <w:rsid w:val="00A61F25"/>
    <w:rsid w:val="00A6226E"/>
    <w:rsid w:val="00A6438B"/>
    <w:rsid w:val="00A64A8E"/>
    <w:rsid w:val="00A6604A"/>
    <w:rsid w:val="00A6642E"/>
    <w:rsid w:val="00A667C6"/>
    <w:rsid w:val="00A6701D"/>
    <w:rsid w:val="00A70E7A"/>
    <w:rsid w:val="00A713DA"/>
    <w:rsid w:val="00A71D49"/>
    <w:rsid w:val="00A72667"/>
    <w:rsid w:val="00A72905"/>
    <w:rsid w:val="00A742A5"/>
    <w:rsid w:val="00A743E1"/>
    <w:rsid w:val="00A76CAE"/>
    <w:rsid w:val="00A77BE0"/>
    <w:rsid w:val="00A80C52"/>
    <w:rsid w:val="00A80C5F"/>
    <w:rsid w:val="00A818B4"/>
    <w:rsid w:val="00A81E73"/>
    <w:rsid w:val="00A81F3B"/>
    <w:rsid w:val="00A82C13"/>
    <w:rsid w:val="00A830C1"/>
    <w:rsid w:val="00A83182"/>
    <w:rsid w:val="00A83950"/>
    <w:rsid w:val="00A86AEE"/>
    <w:rsid w:val="00A90ED1"/>
    <w:rsid w:val="00A90EE4"/>
    <w:rsid w:val="00A90F6D"/>
    <w:rsid w:val="00A9142D"/>
    <w:rsid w:val="00A91C92"/>
    <w:rsid w:val="00A91EB8"/>
    <w:rsid w:val="00A92CFD"/>
    <w:rsid w:val="00A92F9A"/>
    <w:rsid w:val="00A9348E"/>
    <w:rsid w:val="00A9410A"/>
    <w:rsid w:val="00A941CE"/>
    <w:rsid w:val="00A951D0"/>
    <w:rsid w:val="00A957EB"/>
    <w:rsid w:val="00A9595E"/>
    <w:rsid w:val="00A962FD"/>
    <w:rsid w:val="00A96C6B"/>
    <w:rsid w:val="00A9775D"/>
    <w:rsid w:val="00AA03E7"/>
    <w:rsid w:val="00AA1649"/>
    <w:rsid w:val="00AA1D5C"/>
    <w:rsid w:val="00AA1E42"/>
    <w:rsid w:val="00AA2B43"/>
    <w:rsid w:val="00AA30B8"/>
    <w:rsid w:val="00AA375A"/>
    <w:rsid w:val="00AA5021"/>
    <w:rsid w:val="00AA6489"/>
    <w:rsid w:val="00AA7279"/>
    <w:rsid w:val="00AB18F2"/>
    <w:rsid w:val="00AB2654"/>
    <w:rsid w:val="00AB2D79"/>
    <w:rsid w:val="00AB34A4"/>
    <w:rsid w:val="00AB3E53"/>
    <w:rsid w:val="00AB4C71"/>
    <w:rsid w:val="00AB5861"/>
    <w:rsid w:val="00AB5DFA"/>
    <w:rsid w:val="00AB642F"/>
    <w:rsid w:val="00AB67A9"/>
    <w:rsid w:val="00AB7605"/>
    <w:rsid w:val="00AB7D06"/>
    <w:rsid w:val="00AC04C2"/>
    <w:rsid w:val="00AC0808"/>
    <w:rsid w:val="00AC21C4"/>
    <w:rsid w:val="00AC27E8"/>
    <w:rsid w:val="00AC2D29"/>
    <w:rsid w:val="00AC326C"/>
    <w:rsid w:val="00AC395A"/>
    <w:rsid w:val="00AC4AE4"/>
    <w:rsid w:val="00AC5271"/>
    <w:rsid w:val="00AC58DB"/>
    <w:rsid w:val="00AC60CE"/>
    <w:rsid w:val="00AC60D7"/>
    <w:rsid w:val="00AD0414"/>
    <w:rsid w:val="00AD0A55"/>
    <w:rsid w:val="00AD1136"/>
    <w:rsid w:val="00AD1900"/>
    <w:rsid w:val="00AD2517"/>
    <w:rsid w:val="00AD3E9E"/>
    <w:rsid w:val="00AD65CF"/>
    <w:rsid w:val="00AE1518"/>
    <w:rsid w:val="00AE1B44"/>
    <w:rsid w:val="00AE318C"/>
    <w:rsid w:val="00AE36AC"/>
    <w:rsid w:val="00AE36DC"/>
    <w:rsid w:val="00AE3896"/>
    <w:rsid w:val="00AE4856"/>
    <w:rsid w:val="00AE496E"/>
    <w:rsid w:val="00AE57E7"/>
    <w:rsid w:val="00AE6006"/>
    <w:rsid w:val="00AE609E"/>
    <w:rsid w:val="00AE7E2D"/>
    <w:rsid w:val="00AE7FEE"/>
    <w:rsid w:val="00AF007D"/>
    <w:rsid w:val="00AF22B9"/>
    <w:rsid w:val="00AF2AAC"/>
    <w:rsid w:val="00AF371B"/>
    <w:rsid w:val="00AF46A9"/>
    <w:rsid w:val="00AF47EF"/>
    <w:rsid w:val="00AF4CA1"/>
    <w:rsid w:val="00B0040C"/>
    <w:rsid w:val="00B011D9"/>
    <w:rsid w:val="00B01A24"/>
    <w:rsid w:val="00B01B31"/>
    <w:rsid w:val="00B02225"/>
    <w:rsid w:val="00B02EF2"/>
    <w:rsid w:val="00B03D75"/>
    <w:rsid w:val="00B04366"/>
    <w:rsid w:val="00B04720"/>
    <w:rsid w:val="00B04803"/>
    <w:rsid w:val="00B048C0"/>
    <w:rsid w:val="00B04F62"/>
    <w:rsid w:val="00B05E21"/>
    <w:rsid w:val="00B07039"/>
    <w:rsid w:val="00B10316"/>
    <w:rsid w:val="00B10CCC"/>
    <w:rsid w:val="00B112C8"/>
    <w:rsid w:val="00B11D8F"/>
    <w:rsid w:val="00B12E47"/>
    <w:rsid w:val="00B13141"/>
    <w:rsid w:val="00B1389B"/>
    <w:rsid w:val="00B13974"/>
    <w:rsid w:val="00B13CD3"/>
    <w:rsid w:val="00B1520B"/>
    <w:rsid w:val="00B160F8"/>
    <w:rsid w:val="00B1680E"/>
    <w:rsid w:val="00B20B45"/>
    <w:rsid w:val="00B20C86"/>
    <w:rsid w:val="00B219D4"/>
    <w:rsid w:val="00B22C53"/>
    <w:rsid w:val="00B237EB"/>
    <w:rsid w:val="00B23BAB"/>
    <w:rsid w:val="00B25071"/>
    <w:rsid w:val="00B26428"/>
    <w:rsid w:val="00B26CCF"/>
    <w:rsid w:val="00B27CE7"/>
    <w:rsid w:val="00B3001C"/>
    <w:rsid w:val="00B304C7"/>
    <w:rsid w:val="00B31C81"/>
    <w:rsid w:val="00B31DB4"/>
    <w:rsid w:val="00B33C14"/>
    <w:rsid w:val="00B34987"/>
    <w:rsid w:val="00B34D88"/>
    <w:rsid w:val="00B35D9C"/>
    <w:rsid w:val="00B36558"/>
    <w:rsid w:val="00B37ADC"/>
    <w:rsid w:val="00B40F7C"/>
    <w:rsid w:val="00B4106E"/>
    <w:rsid w:val="00B41D56"/>
    <w:rsid w:val="00B43227"/>
    <w:rsid w:val="00B442BD"/>
    <w:rsid w:val="00B446D5"/>
    <w:rsid w:val="00B45F64"/>
    <w:rsid w:val="00B45FA3"/>
    <w:rsid w:val="00B503B8"/>
    <w:rsid w:val="00B50BAA"/>
    <w:rsid w:val="00B51617"/>
    <w:rsid w:val="00B5188D"/>
    <w:rsid w:val="00B53F18"/>
    <w:rsid w:val="00B53FF0"/>
    <w:rsid w:val="00B568F7"/>
    <w:rsid w:val="00B56919"/>
    <w:rsid w:val="00B60CD6"/>
    <w:rsid w:val="00B62295"/>
    <w:rsid w:val="00B624F5"/>
    <w:rsid w:val="00B62B6E"/>
    <w:rsid w:val="00B64596"/>
    <w:rsid w:val="00B64A6F"/>
    <w:rsid w:val="00B65289"/>
    <w:rsid w:val="00B658CB"/>
    <w:rsid w:val="00B70313"/>
    <w:rsid w:val="00B71189"/>
    <w:rsid w:val="00B71FC2"/>
    <w:rsid w:val="00B742A7"/>
    <w:rsid w:val="00B75088"/>
    <w:rsid w:val="00B75455"/>
    <w:rsid w:val="00B755CC"/>
    <w:rsid w:val="00B800CB"/>
    <w:rsid w:val="00B8012E"/>
    <w:rsid w:val="00B80512"/>
    <w:rsid w:val="00B81169"/>
    <w:rsid w:val="00B81C21"/>
    <w:rsid w:val="00B82589"/>
    <w:rsid w:val="00B829CA"/>
    <w:rsid w:val="00B84354"/>
    <w:rsid w:val="00B84572"/>
    <w:rsid w:val="00B861B4"/>
    <w:rsid w:val="00B87866"/>
    <w:rsid w:val="00B87E27"/>
    <w:rsid w:val="00B90887"/>
    <w:rsid w:val="00B90D35"/>
    <w:rsid w:val="00B93486"/>
    <w:rsid w:val="00B93D6E"/>
    <w:rsid w:val="00B94489"/>
    <w:rsid w:val="00B961AF"/>
    <w:rsid w:val="00BA0A1B"/>
    <w:rsid w:val="00BA19EF"/>
    <w:rsid w:val="00BA1A21"/>
    <w:rsid w:val="00BA384B"/>
    <w:rsid w:val="00BA55FB"/>
    <w:rsid w:val="00BA5AC6"/>
    <w:rsid w:val="00BA5D10"/>
    <w:rsid w:val="00BA6C03"/>
    <w:rsid w:val="00BA70AF"/>
    <w:rsid w:val="00BA7D83"/>
    <w:rsid w:val="00BB041A"/>
    <w:rsid w:val="00BB11BE"/>
    <w:rsid w:val="00BB16B0"/>
    <w:rsid w:val="00BB1844"/>
    <w:rsid w:val="00BB3F8A"/>
    <w:rsid w:val="00BB5099"/>
    <w:rsid w:val="00BB5527"/>
    <w:rsid w:val="00BC00DE"/>
    <w:rsid w:val="00BC0434"/>
    <w:rsid w:val="00BC36AE"/>
    <w:rsid w:val="00BC4527"/>
    <w:rsid w:val="00BC566A"/>
    <w:rsid w:val="00BC5E94"/>
    <w:rsid w:val="00BC6ABC"/>
    <w:rsid w:val="00BD0485"/>
    <w:rsid w:val="00BD0749"/>
    <w:rsid w:val="00BD1A49"/>
    <w:rsid w:val="00BD1D51"/>
    <w:rsid w:val="00BD1EDA"/>
    <w:rsid w:val="00BD26C2"/>
    <w:rsid w:val="00BD27C3"/>
    <w:rsid w:val="00BD4D3A"/>
    <w:rsid w:val="00BD4F5F"/>
    <w:rsid w:val="00BD52C0"/>
    <w:rsid w:val="00BD5404"/>
    <w:rsid w:val="00BD71CE"/>
    <w:rsid w:val="00BD7631"/>
    <w:rsid w:val="00BD7C5F"/>
    <w:rsid w:val="00BE0B4B"/>
    <w:rsid w:val="00BE16CC"/>
    <w:rsid w:val="00BE4D81"/>
    <w:rsid w:val="00BE5C68"/>
    <w:rsid w:val="00BE5DA3"/>
    <w:rsid w:val="00BE7DA2"/>
    <w:rsid w:val="00BE7E6C"/>
    <w:rsid w:val="00BF0374"/>
    <w:rsid w:val="00BF1193"/>
    <w:rsid w:val="00BF3109"/>
    <w:rsid w:val="00BF3BAD"/>
    <w:rsid w:val="00BF3FAB"/>
    <w:rsid w:val="00BF4005"/>
    <w:rsid w:val="00BF4581"/>
    <w:rsid w:val="00BF6FC1"/>
    <w:rsid w:val="00BF71C5"/>
    <w:rsid w:val="00C0046E"/>
    <w:rsid w:val="00C01738"/>
    <w:rsid w:val="00C01955"/>
    <w:rsid w:val="00C0230A"/>
    <w:rsid w:val="00C02439"/>
    <w:rsid w:val="00C02C02"/>
    <w:rsid w:val="00C06A23"/>
    <w:rsid w:val="00C076EA"/>
    <w:rsid w:val="00C07D41"/>
    <w:rsid w:val="00C115DD"/>
    <w:rsid w:val="00C13636"/>
    <w:rsid w:val="00C14129"/>
    <w:rsid w:val="00C14312"/>
    <w:rsid w:val="00C14A5A"/>
    <w:rsid w:val="00C14D2E"/>
    <w:rsid w:val="00C152F8"/>
    <w:rsid w:val="00C15A49"/>
    <w:rsid w:val="00C16E8A"/>
    <w:rsid w:val="00C2035F"/>
    <w:rsid w:val="00C20E65"/>
    <w:rsid w:val="00C21974"/>
    <w:rsid w:val="00C22FCC"/>
    <w:rsid w:val="00C2531F"/>
    <w:rsid w:val="00C25472"/>
    <w:rsid w:val="00C25696"/>
    <w:rsid w:val="00C2735F"/>
    <w:rsid w:val="00C31EB1"/>
    <w:rsid w:val="00C32C42"/>
    <w:rsid w:val="00C33301"/>
    <w:rsid w:val="00C3377B"/>
    <w:rsid w:val="00C35A53"/>
    <w:rsid w:val="00C3638F"/>
    <w:rsid w:val="00C367BF"/>
    <w:rsid w:val="00C368CA"/>
    <w:rsid w:val="00C3735D"/>
    <w:rsid w:val="00C40A1F"/>
    <w:rsid w:val="00C41EB3"/>
    <w:rsid w:val="00C432A6"/>
    <w:rsid w:val="00C43BFB"/>
    <w:rsid w:val="00C444D8"/>
    <w:rsid w:val="00C454DC"/>
    <w:rsid w:val="00C45BEC"/>
    <w:rsid w:val="00C46848"/>
    <w:rsid w:val="00C469C5"/>
    <w:rsid w:val="00C5263B"/>
    <w:rsid w:val="00C5333A"/>
    <w:rsid w:val="00C5353C"/>
    <w:rsid w:val="00C53993"/>
    <w:rsid w:val="00C53D0A"/>
    <w:rsid w:val="00C5437E"/>
    <w:rsid w:val="00C54A43"/>
    <w:rsid w:val="00C54F88"/>
    <w:rsid w:val="00C55713"/>
    <w:rsid w:val="00C55F12"/>
    <w:rsid w:val="00C57FA8"/>
    <w:rsid w:val="00C6005A"/>
    <w:rsid w:val="00C61494"/>
    <w:rsid w:val="00C61A74"/>
    <w:rsid w:val="00C622B3"/>
    <w:rsid w:val="00C62B20"/>
    <w:rsid w:val="00C62D39"/>
    <w:rsid w:val="00C654DE"/>
    <w:rsid w:val="00C655C4"/>
    <w:rsid w:val="00C65FDB"/>
    <w:rsid w:val="00C662D2"/>
    <w:rsid w:val="00C67B98"/>
    <w:rsid w:val="00C67B9B"/>
    <w:rsid w:val="00C67D0F"/>
    <w:rsid w:val="00C701EC"/>
    <w:rsid w:val="00C705A4"/>
    <w:rsid w:val="00C70D43"/>
    <w:rsid w:val="00C71375"/>
    <w:rsid w:val="00C714CD"/>
    <w:rsid w:val="00C7177F"/>
    <w:rsid w:val="00C72B89"/>
    <w:rsid w:val="00C73170"/>
    <w:rsid w:val="00C7383B"/>
    <w:rsid w:val="00C753DE"/>
    <w:rsid w:val="00C77BDC"/>
    <w:rsid w:val="00C80353"/>
    <w:rsid w:val="00C80730"/>
    <w:rsid w:val="00C8187E"/>
    <w:rsid w:val="00C81CDB"/>
    <w:rsid w:val="00C82AD4"/>
    <w:rsid w:val="00C832A5"/>
    <w:rsid w:val="00C83DA7"/>
    <w:rsid w:val="00C84051"/>
    <w:rsid w:val="00C8611B"/>
    <w:rsid w:val="00C86586"/>
    <w:rsid w:val="00C86B2E"/>
    <w:rsid w:val="00C870BC"/>
    <w:rsid w:val="00C91461"/>
    <w:rsid w:val="00C915BF"/>
    <w:rsid w:val="00C91AB4"/>
    <w:rsid w:val="00C9296B"/>
    <w:rsid w:val="00C92FD4"/>
    <w:rsid w:val="00C93C96"/>
    <w:rsid w:val="00C94F96"/>
    <w:rsid w:val="00C957C1"/>
    <w:rsid w:val="00C95817"/>
    <w:rsid w:val="00C96A42"/>
    <w:rsid w:val="00C97B67"/>
    <w:rsid w:val="00CA0221"/>
    <w:rsid w:val="00CA1186"/>
    <w:rsid w:val="00CA232C"/>
    <w:rsid w:val="00CA3921"/>
    <w:rsid w:val="00CA4AF3"/>
    <w:rsid w:val="00CA5185"/>
    <w:rsid w:val="00CA5411"/>
    <w:rsid w:val="00CA6603"/>
    <w:rsid w:val="00CA6F4C"/>
    <w:rsid w:val="00CA70D0"/>
    <w:rsid w:val="00CA7497"/>
    <w:rsid w:val="00CA786F"/>
    <w:rsid w:val="00CB0594"/>
    <w:rsid w:val="00CB05BE"/>
    <w:rsid w:val="00CB177C"/>
    <w:rsid w:val="00CB1F6F"/>
    <w:rsid w:val="00CB3B9D"/>
    <w:rsid w:val="00CB50C6"/>
    <w:rsid w:val="00CB53B6"/>
    <w:rsid w:val="00CB5591"/>
    <w:rsid w:val="00CB5805"/>
    <w:rsid w:val="00CB5E03"/>
    <w:rsid w:val="00CB6122"/>
    <w:rsid w:val="00CB7434"/>
    <w:rsid w:val="00CC1E02"/>
    <w:rsid w:val="00CC21DB"/>
    <w:rsid w:val="00CC272D"/>
    <w:rsid w:val="00CC37C1"/>
    <w:rsid w:val="00CC506C"/>
    <w:rsid w:val="00CC529F"/>
    <w:rsid w:val="00CC57DB"/>
    <w:rsid w:val="00CC6673"/>
    <w:rsid w:val="00CC78C0"/>
    <w:rsid w:val="00CD028B"/>
    <w:rsid w:val="00CD07C0"/>
    <w:rsid w:val="00CD0F94"/>
    <w:rsid w:val="00CD119A"/>
    <w:rsid w:val="00CD3A48"/>
    <w:rsid w:val="00CD452C"/>
    <w:rsid w:val="00CD588F"/>
    <w:rsid w:val="00CD5A15"/>
    <w:rsid w:val="00CD5AB1"/>
    <w:rsid w:val="00CD61CC"/>
    <w:rsid w:val="00CD6445"/>
    <w:rsid w:val="00CD66D1"/>
    <w:rsid w:val="00CD7E09"/>
    <w:rsid w:val="00CE002E"/>
    <w:rsid w:val="00CE0170"/>
    <w:rsid w:val="00CE1094"/>
    <w:rsid w:val="00CE145E"/>
    <w:rsid w:val="00CE4ABE"/>
    <w:rsid w:val="00CE5261"/>
    <w:rsid w:val="00CE52DE"/>
    <w:rsid w:val="00CE5888"/>
    <w:rsid w:val="00CE5CEB"/>
    <w:rsid w:val="00CF0199"/>
    <w:rsid w:val="00CF1877"/>
    <w:rsid w:val="00CF1F8A"/>
    <w:rsid w:val="00CF2CE3"/>
    <w:rsid w:val="00CF36F6"/>
    <w:rsid w:val="00CF3AED"/>
    <w:rsid w:val="00CF4D40"/>
    <w:rsid w:val="00CF526A"/>
    <w:rsid w:val="00CF5BFC"/>
    <w:rsid w:val="00CF5E5A"/>
    <w:rsid w:val="00D003EA"/>
    <w:rsid w:val="00D03B1D"/>
    <w:rsid w:val="00D03FB4"/>
    <w:rsid w:val="00D04083"/>
    <w:rsid w:val="00D055B9"/>
    <w:rsid w:val="00D05D76"/>
    <w:rsid w:val="00D10CE9"/>
    <w:rsid w:val="00D10EF4"/>
    <w:rsid w:val="00D11526"/>
    <w:rsid w:val="00D12641"/>
    <w:rsid w:val="00D13A36"/>
    <w:rsid w:val="00D15230"/>
    <w:rsid w:val="00D154CB"/>
    <w:rsid w:val="00D16AF5"/>
    <w:rsid w:val="00D170C0"/>
    <w:rsid w:val="00D17E73"/>
    <w:rsid w:val="00D2009B"/>
    <w:rsid w:val="00D203E5"/>
    <w:rsid w:val="00D22C77"/>
    <w:rsid w:val="00D23CFF"/>
    <w:rsid w:val="00D251A0"/>
    <w:rsid w:val="00D255EC"/>
    <w:rsid w:val="00D25B42"/>
    <w:rsid w:val="00D25FD4"/>
    <w:rsid w:val="00D2654C"/>
    <w:rsid w:val="00D265EE"/>
    <w:rsid w:val="00D268CD"/>
    <w:rsid w:val="00D268F1"/>
    <w:rsid w:val="00D26B2B"/>
    <w:rsid w:val="00D30F47"/>
    <w:rsid w:val="00D321AB"/>
    <w:rsid w:val="00D32A92"/>
    <w:rsid w:val="00D32DD1"/>
    <w:rsid w:val="00D343D4"/>
    <w:rsid w:val="00D35D19"/>
    <w:rsid w:val="00D360B6"/>
    <w:rsid w:val="00D362B6"/>
    <w:rsid w:val="00D372C4"/>
    <w:rsid w:val="00D3750E"/>
    <w:rsid w:val="00D37B01"/>
    <w:rsid w:val="00D4086A"/>
    <w:rsid w:val="00D41219"/>
    <w:rsid w:val="00D414CD"/>
    <w:rsid w:val="00D420B4"/>
    <w:rsid w:val="00D43F30"/>
    <w:rsid w:val="00D440C1"/>
    <w:rsid w:val="00D444D9"/>
    <w:rsid w:val="00D44764"/>
    <w:rsid w:val="00D44B70"/>
    <w:rsid w:val="00D44BF1"/>
    <w:rsid w:val="00D459A3"/>
    <w:rsid w:val="00D45C3F"/>
    <w:rsid w:val="00D45FA0"/>
    <w:rsid w:val="00D50B2F"/>
    <w:rsid w:val="00D51AF4"/>
    <w:rsid w:val="00D520B1"/>
    <w:rsid w:val="00D525E3"/>
    <w:rsid w:val="00D52EA4"/>
    <w:rsid w:val="00D5334E"/>
    <w:rsid w:val="00D54819"/>
    <w:rsid w:val="00D54B4A"/>
    <w:rsid w:val="00D55A72"/>
    <w:rsid w:val="00D601EE"/>
    <w:rsid w:val="00D62612"/>
    <w:rsid w:val="00D6297E"/>
    <w:rsid w:val="00D6589E"/>
    <w:rsid w:val="00D659E4"/>
    <w:rsid w:val="00D66F76"/>
    <w:rsid w:val="00D71F6C"/>
    <w:rsid w:val="00D72642"/>
    <w:rsid w:val="00D72805"/>
    <w:rsid w:val="00D72A4A"/>
    <w:rsid w:val="00D73F44"/>
    <w:rsid w:val="00D74F39"/>
    <w:rsid w:val="00D76159"/>
    <w:rsid w:val="00D767B6"/>
    <w:rsid w:val="00D76F4B"/>
    <w:rsid w:val="00D77E0C"/>
    <w:rsid w:val="00D80126"/>
    <w:rsid w:val="00D80451"/>
    <w:rsid w:val="00D81715"/>
    <w:rsid w:val="00D82720"/>
    <w:rsid w:val="00D82A22"/>
    <w:rsid w:val="00D84304"/>
    <w:rsid w:val="00D849E6"/>
    <w:rsid w:val="00D8735F"/>
    <w:rsid w:val="00D901C9"/>
    <w:rsid w:val="00D9222C"/>
    <w:rsid w:val="00D93C76"/>
    <w:rsid w:val="00D9486C"/>
    <w:rsid w:val="00D9504E"/>
    <w:rsid w:val="00D95D55"/>
    <w:rsid w:val="00D96904"/>
    <w:rsid w:val="00D971BD"/>
    <w:rsid w:val="00D97973"/>
    <w:rsid w:val="00DA0E12"/>
    <w:rsid w:val="00DA12CF"/>
    <w:rsid w:val="00DA1982"/>
    <w:rsid w:val="00DA231B"/>
    <w:rsid w:val="00DA270A"/>
    <w:rsid w:val="00DA32E3"/>
    <w:rsid w:val="00DA4AC7"/>
    <w:rsid w:val="00DA4BE2"/>
    <w:rsid w:val="00DA52D6"/>
    <w:rsid w:val="00DA561D"/>
    <w:rsid w:val="00DA5B6E"/>
    <w:rsid w:val="00DA7789"/>
    <w:rsid w:val="00DA78A5"/>
    <w:rsid w:val="00DA7938"/>
    <w:rsid w:val="00DB0B99"/>
    <w:rsid w:val="00DB1522"/>
    <w:rsid w:val="00DB1806"/>
    <w:rsid w:val="00DB1831"/>
    <w:rsid w:val="00DB200E"/>
    <w:rsid w:val="00DB32F7"/>
    <w:rsid w:val="00DB367D"/>
    <w:rsid w:val="00DB4F7E"/>
    <w:rsid w:val="00DB7EEF"/>
    <w:rsid w:val="00DC0234"/>
    <w:rsid w:val="00DC19A2"/>
    <w:rsid w:val="00DC534A"/>
    <w:rsid w:val="00DC55DE"/>
    <w:rsid w:val="00DC58A9"/>
    <w:rsid w:val="00DC604E"/>
    <w:rsid w:val="00DC6889"/>
    <w:rsid w:val="00DC68CD"/>
    <w:rsid w:val="00DC7017"/>
    <w:rsid w:val="00DD0962"/>
    <w:rsid w:val="00DD0FF7"/>
    <w:rsid w:val="00DD154A"/>
    <w:rsid w:val="00DD2761"/>
    <w:rsid w:val="00DD3605"/>
    <w:rsid w:val="00DD3629"/>
    <w:rsid w:val="00DD3AFE"/>
    <w:rsid w:val="00DD5B5F"/>
    <w:rsid w:val="00DD6947"/>
    <w:rsid w:val="00DD69F5"/>
    <w:rsid w:val="00DD77AD"/>
    <w:rsid w:val="00DD7E31"/>
    <w:rsid w:val="00DE0460"/>
    <w:rsid w:val="00DE07AE"/>
    <w:rsid w:val="00DE1761"/>
    <w:rsid w:val="00DE18EE"/>
    <w:rsid w:val="00DE331B"/>
    <w:rsid w:val="00DE4CFF"/>
    <w:rsid w:val="00DE5C6E"/>
    <w:rsid w:val="00DE5F03"/>
    <w:rsid w:val="00DE680C"/>
    <w:rsid w:val="00DE73A3"/>
    <w:rsid w:val="00DE756B"/>
    <w:rsid w:val="00DE7AD9"/>
    <w:rsid w:val="00DF0664"/>
    <w:rsid w:val="00DF1164"/>
    <w:rsid w:val="00DF15A8"/>
    <w:rsid w:val="00DF39AB"/>
    <w:rsid w:val="00DF3EE4"/>
    <w:rsid w:val="00DF47EB"/>
    <w:rsid w:val="00DF482B"/>
    <w:rsid w:val="00DF5B46"/>
    <w:rsid w:val="00DF5CA3"/>
    <w:rsid w:val="00DF6726"/>
    <w:rsid w:val="00DF6F54"/>
    <w:rsid w:val="00DF7526"/>
    <w:rsid w:val="00E007A4"/>
    <w:rsid w:val="00E00C1B"/>
    <w:rsid w:val="00E02032"/>
    <w:rsid w:val="00E021D3"/>
    <w:rsid w:val="00E02AD5"/>
    <w:rsid w:val="00E03A18"/>
    <w:rsid w:val="00E0469B"/>
    <w:rsid w:val="00E0787E"/>
    <w:rsid w:val="00E10E84"/>
    <w:rsid w:val="00E11671"/>
    <w:rsid w:val="00E1209E"/>
    <w:rsid w:val="00E12E1E"/>
    <w:rsid w:val="00E12F88"/>
    <w:rsid w:val="00E13C4D"/>
    <w:rsid w:val="00E13F5B"/>
    <w:rsid w:val="00E1474D"/>
    <w:rsid w:val="00E14CAC"/>
    <w:rsid w:val="00E206FE"/>
    <w:rsid w:val="00E2110A"/>
    <w:rsid w:val="00E22437"/>
    <w:rsid w:val="00E236CD"/>
    <w:rsid w:val="00E240B3"/>
    <w:rsid w:val="00E27AE8"/>
    <w:rsid w:val="00E27DD4"/>
    <w:rsid w:val="00E32525"/>
    <w:rsid w:val="00E33BE3"/>
    <w:rsid w:val="00E33D10"/>
    <w:rsid w:val="00E33EF4"/>
    <w:rsid w:val="00E3411A"/>
    <w:rsid w:val="00E34189"/>
    <w:rsid w:val="00E347F8"/>
    <w:rsid w:val="00E36A62"/>
    <w:rsid w:val="00E36D6B"/>
    <w:rsid w:val="00E36ECA"/>
    <w:rsid w:val="00E37CD0"/>
    <w:rsid w:val="00E40274"/>
    <w:rsid w:val="00E40AE0"/>
    <w:rsid w:val="00E411EF"/>
    <w:rsid w:val="00E41770"/>
    <w:rsid w:val="00E42962"/>
    <w:rsid w:val="00E4401E"/>
    <w:rsid w:val="00E44EF0"/>
    <w:rsid w:val="00E46828"/>
    <w:rsid w:val="00E46A3B"/>
    <w:rsid w:val="00E47BC0"/>
    <w:rsid w:val="00E47D2E"/>
    <w:rsid w:val="00E50338"/>
    <w:rsid w:val="00E50C0A"/>
    <w:rsid w:val="00E51E00"/>
    <w:rsid w:val="00E524A7"/>
    <w:rsid w:val="00E53299"/>
    <w:rsid w:val="00E55FFA"/>
    <w:rsid w:val="00E567B8"/>
    <w:rsid w:val="00E569C4"/>
    <w:rsid w:val="00E56BFD"/>
    <w:rsid w:val="00E5726A"/>
    <w:rsid w:val="00E574EA"/>
    <w:rsid w:val="00E611AC"/>
    <w:rsid w:val="00E6264E"/>
    <w:rsid w:val="00E62F96"/>
    <w:rsid w:val="00E6388C"/>
    <w:rsid w:val="00E64D11"/>
    <w:rsid w:val="00E65407"/>
    <w:rsid w:val="00E66224"/>
    <w:rsid w:val="00E71F83"/>
    <w:rsid w:val="00E7325D"/>
    <w:rsid w:val="00E7635E"/>
    <w:rsid w:val="00E77E56"/>
    <w:rsid w:val="00E8058A"/>
    <w:rsid w:val="00E80CC0"/>
    <w:rsid w:val="00E81C77"/>
    <w:rsid w:val="00E825F3"/>
    <w:rsid w:val="00E85BE6"/>
    <w:rsid w:val="00E85BE9"/>
    <w:rsid w:val="00E86333"/>
    <w:rsid w:val="00E87201"/>
    <w:rsid w:val="00E87EE4"/>
    <w:rsid w:val="00E9113A"/>
    <w:rsid w:val="00E91433"/>
    <w:rsid w:val="00E91A99"/>
    <w:rsid w:val="00E9562E"/>
    <w:rsid w:val="00E95823"/>
    <w:rsid w:val="00E961E8"/>
    <w:rsid w:val="00E96616"/>
    <w:rsid w:val="00E96770"/>
    <w:rsid w:val="00E96C7C"/>
    <w:rsid w:val="00E9785C"/>
    <w:rsid w:val="00EA0562"/>
    <w:rsid w:val="00EA131A"/>
    <w:rsid w:val="00EA38E7"/>
    <w:rsid w:val="00EA3C7D"/>
    <w:rsid w:val="00EA4279"/>
    <w:rsid w:val="00EA49D5"/>
    <w:rsid w:val="00EA4A82"/>
    <w:rsid w:val="00EA4FB5"/>
    <w:rsid w:val="00EA5213"/>
    <w:rsid w:val="00EA5479"/>
    <w:rsid w:val="00EA5A29"/>
    <w:rsid w:val="00EA621B"/>
    <w:rsid w:val="00EA6BD1"/>
    <w:rsid w:val="00EA6D08"/>
    <w:rsid w:val="00EB1C77"/>
    <w:rsid w:val="00EB255A"/>
    <w:rsid w:val="00EB3CA2"/>
    <w:rsid w:val="00EB40EE"/>
    <w:rsid w:val="00EB463F"/>
    <w:rsid w:val="00EB55BE"/>
    <w:rsid w:val="00EB5C8D"/>
    <w:rsid w:val="00EB6564"/>
    <w:rsid w:val="00EB7CE8"/>
    <w:rsid w:val="00EB7D0D"/>
    <w:rsid w:val="00EC05E1"/>
    <w:rsid w:val="00EC06FA"/>
    <w:rsid w:val="00EC09A0"/>
    <w:rsid w:val="00EC0DEF"/>
    <w:rsid w:val="00EC1AE2"/>
    <w:rsid w:val="00EC3AB3"/>
    <w:rsid w:val="00EC3EE0"/>
    <w:rsid w:val="00EC478B"/>
    <w:rsid w:val="00EC4D59"/>
    <w:rsid w:val="00EC5624"/>
    <w:rsid w:val="00EC5BF7"/>
    <w:rsid w:val="00EC6D06"/>
    <w:rsid w:val="00ED18B3"/>
    <w:rsid w:val="00ED203D"/>
    <w:rsid w:val="00ED28BD"/>
    <w:rsid w:val="00ED30AA"/>
    <w:rsid w:val="00ED5864"/>
    <w:rsid w:val="00EE02A3"/>
    <w:rsid w:val="00EE0E59"/>
    <w:rsid w:val="00EE399C"/>
    <w:rsid w:val="00EE48CB"/>
    <w:rsid w:val="00EE5C76"/>
    <w:rsid w:val="00EE5EB2"/>
    <w:rsid w:val="00EE6767"/>
    <w:rsid w:val="00EE73E0"/>
    <w:rsid w:val="00EE7864"/>
    <w:rsid w:val="00EF1B62"/>
    <w:rsid w:val="00EF2AB4"/>
    <w:rsid w:val="00EF47D7"/>
    <w:rsid w:val="00EF5017"/>
    <w:rsid w:val="00EF54BE"/>
    <w:rsid w:val="00EF5C6A"/>
    <w:rsid w:val="00EF5F88"/>
    <w:rsid w:val="00EF6159"/>
    <w:rsid w:val="00EF6581"/>
    <w:rsid w:val="00EF6828"/>
    <w:rsid w:val="00EF73D2"/>
    <w:rsid w:val="00F00937"/>
    <w:rsid w:val="00F0215F"/>
    <w:rsid w:val="00F02398"/>
    <w:rsid w:val="00F0266B"/>
    <w:rsid w:val="00F02784"/>
    <w:rsid w:val="00F02DB1"/>
    <w:rsid w:val="00F03DA6"/>
    <w:rsid w:val="00F0420B"/>
    <w:rsid w:val="00F054F7"/>
    <w:rsid w:val="00F056FC"/>
    <w:rsid w:val="00F078B7"/>
    <w:rsid w:val="00F07E4A"/>
    <w:rsid w:val="00F10603"/>
    <w:rsid w:val="00F112E1"/>
    <w:rsid w:val="00F11376"/>
    <w:rsid w:val="00F116A7"/>
    <w:rsid w:val="00F11840"/>
    <w:rsid w:val="00F11A2D"/>
    <w:rsid w:val="00F11BCE"/>
    <w:rsid w:val="00F1601F"/>
    <w:rsid w:val="00F169BE"/>
    <w:rsid w:val="00F21D04"/>
    <w:rsid w:val="00F2240B"/>
    <w:rsid w:val="00F22818"/>
    <w:rsid w:val="00F2399D"/>
    <w:rsid w:val="00F25C37"/>
    <w:rsid w:val="00F2697E"/>
    <w:rsid w:val="00F302D3"/>
    <w:rsid w:val="00F3031F"/>
    <w:rsid w:val="00F3149B"/>
    <w:rsid w:val="00F335AE"/>
    <w:rsid w:val="00F33E58"/>
    <w:rsid w:val="00F33F86"/>
    <w:rsid w:val="00F34DE0"/>
    <w:rsid w:val="00F35C84"/>
    <w:rsid w:val="00F36EBB"/>
    <w:rsid w:val="00F37E15"/>
    <w:rsid w:val="00F421E5"/>
    <w:rsid w:val="00F42700"/>
    <w:rsid w:val="00F43595"/>
    <w:rsid w:val="00F437E2"/>
    <w:rsid w:val="00F43E20"/>
    <w:rsid w:val="00F449FB"/>
    <w:rsid w:val="00F46520"/>
    <w:rsid w:val="00F53923"/>
    <w:rsid w:val="00F54779"/>
    <w:rsid w:val="00F55C5C"/>
    <w:rsid w:val="00F568AC"/>
    <w:rsid w:val="00F56E4A"/>
    <w:rsid w:val="00F56F6B"/>
    <w:rsid w:val="00F618DB"/>
    <w:rsid w:val="00F626E5"/>
    <w:rsid w:val="00F63C76"/>
    <w:rsid w:val="00F640B8"/>
    <w:rsid w:val="00F640FF"/>
    <w:rsid w:val="00F67DE0"/>
    <w:rsid w:val="00F70938"/>
    <w:rsid w:val="00F710AD"/>
    <w:rsid w:val="00F7153D"/>
    <w:rsid w:val="00F71A1A"/>
    <w:rsid w:val="00F720F5"/>
    <w:rsid w:val="00F7280F"/>
    <w:rsid w:val="00F7308F"/>
    <w:rsid w:val="00F73733"/>
    <w:rsid w:val="00F7492D"/>
    <w:rsid w:val="00F76989"/>
    <w:rsid w:val="00F76DCC"/>
    <w:rsid w:val="00F772C6"/>
    <w:rsid w:val="00F80202"/>
    <w:rsid w:val="00F80A7D"/>
    <w:rsid w:val="00F81C40"/>
    <w:rsid w:val="00F8202D"/>
    <w:rsid w:val="00F82897"/>
    <w:rsid w:val="00F82D57"/>
    <w:rsid w:val="00F82E13"/>
    <w:rsid w:val="00F83395"/>
    <w:rsid w:val="00F84737"/>
    <w:rsid w:val="00F863A1"/>
    <w:rsid w:val="00F87F25"/>
    <w:rsid w:val="00F90699"/>
    <w:rsid w:val="00F906DE"/>
    <w:rsid w:val="00F9203B"/>
    <w:rsid w:val="00F92A2B"/>
    <w:rsid w:val="00F93751"/>
    <w:rsid w:val="00F9398A"/>
    <w:rsid w:val="00F93F7F"/>
    <w:rsid w:val="00F94957"/>
    <w:rsid w:val="00F94FB6"/>
    <w:rsid w:val="00F952E2"/>
    <w:rsid w:val="00F95952"/>
    <w:rsid w:val="00F95DF1"/>
    <w:rsid w:val="00F9609F"/>
    <w:rsid w:val="00F969C8"/>
    <w:rsid w:val="00F96F31"/>
    <w:rsid w:val="00FA043D"/>
    <w:rsid w:val="00FA0BF0"/>
    <w:rsid w:val="00FA152B"/>
    <w:rsid w:val="00FA67C7"/>
    <w:rsid w:val="00FA6B87"/>
    <w:rsid w:val="00FA7BA3"/>
    <w:rsid w:val="00FA7F94"/>
    <w:rsid w:val="00FB0302"/>
    <w:rsid w:val="00FB0593"/>
    <w:rsid w:val="00FB0704"/>
    <w:rsid w:val="00FB0D94"/>
    <w:rsid w:val="00FB0DCE"/>
    <w:rsid w:val="00FB2A99"/>
    <w:rsid w:val="00FB2C6C"/>
    <w:rsid w:val="00FB473A"/>
    <w:rsid w:val="00FB4FB3"/>
    <w:rsid w:val="00FB5363"/>
    <w:rsid w:val="00FB6543"/>
    <w:rsid w:val="00FB6B3E"/>
    <w:rsid w:val="00FB73E7"/>
    <w:rsid w:val="00FB7E6C"/>
    <w:rsid w:val="00FC1139"/>
    <w:rsid w:val="00FC1485"/>
    <w:rsid w:val="00FC16D3"/>
    <w:rsid w:val="00FC21C2"/>
    <w:rsid w:val="00FC2868"/>
    <w:rsid w:val="00FC2D9A"/>
    <w:rsid w:val="00FC35EC"/>
    <w:rsid w:val="00FC3D5E"/>
    <w:rsid w:val="00FC3ED7"/>
    <w:rsid w:val="00FC406E"/>
    <w:rsid w:val="00FC4E07"/>
    <w:rsid w:val="00FC529A"/>
    <w:rsid w:val="00FC532F"/>
    <w:rsid w:val="00FC6423"/>
    <w:rsid w:val="00FC6959"/>
    <w:rsid w:val="00FC6E0D"/>
    <w:rsid w:val="00FD0018"/>
    <w:rsid w:val="00FD059A"/>
    <w:rsid w:val="00FD09C3"/>
    <w:rsid w:val="00FD3287"/>
    <w:rsid w:val="00FD43E1"/>
    <w:rsid w:val="00FD5C09"/>
    <w:rsid w:val="00FE09E9"/>
    <w:rsid w:val="00FE1283"/>
    <w:rsid w:val="00FE1F00"/>
    <w:rsid w:val="00FE2935"/>
    <w:rsid w:val="00FE38E6"/>
    <w:rsid w:val="00FE3DE8"/>
    <w:rsid w:val="00FE4909"/>
    <w:rsid w:val="00FE5051"/>
    <w:rsid w:val="00FE540C"/>
    <w:rsid w:val="00FE5487"/>
    <w:rsid w:val="00FE559B"/>
    <w:rsid w:val="00FE62CD"/>
    <w:rsid w:val="00FE6E49"/>
    <w:rsid w:val="00FE6F9C"/>
    <w:rsid w:val="00FE78B3"/>
    <w:rsid w:val="00FF03CF"/>
    <w:rsid w:val="00FF0A99"/>
    <w:rsid w:val="00FF0E9F"/>
    <w:rsid w:val="00FF1284"/>
    <w:rsid w:val="00FF129B"/>
    <w:rsid w:val="00FF17C5"/>
    <w:rsid w:val="00FF1ABA"/>
    <w:rsid w:val="00FF2058"/>
    <w:rsid w:val="00FF2181"/>
    <w:rsid w:val="00FF21B6"/>
    <w:rsid w:val="00FF21F6"/>
    <w:rsid w:val="00FF3D69"/>
    <w:rsid w:val="00FF4B72"/>
    <w:rsid w:val="00FF6312"/>
    <w:rsid w:val="00FF6CBF"/>
    <w:rsid w:val="00FF6DA0"/>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49"/>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autoSpaceDE w:val="0"/>
      <w:autoSpaceDN w:val="0"/>
      <w:adjustRightInd w:val="0"/>
      <w:ind w:left="360"/>
      <w:outlineLvl w:val="7"/>
    </w:pPr>
    <w:rPr>
      <w:rFonts w:cs="Arial"/>
      <w:u w:val="single"/>
      <w:lang w:val="en-US"/>
    </w:rPr>
  </w:style>
  <w:style w:type="paragraph" w:styleId="Heading9">
    <w:name w:val="heading 9"/>
    <w:basedOn w:val="Normal"/>
    <w:next w:val="Normal"/>
    <w:qFormat/>
    <w:pPr>
      <w:keepNext/>
      <w:numPr>
        <w:numId w:val="1"/>
      </w:numPr>
      <w:tabs>
        <w:tab w:val="clear" w:pos="360"/>
        <w:tab w:val="num" w:pos="709"/>
      </w:tabs>
      <w:spacing w:after="240"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t"/>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customStyle="1" w:styleId="Heading">
    <w:name w:val="Heading"/>
    <w:basedOn w:val="Normal"/>
    <w:pPr>
      <w:keepNext/>
      <w:spacing w:before="480" w:line="360" w:lineRule="atLeast"/>
      <w:jc w:val="both"/>
    </w:pPr>
    <w:rPr>
      <w:rFonts w:ascii="Optima" w:hAnsi="Optima"/>
      <w:b/>
    </w:rPr>
  </w:style>
  <w:style w:type="character" w:styleId="FootnoteReference">
    <w:name w:val="footnote reference"/>
    <w:semiHidden/>
    <w:rPr>
      <w:vertAlign w:val="superscript"/>
    </w:rPr>
  </w:style>
  <w:style w:type="paragraph" w:styleId="BodyTextIndent2">
    <w:name w:val="Body Text Indent 2"/>
    <w:basedOn w:val="Normal"/>
    <w:pPr>
      <w:spacing w:after="240" w:line="360" w:lineRule="auto"/>
      <w:ind w:left="709" w:hanging="709"/>
    </w:pPr>
    <w:rPr>
      <w:rFonts w:ascii="Garamond" w:hAnsi="Garamond"/>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333C5C"/>
    <w:pPr>
      <w:ind w:right="-108" w:firstLine="720"/>
    </w:pPr>
    <w:rPr>
      <w:rFonts w:ascii="Arial" w:hAnsi="Arial" w:cs="Arial"/>
      <w:bCs/>
      <w:noProof/>
      <w:sz w:val="22"/>
      <w:szCs w:val="22"/>
      <w:lang w:val="en-US"/>
    </w:rPr>
  </w:style>
  <w:style w:type="paragraph" w:customStyle="1" w:styleId="algHeading3">
    <w:name w:val="alg_Heading3"/>
    <w:basedOn w:val="Normal"/>
    <w:pPr>
      <w:ind w:left="-108"/>
    </w:pPr>
    <w:rPr>
      <w:sz w:val="32"/>
    </w:rPr>
  </w:style>
  <w:style w:type="paragraph" w:styleId="BodyTextIndent3">
    <w:name w:val="Body Text Indent 3"/>
    <w:basedOn w:val="Normal"/>
    <w:pPr>
      <w:keepNext/>
      <w:spacing w:after="240" w:line="360" w:lineRule="auto"/>
      <w:ind w:left="720" w:hanging="720"/>
    </w:pPr>
    <w:rPr>
      <w:rFonts w:ascii="Garamond" w:hAnsi="Garamond"/>
      <w:lang w:val="en-US"/>
    </w:rPr>
  </w:style>
  <w:style w:type="paragraph" w:customStyle="1" w:styleId="ALGBody">
    <w:name w:val="ALG Body"/>
    <w:pPr>
      <w:spacing w:after="240"/>
    </w:pPr>
    <w:rPr>
      <w:rFonts w:ascii="Hiroshige Book" w:hAnsi="Hiroshige Book"/>
      <w:sz w:val="22"/>
      <w:lang w:eastAsia="en-US"/>
    </w:rPr>
  </w:style>
  <w:style w:type="paragraph" w:styleId="BodyTextIndent">
    <w:name w:val="Body Text Indent"/>
    <w:basedOn w:val="Normal"/>
    <w:pPr>
      <w:keepNext/>
      <w:spacing w:after="240" w:line="360" w:lineRule="auto"/>
      <w:ind w:left="851" w:hanging="851"/>
    </w:pPr>
    <w:rPr>
      <w:bCs/>
    </w:rPr>
  </w:style>
  <w:style w:type="paragraph" w:customStyle="1" w:styleId="ALGNumberedBody">
    <w:name w:val="ALG Numbered Body"/>
    <w:basedOn w:val="Normal"/>
    <w:pPr>
      <w:numPr>
        <w:numId w:val="2"/>
      </w:numPr>
      <w:tabs>
        <w:tab w:val="clear" w:pos="927"/>
        <w:tab w:val="left" w:pos="454"/>
      </w:tabs>
      <w:spacing w:after="180"/>
      <w:ind w:left="454" w:hanging="454"/>
    </w:pPr>
    <w:rPr>
      <w:rFonts w:ascii="Hiroshige Book" w:hAnsi="Hiroshige Book"/>
      <w:sz w:val="22"/>
    </w:rPr>
  </w:style>
  <w:style w:type="paragraph" w:styleId="BalloonText">
    <w:name w:val="Balloon Text"/>
    <w:basedOn w:val="Normal"/>
    <w:semiHidden/>
    <w:rsid w:val="00942E52"/>
    <w:rPr>
      <w:rFonts w:ascii="Tahoma" w:hAnsi="Tahoma" w:cs="Tahoma"/>
      <w:sz w:val="16"/>
      <w:szCs w:val="16"/>
    </w:rPr>
  </w:style>
  <w:style w:type="character" w:styleId="CommentReference">
    <w:name w:val="annotation reference"/>
    <w:semiHidden/>
    <w:rsid w:val="005404B7"/>
    <w:rPr>
      <w:sz w:val="16"/>
      <w:szCs w:val="16"/>
    </w:rPr>
  </w:style>
  <w:style w:type="paragraph" w:styleId="CommentText">
    <w:name w:val="annotation text"/>
    <w:basedOn w:val="Normal"/>
    <w:semiHidden/>
    <w:rsid w:val="005404B7"/>
    <w:rPr>
      <w:sz w:val="20"/>
    </w:rPr>
  </w:style>
  <w:style w:type="paragraph" w:styleId="CommentSubject">
    <w:name w:val="annotation subject"/>
    <w:basedOn w:val="CommentText"/>
    <w:next w:val="CommentText"/>
    <w:semiHidden/>
    <w:rsid w:val="005404B7"/>
    <w:rPr>
      <w:b/>
      <w:bCs/>
    </w:rPr>
  </w:style>
  <w:style w:type="paragraph" w:styleId="FootnoteText">
    <w:name w:val="footnote text"/>
    <w:basedOn w:val="Normal"/>
    <w:semiHidden/>
    <w:rsid w:val="00DF6726"/>
    <w:rPr>
      <w:sz w:val="20"/>
    </w:rPr>
  </w:style>
  <w:style w:type="character" w:styleId="FollowedHyperlink">
    <w:name w:val="FollowedHyperlink"/>
    <w:rsid w:val="00CA232C"/>
    <w:rPr>
      <w:color w:val="800080"/>
      <w:u w:val="single"/>
    </w:rPr>
  </w:style>
  <w:style w:type="paragraph" w:customStyle="1" w:styleId="Default">
    <w:name w:val="Default"/>
    <w:rsid w:val="00662C94"/>
    <w:pPr>
      <w:widowControl w:val="0"/>
      <w:autoSpaceDE w:val="0"/>
      <w:autoSpaceDN w:val="0"/>
      <w:adjustRightInd w:val="0"/>
    </w:pPr>
    <w:rPr>
      <w:rFonts w:ascii="Arial" w:hAnsi="Arial" w:cs="Arial"/>
      <w:color w:val="000000"/>
      <w:sz w:val="24"/>
      <w:szCs w:val="24"/>
    </w:rPr>
  </w:style>
  <w:style w:type="paragraph" w:customStyle="1" w:styleId="numberedpara">
    <w:name w:val="numbered para"/>
    <w:basedOn w:val="Normal"/>
    <w:rsid w:val="00687AD1"/>
    <w:pPr>
      <w:keepNext/>
      <w:widowControl w:val="0"/>
      <w:suppressAutoHyphens/>
      <w:autoSpaceDE w:val="0"/>
      <w:autoSpaceDN w:val="0"/>
      <w:adjustRightInd w:val="0"/>
      <w:spacing w:after="170" w:line="300" w:lineRule="atLeast"/>
      <w:ind w:left="369" w:hanging="369"/>
      <w:textAlignment w:val="center"/>
    </w:pPr>
    <w:rPr>
      <w:rFonts w:ascii="FoundryFormSans-Book" w:hAnsi="FoundryFormSans-Book" w:cs="FoundryFormSans-Book"/>
      <w:color w:val="000000"/>
      <w:szCs w:val="24"/>
      <w:lang w:val="en-US"/>
    </w:rPr>
  </w:style>
  <w:style w:type="paragraph" w:customStyle="1" w:styleId="Bulletlevel2">
    <w:name w:val="Bullet level 2"/>
    <w:basedOn w:val="Normal"/>
    <w:rsid w:val="00687AD1"/>
    <w:pPr>
      <w:widowControl w:val="0"/>
      <w:tabs>
        <w:tab w:val="left" w:pos="360"/>
      </w:tabs>
      <w:suppressAutoHyphens/>
      <w:autoSpaceDE w:val="0"/>
      <w:autoSpaceDN w:val="0"/>
      <w:adjustRightInd w:val="0"/>
      <w:spacing w:line="300" w:lineRule="atLeast"/>
      <w:ind w:left="680" w:hanging="340"/>
      <w:textAlignment w:val="center"/>
    </w:pPr>
    <w:rPr>
      <w:rFonts w:ascii="FoundryFormSans-Book" w:hAnsi="FoundryFormSans-Book" w:cs="FoundryFormSans-Book"/>
      <w:color w:val="000000"/>
      <w:spacing w:val="-2"/>
      <w:szCs w:val="24"/>
      <w:lang w:val="en-US"/>
    </w:rPr>
  </w:style>
  <w:style w:type="paragraph" w:customStyle="1" w:styleId="NoParagraphStyle">
    <w:name w:val="[No Paragraph Style]"/>
    <w:rsid w:val="00CA518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number">
    <w:name w:val="number"/>
    <w:rsid w:val="00CA5185"/>
    <w:rPr>
      <w:sz w:val="18"/>
    </w:rPr>
  </w:style>
  <w:style w:type="paragraph" w:customStyle="1" w:styleId="Textheading1">
    <w:name w:val="Text heading 1"/>
    <w:basedOn w:val="NoParagraphStyle"/>
    <w:rsid w:val="00F9398A"/>
    <w:pPr>
      <w:keepNext/>
      <w:suppressAutoHyphens/>
      <w:spacing w:line="300" w:lineRule="atLeast"/>
    </w:pPr>
    <w:rPr>
      <w:rFonts w:ascii="FoundryFormSans-Bold" w:hAnsi="FoundryFormSans-Bold" w:cs="FoundryFormSans-Bold"/>
      <w:b/>
      <w:bCs/>
      <w:color w:val="0061A2"/>
      <w:sz w:val="26"/>
      <w:szCs w:val="26"/>
    </w:rPr>
  </w:style>
  <w:style w:type="table" w:styleId="TableGrid">
    <w:name w:val="Table Grid"/>
    <w:basedOn w:val="TableNormal"/>
    <w:rsid w:val="00DA56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rsid w:val="00E37CD0"/>
    <w:pPr>
      <w:spacing w:before="60" w:after="120"/>
      <w:ind w:left="1134"/>
    </w:pPr>
    <w:rPr>
      <w:rFonts w:ascii="Arial" w:hAnsi="Arial"/>
      <w:lang w:eastAsia="en-US"/>
    </w:rPr>
  </w:style>
  <w:style w:type="paragraph" w:styleId="ListBullet">
    <w:name w:val="List Bullet"/>
    <w:basedOn w:val="Normal"/>
    <w:rsid w:val="00E37CD0"/>
    <w:pPr>
      <w:tabs>
        <w:tab w:val="num" w:pos="1701"/>
      </w:tabs>
      <w:ind w:left="1701" w:hanging="567"/>
    </w:pPr>
    <w:rPr>
      <w:rFonts w:ascii="Arial" w:hAnsi="Arial"/>
      <w:sz w:val="20"/>
      <w:szCs w:val="24"/>
    </w:rPr>
  </w:style>
  <w:style w:type="paragraph" w:styleId="ListBullet2">
    <w:name w:val="List Bullet 2"/>
    <w:basedOn w:val="Normal"/>
    <w:rsid w:val="00E37CD0"/>
    <w:pPr>
      <w:tabs>
        <w:tab w:val="num" w:pos="2268"/>
      </w:tabs>
      <w:ind w:left="2268" w:hanging="567"/>
    </w:pPr>
    <w:rPr>
      <w:rFonts w:ascii="Arial" w:hAnsi="Arial"/>
      <w:sz w:val="20"/>
      <w:szCs w:val="24"/>
    </w:rPr>
  </w:style>
  <w:style w:type="paragraph" w:styleId="ListBullet3">
    <w:name w:val="List Bullet 3"/>
    <w:basedOn w:val="Normal"/>
    <w:link w:val="ListBullet3Char"/>
    <w:rsid w:val="00E37CD0"/>
    <w:pPr>
      <w:tabs>
        <w:tab w:val="num" w:pos="1701"/>
      </w:tabs>
      <w:ind w:left="1701" w:hanging="567"/>
    </w:pPr>
    <w:rPr>
      <w:rFonts w:ascii="Arial" w:hAnsi="Arial"/>
      <w:sz w:val="20"/>
      <w:szCs w:val="24"/>
    </w:rPr>
  </w:style>
  <w:style w:type="paragraph" w:styleId="BodyText2">
    <w:name w:val="Body Text 2"/>
    <w:basedOn w:val="BodyText"/>
    <w:next w:val="BodyText"/>
    <w:rsid w:val="00E37CD0"/>
    <w:rPr>
      <w:rFonts w:ascii="Bookman Old Style" w:hAnsi="Bookman Old Style"/>
      <w:i/>
    </w:rPr>
  </w:style>
  <w:style w:type="paragraph" w:customStyle="1" w:styleId="ExtraHeading">
    <w:name w:val="Extra Heading"/>
    <w:basedOn w:val="Heading4"/>
    <w:rsid w:val="00E37CD0"/>
    <w:pPr>
      <w:spacing w:before="240" w:after="60" w:line="240" w:lineRule="auto"/>
      <w:ind w:left="1134"/>
    </w:pPr>
    <w:rPr>
      <w:rFonts w:ascii="Arial" w:hAnsi="Arial"/>
      <w:i/>
      <w:sz w:val="22"/>
      <w:szCs w:val="24"/>
      <w:u w:val="none"/>
    </w:rPr>
  </w:style>
  <w:style w:type="paragraph" w:customStyle="1" w:styleId="TableSource">
    <w:name w:val="TableSource"/>
    <w:basedOn w:val="Caption"/>
    <w:next w:val="Normal"/>
    <w:rsid w:val="00E37CD0"/>
    <w:pPr>
      <w:keepNext/>
      <w:tabs>
        <w:tab w:val="left" w:pos="2466"/>
      </w:tabs>
      <w:spacing w:after="120"/>
      <w:ind w:left="1134"/>
    </w:pPr>
    <w:rPr>
      <w:rFonts w:ascii="Arial" w:hAnsi="Arial"/>
      <w:b w:val="0"/>
      <w:bCs w:val="0"/>
      <w:i/>
      <w:sz w:val="16"/>
    </w:rPr>
  </w:style>
  <w:style w:type="character" w:customStyle="1" w:styleId="ListBullet3Char">
    <w:name w:val="List Bullet 3 Char"/>
    <w:link w:val="ListBullet3"/>
    <w:rsid w:val="00E37CD0"/>
    <w:rPr>
      <w:rFonts w:ascii="Arial" w:hAnsi="Arial"/>
      <w:szCs w:val="24"/>
      <w:lang w:val="en-GB" w:eastAsia="en-US" w:bidi="ar-SA"/>
    </w:rPr>
  </w:style>
  <w:style w:type="paragraph" w:styleId="Caption">
    <w:name w:val="caption"/>
    <w:basedOn w:val="Normal"/>
    <w:next w:val="Normal"/>
    <w:qFormat/>
    <w:rsid w:val="00E37CD0"/>
    <w:rPr>
      <w:b/>
      <w:bCs/>
      <w:sz w:val="20"/>
    </w:rPr>
  </w:style>
  <w:style w:type="character" w:styleId="Strong">
    <w:name w:val="Strong"/>
    <w:uiPriority w:val="22"/>
    <w:qFormat/>
    <w:rsid w:val="001B1654"/>
    <w:rPr>
      <w:b/>
      <w:bCs/>
    </w:rPr>
  </w:style>
  <w:style w:type="paragraph" w:customStyle="1" w:styleId="algFormList">
    <w:name w:val="alg_FormList"/>
    <w:basedOn w:val="algForm"/>
    <w:rsid w:val="00457770"/>
    <w:pPr>
      <w:spacing w:before="0" w:after="0"/>
    </w:pPr>
    <w:rPr>
      <w:rFonts w:ascii="Arial" w:hAnsi="Arial"/>
      <w:sz w:val="22"/>
      <w:szCs w:val="22"/>
    </w:rPr>
  </w:style>
  <w:style w:type="paragraph" w:customStyle="1" w:styleId="CM38">
    <w:name w:val="CM38"/>
    <w:basedOn w:val="Normal"/>
    <w:next w:val="Normal"/>
    <w:rsid w:val="00457770"/>
    <w:pPr>
      <w:autoSpaceDE w:val="0"/>
      <w:autoSpaceDN w:val="0"/>
      <w:adjustRightInd w:val="0"/>
      <w:spacing w:after="440"/>
    </w:pPr>
    <w:rPr>
      <w:rFonts w:ascii="Arial" w:hAnsi="Arial"/>
      <w:szCs w:val="24"/>
      <w:lang w:eastAsia="en-GB"/>
    </w:rPr>
  </w:style>
  <w:style w:type="paragraph" w:styleId="NormalWeb">
    <w:name w:val="Normal (Web)"/>
    <w:basedOn w:val="Normal"/>
    <w:uiPriority w:val="99"/>
    <w:rsid w:val="00BF71C5"/>
    <w:pPr>
      <w:spacing w:before="100" w:beforeAutospacing="1" w:after="100" w:afterAutospacing="1"/>
    </w:pPr>
    <w:rPr>
      <w:rFonts w:ascii="Times New Roman" w:hAnsi="Times New Roman"/>
      <w:szCs w:val="24"/>
      <w:lang w:eastAsia="en-GB"/>
    </w:rPr>
  </w:style>
  <w:style w:type="paragraph" w:customStyle="1" w:styleId="StylealgDetailsLeft-005cm">
    <w:name w:val="Style alg_Details + Left:  -0.05 cm"/>
    <w:basedOn w:val="algDetails"/>
    <w:rsid w:val="00274CC6"/>
    <w:pPr>
      <w:ind w:left="-28"/>
    </w:pPr>
  </w:style>
  <w:style w:type="paragraph" w:customStyle="1" w:styleId="algDetails">
    <w:name w:val="alg_Details"/>
    <w:basedOn w:val="Normal"/>
    <w:rsid w:val="00274CC6"/>
    <w:pPr>
      <w:spacing w:after="40"/>
    </w:pPr>
    <w:rPr>
      <w:rFonts w:ascii="Arial" w:hAnsi="Arial"/>
      <w:sz w:val="20"/>
      <w:szCs w:val="22"/>
    </w:rPr>
  </w:style>
  <w:style w:type="character" w:customStyle="1" w:styleId="apple-style-span">
    <w:name w:val="apple-style-span"/>
    <w:basedOn w:val="DefaultParagraphFont"/>
    <w:rsid w:val="009D419D"/>
  </w:style>
  <w:style w:type="paragraph" w:customStyle="1" w:styleId="algform0">
    <w:name w:val="algform"/>
    <w:basedOn w:val="Normal"/>
    <w:rsid w:val="007B272A"/>
    <w:pPr>
      <w:spacing w:before="120" w:after="120"/>
    </w:pPr>
    <w:rPr>
      <w:szCs w:val="24"/>
      <w:lang w:eastAsia="en-GB"/>
    </w:rPr>
  </w:style>
  <w:style w:type="paragraph" w:customStyle="1" w:styleId="cm21">
    <w:name w:val="cm21"/>
    <w:basedOn w:val="Normal"/>
    <w:rsid w:val="00157343"/>
    <w:pPr>
      <w:autoSpaceDE w:val="0"/>
      <w:autoSpaceDN w:val="0"/>
      <w:spacing w:line="276" w:lineRule="atLeast"/>
    </w:pPr>
    <w:rPr>
      <w:rFonts w:ascii="Arial" w:hAnsi="Arial" w:cs="Arial"/>
      <w:szCs w:val="24"/>
      <w:lang w:eastAsia="en-GB"/>
    </w:rPr>
  </w:style>
  <w:style w:type="character" w:styleId="Emphasis">
    <w:name w:val="Emphasis"/>
    <w:qFormat/>
    <w:rsid w:val="001E0BB5"/>
    <w:rPr>
      <w:b/>
      <w:bCs/>
      <w:i w:val="0"/>
      <w:iCs w:val="0"/>
    </w:rPr>
  </w:style>
  <w:style w:type="paragraph" w:styleId="ListParagraph">
    <w:name w:val="List Paragraph"/>
    <w:basedOn w:val="Normal"/>
    <w:uiPriority w:val="34"/>
    <w:qFormat/>
    <w:rsid w:val="00273EB1"/>
    <w:pPr>
      <w:ind w:left="720"/>
    </w:pPr>
    <w:rPr>
      <w:rFonts w:ascii="Arial" w:hAnsi="Arial"/>
      <w:sz w:val="22"/>
      <w:szCs w:val="22"/>
    </w:rPr>
  </w:style>
  <w:style w:type="character" w:customStyle="1" w:styleId="st">
    <w:name w:val="st"/>
    <w:rsid w:val="0040287D"/>
  </w:style>
  <w:style w:type="paragraph" w:customStyle="1" w:styleId="link2">
    <w:name w:val="link2"/>
    <w:basedOn w:val="Normal"/>
    <w:rsid w:val="00A349B2"/>
    <w:pPr>
      <w:jc w:val="right"/>
    </w:pPr>
    <w:rPr>
      <w:rFonts w:ascii="Times New Roman" w:hAnsi="Times New Roman"/>
      <w:sz w:val="22"/>
      <w:szCs w:val="22"/>
      <w:lang w:eastAsia="en-GB"/>
    </w:rPr>
  </w:style>
  <w:style w:type="paragraph" w:customStyle="1" w:styleId="subscribe1">
    <w:name w:val="subscribe1"/>
    <w:basedOn w:val="Normal"/>
    <w:rsid w:val="00A349B2"/>
    <w:pPr>
      <w:jc w:val="right"/>
    </w:pPr>
    <w:rPr>
      <w:rFonts w:ascii="Times New Roman" w:hAnsi="Times New Roman"/>
      <w:sz w:val="22"/>
      <w:szCs w:val="22"/>
      <w:lang w:eastAsia="en-GB"/>
    </w:rPr>
  </w:style>
  <w:style w:type="character" w:customStyle="1" w:styleId="docsize">
    <w:name w:val="docsize"/>
    <w:rsid w:val="00A349B2"/>
  </w:style>
  <w:style w:type="character" w:customStyle="1" w:styleId="hide1">
    <w:name w:val="hide1"/>
    <w:rsid w:val="00A349B2"/>
  </w:style>
  <w:style w:type="paragraph" w:styleId="z-TopofForm">
    <w:name w:val="HTML Top of Form"/>
    <w:basedOn w:val="Normal"/>
    <w:next w:val="Normal"/>
    <w:link w:val="z-TopofFormChar"/>
    <w:hidden/>
    <w:uiPriority w:val="99"/>
    <w:unhideWhenUsed/>
    <w:rsid w:val="00A34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349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9B2"/>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349B2"/>
    <w:rPr>
      <w:rFonts w:ascii="Arial" w:hAnsi="Arial" w:cs="Arial"/>
      <w:vanish/>
      <w:sz w:val="16"/>
      <w:szCs w:val="16"/>
    </w:rPr>
  </w:style>
  <w:style w:type="paragraph" w:styleId="Revision">
    <w:name w:val="Revision"/>
    <w:hidden/>
    <w:uiPriority w:val="99"/>
    <w:semiHidden/>
    <w:rsid w:val="00260A21"/>
    <w:rPr>
      <w:rFonts w:ascii="Officina Sans ITC TT" w:hAnsi="Officina Sans ITC TT"/>
      <w:sz w:val="24"/>
      <w:lang w:eastAsia="en-US"/>
    </w:rPr>
  </w:style>
  <w:style w:type="paragraph" w:styleId="PlainText">
    <w:name w:val="Plain Text"/>
    <w:basedOn w:val="Normal"/>
    <w:link w:val="PlainTextChar"/>
    <w:uiPriority w:val="99"/>
    <w:unhideWhenUsed/>
    <w:rsid w:val="00B50BAA"/>
    <w:rPr>
      <w:rFonts w:ascii="Arial" w:eastAsia="Calibri" w:hAnsi="Arial"/>
      <w:sz w:val="21"/>
      <w:szCs w:val="21"/>
      <w:lang w:eastAsia="en-GB"/>
    </w:rPr>
  </w:style>
  <w:style w:type="character" w:customStyle="1" w:styleId="PlainTextChar">
    <w:name w:val="Plain Text Char"/>
    <w:link w:val="PlainText"/>
    <w:uiPriority w:val="99"/>
    <w:rsid w:val="00B50BAA"/>
    <w:rPr>
      <w:rFonts w:ascii="Arial" w:eastAsia="Calibri" w:hAnsi="Arial"/>
      <w:sz w:val="21"/>
      <w:szCs w:val="21"/>
    </w:rPr>
  </w:style>
  <w:style w:type="paragraph" w:styleId="NoSpacing">
    <w:name w:val="No Spacing"/>
    <w:uiPriority w:val="1"/>
    <w:qFormat/>
    <w:rsid w:val="00781566"/>
    <w:rPr>
      <w:rFonts w:ascii="Officina Sans ITC TT" w:hAnsi="Officina Sans ITC T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49"/>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autoSpaceDE w:val="0"/>
      <w:autoSpaceDN w:val="0"/>
      <w:adjustRightInd w:val="0"/>
      <w:ind w:left="360"/>
      <w:outlineLvl w:val="7"/>
    </w:pPr>
    <w:rPr>
      <w:rFonts w:cs="Arial"/>
      <w:u w:val="single"/>
      <w:lang w:val="en-US"/>
    </w:rPr>
  </w:style>
  <w:style w:type="paragraph" w:styleId="Heading9">
    <w:name w:val="heading 9"/>
    <w:basedOn w:val="Normal"/>
    <w:next w:val="Normal"/>
    <w:qFormat/>
    <w:pPr>
      <w:keepNext/>
      <w:numPr>
        <w:numId w:val="1"/>
      </w:numPr>
      <w:tabs>
        <w:tab w:val="clear" w:pos="360"/>
        <w:tab w:val="num" w:pos="709"/>
      </w:tabs>
      <w:spacing w:after="240"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t"/>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customStyle="1" w:styleId="Heading">
    <w:name w:val="Heading"/>
    <w:basedOn w:val="Normal"/>
    <w:pPr>
      <w:keepNext/>
      <w:spacing w:before="480" w:line="360" w:lineRule="atLeast"/>
      <w:jc w:val="both"/>
    </w:pPr>
    <w:rPr>
      <w:rFonts w:ascii="Optima" w:hAnsi="Optima"/>
      <w:b/>
    </w:rPr>
  </w:style>
  <w:style w:type="character" w:styleId="FootnoteReference">
    <w:name w:val="footnote reference"/>
    <w:semiHidden/>
    <w:rPr>
      <w:vertAlign w:val="superscript"/>
    </w:rPr>
  </w:style>
  <w:style w:type="paragraph" w:styleId="BodyTextIndent2">
    <w:name w:val="Body Text Indent 2"/>
    <w:basedOn w:val="Normal"/>
    <w:pPr>
      <w:spacing w:after="240" w:line="360" w:lineRule="auto"/>
      <w:ind w:left="709" w:hanging="709"/>
    </w:pPr>
    <w:rPr>
      <w:rFonts w:ascii="Garamond" w:hAnsi="Garamond"/>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333C5C"/>
    <w:pPr>
      <w:ind w:right="-108" w:firstLine="720"/>
    </w:pPr>
    <w:rPr>
      <w:rFonts w:ascii="Arial" w:hAnsi="Arial" w:cs="Arial"/>
      <w:bCs/>
      <w:noProof/>
      <w:sz w:val="22"/>
      <w:szCs w:val="22"/>
      <w:lang w:val="en-US"/>
    </w:rPr>
  </w:style>
  <w:style w:type="paragraph" w:customStyle="1" w:styleId="algHeading3">
    <w:name w:val="alg_Heading3"/>
    <w:basedOn w:val="Normal"/>
    <w:pPr>
      <w:ind w:left="-108"/>
    </w:pPr>
    <w:rPr>
      <w:sz w:val="32"/>
    </w:rPr>
  </w:style>
  <w:style w:type="paragraph" w:styleId="BodyTextIndent3">
    <w:name w:val="Body Text Indent 3"/>
    <w:basedOn w:val="Normal"/>
    <w:pPr>
      <w:keepNext/>
      <w:spacing w:after="240" w:line="360" w:lineRule="auto"/>
      <w:ind w:left="720" w:hanging="720"/>
    </w:pPr>
    <w:rPr>
      <w:rFonts w:ascii="Garamond" w:hAnsi="Garamond"/>
      <w:lang w:val="en-US"/>
    </w:rPr>
  </w:style>
  <w:style w:type="paragraph" w:customStyle="1" w:styleId="ALGBody">
    <w:name w:val="ALG Body"/>
    <w:pPr>
      <w:spacing w:after="240"/>
    </w:pPr>
    <w:rPr>
      <w:rFonts w:ascii="Hiroshige Book" w:hAnsi="Hiroshige Book"/>
      <w:sz w:val="22"/>
      <w:lang w:eastAsia="en-US"/>
    </w:rPr>
  </w:style>
  <w:style w:type="paragraph" w:styleId="BodyTextIndent">
    <w:name w:val="Body Text Indent"/>
    <w:basedOn w:val="Normal"/>
    <w:pPr>
      <w:keepNext/>
      <w:spacing w:after="240" w:line="360" w:lineRule="auto"/>
      <w:ind w:left="851" w:hanging="851"/>
    </w:pPr>
    <w:rPr>
      <w:bCs/>
    </w:rPr>
  </w:style>
  <w:style w:type="paragraph" w:customStyle="1" w:styleId="ALGNumberedBody">
    <w:name w:val="ALG Numbered Body"/>
    <w:basedOn w:val="Normal"/>
    <w:pPr>
      <w:numPr>
        <w:numId w:val="2"/>
      </w:numPr>
      <w:tabs>
        <w:tab w:val="clear" w:pos="927"/>
        <w:tab w:val="left" w:pos="454"/>
      </w:tabs>
      <w:spacing w:after="180"/>
      <w:ind w:left="454" w:hanging="454"/>
    </w:pPr>
    <w:rPr>
      <w:rFonts w:ascii="Hiroshige Book" w:hAnsi="Hiroshige Book"/>
      <w:sz w:val="22"/>
    </w:rPr>
  </w:style>
  <w:style w:type="paragraph" w:styleId="BalloonText">
    <w:name w:val="Balloon Text"/>
    <w:basedOn w:val="Normal"/>
    <w:semiHidden/>
    <w:rsid w:val="00942E52"/>
    <w:rPr>
      <w:rFonts w:ascii="Tahoma" w:hAnsi="Tahoma" w:cs="Tahoma"/>
      <w:sz w:val="16"/>
      <w:szCs w:val="16"/>
    </w:rPr>
  </w:style>
  <w:style w:type="character" w:styleId="CommentReference">
    <w:name w:val="annotation reference"/>
    <w:semiHidden/>
    <w:rsid w:val="005404B7"/>
    <w:rPr>
      <w:sz w:val="16"/>
      <w:szCs w:val="16"/>
    </w:rPr>
  </w:style>
  <w:style w:type="paragraph" w:styleId="CommentText">
    <w:name w:val="annotation text"/>
    <w:basedOn w:val="Normal"/>
    <w:semiHidden/>
    <w:rsid w:val="005404B7"/>
    <w:rPr>
      <w:sz w:val="20"/>
    </w:rPr>
  </w:style>
  <w:style w:type="paragraph" w:styleId="CommentSubject">
    <w:name w:val="annotation subject"/>
    <w:basedOn w:val="CommentText"/>
    <w:next w:val="CommentText"/>
    <w:semiHidden/>
    <w:rsid w:val="005404B7"/>
    <w:rPr>
      <w:b/>
      <w:bCs/>
    </w:rPr>
  </w:style>
  <w:style w:type="paragraph" w:styleId="FootnoteText">
    <w:name w:val="footnote text"/>
    <w:basedOn w:val="Normal"/>
    <w:semiHidden/>
    <w:rsid w:val="00DF6726"/>
    <w:rPr>
      <w:sz w:val="20"/>
    </w:rPr>
  </w:style>
  <w:style w:type="character" w:styleId="FollowedHyperlink">
    <w:name w:val="FollowedHyperlink"/>
    <w:rsid w:val="00CA232C"/>
    <w:rPr>
      <w:color w:val="800080"/>
      <w:u w:val="single"/>
    </w:rPr>
  </w:style>
  <w:style w:type="paragraph" w:customStyle="1" w:styleId="Default">
    <w:name w:val="Default"/>
    <w:rsid w:val="00662C94"/>
    <w:pPr>
      <w:widowControl w:val="0"/>
      <w:autoSpaceDE w:val="0"/>
      <w:autoSpaceDN w:val="0"/>
      <w:adjustRightInd w:val="0"/>
    </w:pPr>
    <w:rPr>
      <w:rFonts w:ascii="Arial" w:hAnsi="Arial" w:cs="Arial"/>
      <w:color w:val="000000"/>
      <w:sz w:val="24"/>
      <w:szCs w:val="24"/>
    </w:rPr>
  </w:style>
  <w:style w:type="paragraph" w:customStyle="1" w:styleId="numberedpara">
    <w:name w:val="numbered para"/>
    <w:basedOn w:val="Normal"/>
    <w:rsid w:val="00687AD1"/>
    <w:pPr>
      <w:keepNext/>
      <w:widowControl w:val="0"/>
      <w:suppressAutoHyphens/>
      <w:autoSpaceDE w:val="0"/>
      <w:autoSpaceDN w:val="0"/>
      <w:adjustRightInd w:val="0"/>
      <w:spacing w:after="170" w:line="300" w:lineRule="atLeast"/>
      <w:ind w:left="369" w:hanging="369"/>
      <w:textAlignment w:val="center"/>
    </w:pPr>
    <w:rPr>
      <w:rFonts w:ascii="FoundryFormSans-Book" w:hAnsi="FoundryFormSans-Book" w:cs="FoundryFormSans-Book"/>
      <w:color w:val="000000"/>
      <w:szCs w:val="24"/>
      <w:lang w:val="en-US"/>
    </w:rPr>
  </w:style>
  <w:style w:type="paragraph" w:customStyle="1" w:styleId="Bulletlevel2">
    <w:name w:val="Bullet level 2"/>
    <w:basedOn w:val="Normal"/>
    <w:rsid w:val="00687AD1"/>
    <w:pPr>
      <w:widowControl w:val="0"/>
      <w:tabs>
        <w:tab w:val="left" w:pos="360"/>
      </w:tabs>
      <w:suppressAutoHyphens/>
      <w:autoSpaceDE w:val="0"/>
      <w:autoSpaceDN w:val="0"/>
      <w:adjustRightInd w:val="0"/>
      <w:spacing w:line="300" w:lineRule="atLeast"/>
      <w:ind w:left="680" w:hanging="340"/>
      <w:textAlignment w:val="center"/>
    </w:pPr>
    <w:rPr>
      <w:rFonts w:ascii="FoundryFormSans-Book" w:hAnsi="FoundryFormSans-Book" w:cs="FoundryFormSans-Book"/>
      <w:color w:val="000000"/>
      <w:spacing w:val="-2"/>
      <w:szCs w:val="24"/>
      <w:lang w:val="en-US"/>
    </w:rPr>
  </w:style>
  <w:style w:type="paragraph" w:customStyle="1" w:styleId="NoParagraphStyle">
    <w:name w:val="[No Paragraph Style]"/>
    <w:rsid w:val="00CA518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number">
    <w:name w:val="number"/>
    <w:rsid w:val="00CA5185"/>
    <w:rPr>
      <w:sz w:val="18"/>
    </w:rPr>
  </w:style>
  <w:style w:type="paragraph" w:customStyle="1" w:styleId="Textheading1">
    <w:name w:val="Text heading 1"/>
    <w:basedOn w:val="NoParagraphStyle"/>
    <w:rsid w:val="00F9398A"/>
    <w:pPr>
      <w:keepNext/>
      <w:suppressAutoHyphens/>
      <w:spacing w:line="300" w:lineRule="atLeast"/>
    </w:pPr>
    <w:rPr>
      <w:rFonts w:ascii="FoundryFormSans-Bold" w:hAnsi="FoundryFormSans-Bold" w:cs="FoundryFormSans-Bold"/>
      <w:b/>
      <w:bCs/>
      <w:color w:val="0061A2"/>
      <w:sz w:val="26"/>
      <w:szCs w:val="26"/>
    </w:rPr>
  </w:style>
  <w:style w:type="table" w:styleId="TableGrid">
    <w:name w:val="Table Grid"/>
    <w:basedOn w:val="TableNormal"/>
    <w:rsid w:val="00DA56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rsid w:val="00E37CD0"/>
    <w:pPr>
      <w:spacing w:before="60" w:after="120"/>
      <w:ind w:left="1134"/>
    </w:pPr>
    <w:rPr>
      <w:rFonts w:ascii="Arial" w:hAnsi="Arial"/>
      <w:lang w:eastAsia="en-US"/>
    </w:rPr>
  </w:style>
  <w:style w:type="paragraph" w:styleId="ListBullet">
    <w:name w:val="List Bullet"/>
    <w:basedOn w:val="Normal"/>
    <w:rsid w:val="00E37CD0"/>
    <w:pPr>
      <w:tabs>
        <w:tab w:val="num" w:pos="1701"/>
      </w:tabs>
      <w:ind w:left="1701" w:hanging="567"/>
    </w:pPr>
    <w:rPr>
      <w:rFonts w:ascii="Arial" w:hAnsi="Arial"/>
      <w:sz w:val="20"/>
      <w:szCs w:val="24"/>
    </w:rPr>
  </w:style>
  <w:style w:type="paragraph" w:styleId="ListBullet2">
    <w:name w:val="List Bullet 2"/>
    <w:basedOn w:val="Normal"/>
    <w:rsid w:val="00E37CD0"/>
    <w:pPr>
      <w:tabs>
        <w:tab w:val="num" w:pos="2268"/>
      </w:tabs>
      <w:ind w:left="2268" w:hanging="567"/>
    </w:pPr>
    <w:rPr>
      <w:rFonts w:ascii="Arial" w:hAnsi="Arial"/>
      <w:sz w:val="20"/>
      <w:szCs w:val="24"/>
    </w:rPr>
  </w:style>
  <w:style w:type="paragraph" w:styleId="ListBullet3">
    <w:name w:val="List Bullet 3"/>
    <w:basedOn w:val="Normal"/>
    <w:link w:val="ListBullet3Char"/>
    <w:rsid w:val="00E37CD0"/>
    <w:pPr>
      <w:tabs>
        <w:tab w:val="num" w:pos="1701"/>
      </w:tabs>
      <w:ind w:left="1701" w:hanging="567"/>
    </w:pPr>
    <w:rPr>
      <w:rFonts w:ascii="Arial" w:hAnsi="Arial"/>
      <w:sz w:val="20"/>
      <w:szCs w:val="24"/>
    </w:rPr>
  </w:style>
  <w:style w:type="paragraph" w:styleId="BodyText2">
    <w:name w:val="Body Text 2"/>
    <w:basedOn w:val="BodyText"/>
    <w:next w:val="BodyText"/>
    <w:rsid w:val="00E37CD0"/>
    <w:rPr>
      <w:rFonts w:ascii="Bookman Old Style" w:hAnsi="Bookman Old Style"/>
      <w:i/>
    </w:rPr>
  </w:style>
  <w:style w:type="paragraph" w:customStyle="1" w:styleId="ExtraHeading">
    <w:name w:val="Extra Heading"/>
    <w:basedOn w:val="Heading4"/>
    <w:rsid w:val="00E37CD0"/>
    <w:pPr>
      <w:spacing w:before="240" w:after="60" w:line="240" w:lineRule="auto"/>
      <w:ind w:left="1134"/>
    </w:pPr>
    <w:rPr>
      <w:rFonts w:ascii="Arial" w:hAnsi="Arial"/>
      <w:i/>
      <w:sz w:val="22"/>
      <w:szCs w:val="24"/>
      <w:u w:val="none"/>
    </w:rPr>
  </w:style>
  <w:style w:type="paragraph" w:customStyle="1" w:styleId="TableSource">
    <w:name w:val="TableSource"/>
    <w:basedOn w:val="Caption"/>
    <w:next w:val="Normal"/>
    <w:rsid w:val="00E37CD0"/>
    <w:pPr>
      <w:keepNext/>
      <w:tabs>
        <w:tab w:val="left" w:pos="2466"/>
      </w:tabs>
      <w:spacing w:after="120"/>
      <w:ind w:left="1134"/>
    </w:pPr>
    <w:rPr>
      <w:rFonts w:ascii="Arial" w:hAnsi="Arial"/>
      <w:b w:val="0"/>
      <w:bCs w:val="0"/>
      <w:i/>
      <w:sz w:val="16"/>
    </w:rPr>
  </w:style>
  <w:style w:type="character" w:customStyle="1" w:styleId="ListBullet3Char">
    <w:name w:val="List Bullet 3 Char"/>
    <w:link w:val="ListBullet3"/>
    <w:rsid w:val="00E37CD0"/>
    <w:rPr>
      <w:rFonts w:ascii="Arial" w:hAnsi="Arial"/>
      <w:szCs w:val="24"/>
      <w:lang w:val="en-GB" w:eastAsia="en-US" w:bidi="ar-SA"/>
    </w:rPr>
  </w:style>
  <w:style w:type="paragraph" w:styleId="Caption">
    <w:name w:val="caption"/>
    <w:basedOn w:val="Normal"/>
    <w:next w:val="Normal"/>
    <w:qFormat/>
    <w:rsid w:val="00E37CD0"/>
    <w:rPr>
      <w:b/>
      <w:bCs/>
      <w:sz w:val="20"/>
    </w:rPr>
  </w:style>
  <w:style w:type="character" w:styleId="Strong">
    <w:name w:val="Strong"/>
    <w:uiPriority w:val="22"/>
    <w:qFormat/>
    <w:rsid w:val="001B1654"/>
    <w:rPr>
      <w:b/>
      <w:bCs/>
    </w:rPr>
  </w:style>
  <w:style w:type="paragraph" w:customStyle="1" w:styleId="algFormList">
    <w:name w:val="alg_FormList"/>
    <w:basedOn w:val="algForm"/>
    <w:rsid w:val="00457770"/>
    <w:pPr>
      <w:spacing w:before="0" w:after="0"/>
    </w:pPr>
    <w:rPr>
      <w:rFonts w:ascii="Arial" w:hAnsi="Arial"/>
      <w:sz w:val="22"/>
      <w:szCs w:val="22"/>
    </w:rPr>
  </w:style>
  <w:style w:type="paragraph" w:customStyle="1" w:styleId="CM38">
    <w:name w:val="CM38"/>
    <w:basedOn w:val="Normal"/>
    <w:next w:val="Normal"/>
    <w:rsid w:val="00457770"/>
    <w:pPr>
      <w:autoSpaceDE w:val="0"/>
      <w:autoSpaceDN w:val="0"/>
      <w:adjustRightInd w:val="0"/>
      <w:spacing w:after="440"/>
    </w:pPr>
    <w:rPr>
      <w:rFonts w:ascii="Arial" w:hAnsi="Arial"/>
      <w:szCs w:val="24"/>
      <w:lang w:eastAsia="en-GB"/>
    </w:rPr>
  </w:style>
  <w:style w:type="paragraph" w:styleId="NormalWeb">
    <w:name w:val="Normal (Web)"/>
    <w:basedOn w:val="Normal"/>
    <w:uiPriority w:val="99"/>
    <w:rsid w:val="00BF71C5"/>
    <w:pPr>
      <w:spacing w:before="100" w:beforeAutospacing="1" w:after="100" w:afterAutospacing="1"/>
    </w:pPr>
    <w:rPr>
      <w:rFonts w:ascii="Times New Roman" w:hAnsi="Times New Roman"/>
      <w:szCs w:val="24"/>
      <w:lang w:eastAsia="en-GB"/>
    </w:rPr>
  </w:style>
  <w:style w:type="paragraph" w:customStyle="1" w:styleId="StylealgDetailsLeft-005cm">
    <w:name w:val="Style alg_Details + Left:  -0.05 cm"/>
    <w:basedOn w:val="algDetails"/>
    <w:rsid w:val="00274CC6"/>
    <w:pPr>
      <w:ind w:left="-28"/>
    </w:pPr>
  </w:style>
  <w:style w:type="paragraph" w:customStyle="1" w:styleId="algDetails">
    <w:name w:val="alg_Details"/>
    <w:basedOn w:val="Normal"/>
    <w:rsid w:val="00274CC6"/>
    <w:pPr>
      <w:spacing w:after="40"/>
    </w:pPr>
    <w:rPr>
      <w:rFonts w:ascii="Arial" w:hAnsi="Arial"/>
      <w:sz w:val="20"/>
      <w:szCs w:val="22"/>
    </w:rPr>
  </w:style>
  <w:style w:type="character" w:customStyle="1" w:styleId="apple-style-span">
    <w:name w:val="apple-style-span"/>
    <w:basedOn w:val="DefaultParagraphFont"/>
    <w:rsid w:val="009D419D"/>
  </w:style>
  <w:style w:type="paragraph" w:customStyle="1" w:styleId="algform0">
    <w:name w:val="algform"/>
    <w:basedOn w:val="Normal"/>
    <w:rsid w:val="007B272A"/>
    <w:pPr>
      <w:spacing w:before="120" w:after="120"/>
    </w:pPr>
    <w:rPr>
      <w:szCs w:val="24"/>
      <w:lang w:eastAsia="en-GB"/>
    </w:rPr>
  </w:style>
  <w:style w:type="paragraph" w:customStyle="1" w:styleId="cm21">
    <w:name w:val="cm21"/>
    <w:basedOn w:val="Normal"/>
    <w:rsid w:val="00157343"/>
    <w:pPr>
      <w:autoSpaceDE w:val="0"/>
      <w:autoSpaceDN w:val="0"/>
      <w:spacing w:line="276" w:lineRule="atLeast"/>
    </w:pPr>
    <w:rPr>
      <w:rFonts w:ascii="Arial" w:hAnsi="Arial" w:cs="Arial"/>
      <w:szCs w:val="24"/>
      <w:lang w:eastAsia="en-GB"/>
    </w:rPr>
  </w:style>
  <w:style w:type="character" w:styleId="Emphasis">
    <w:name w:val="Emphasis"/>
    <w:qFormat/>
    <w:rsid w:val="001E0BB5"/>
    <w:rPr>
      <w:b/>
      <w:bCs/>
      <w:i w:val="0"/>
      <w:iCs w:val="0"/>
    </w:rPr>
  </w:style>
  <w:style w:type="paragraph" w:styleId="ListParagraph">
    <w:name w:val="List Paragraph"/>
    <w:basedOn w:val="Normal"/>
    <w:uiPriority w:val="34"/>
    <w:qFormat/>
    <w:rsid w:val="00273EB1"/>
    <w:pPr>
      <w:ind w:left="720"/>
    </w:pPr>
    <w:rPr>
      <w:rFonts w:ascii="Arial" w:hAnsi="Arial"/>
      <w:sz w:val="22"/>
      <w:szCs w:val="22"/>
    </w:rPr>
  </w:style>
  <w:style w:type="character" w:customStyle="1" w:styleId="st">
    <w:name w:val="st"/>
    <w:rsid w:val="0040287D"/>
  </w:style>
  <w:style w:type="paragraph" w:customStyle="1" w:styleId="link2">
    <w:name w:val="link2"/>
    <w:basedOn w:val="Normal"/>
    <w:rsid w:val="00A349B2"/>
    <w:pPr>
      <w:jc w:val="right"/>
    </w:pPr>
    <w:rPr>
      <w:rFonts w:ascii="Times New Roman" w:hAnsi="Times New Roman"/>
      <w:sz w:val="22"/>
      <w:szCs w:val="22"/>
      <w:lang w:eastAsia="en-GB"/>
    </w:rPr>
  </w:style>
  <w:style w:type="paragraph" w:customStyle="1" w:styleId="subscribe1">
    <w:name w:val="subscribe1"/>
    <w:basedOn w:val="Normal"/>
    <w:rsid w:val="00A349B2"/>
    <w:pPr>
      <w:jc w:val="right"/>
    </w:pPr>
    <w:rPr>
      <w:rFonts w:ascii="Times New Roman" w:hAnsi="Times New Roman"/>
      <w:sz w:val="22"/>
      <w:szCs w:val="22"/>
      <w:lang w:eastAsia="en-GB"/>
    </w:rPr>
  </w:style>
  <w:style w:type="character" w:customStyle="1" w:styleId="docsize">
    <w:name w:val="docsize"/>
    <w:rsid w:val="00A349B2"/>
  </w:style>
  <w:style w:type="character" w:customStyle="1" w:styleId="hide1">
    <w:name w:val="hide1"/>
    <w:rsid w:val="00A349B2"/>
  </w:style>
  <w:style w:type="paragraph" w:styleId="z-TopofForm">
    <w:name w:val="HTML Top of Form"/>
    <w:basedOn w:val="Normal"/>
    <w:next w:val="Normal"/>
    <w:link w:val="z-TopofFormChar"/>
    <w:hidden/>
    <w:uiPriority w:val="99"/>
    <w:unhideWhenUsed/>
    <w:rsid w:val="00A34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349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9B2"/>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349B2"/>
    <w:rPr>
      <w:rFonts w:ascii="Arial" w:hAnsi="Arial" w:cs="Arial"/>
      <w:vanish/>
      <w:sz w:val="16"/>
      <w:szCs w:val="16"/>
    </w:rPr>
  </w:style>
  <w:style w:type="paragraph" w:styleId="Revision">
    <w:name w:val="Revision"/>
    <w:hidden/>
    <w:uiPriority w:val="99"/>
    <w:semiHidden/>
    <w:rsid w:val="00260A21"/>
    <w:rPr>
      <w:rFonts w:ascii="Officina Sans ITC TT" w:hAnsi="Officina Sans ITC TT"/>
      <w:sz w:val="24"/>
      <w:lang w:eastAsia="en-US"/>
    </w:rPr>
  </w:style>
  <w:style w:type="paragraph" w:styleId="PlainText">
    <w:name w:val="Plain Text"/>
    <w:basedOn w:val="Normal"/>
    <w:link w:val="PlainTextChar"/>
    <w:uiPriority w:val="99"/>
    <w:unhideWhenUsed/>
    <w:rsid w:val="00B50BAA"/>
    <w:rPr>
      <w:rFonts w:ascii="Arial" w:eastAsia="Calibri" w:hAnsi="Arial"/>
      <w:sz w:val="21"/>
      <w:szCs w:val="21"/>
      <w:lang w:eastAsia="en-GB"/>
    </w:rPr>
  </w:style>
  <w:style w:type="character" w:customStyle="1" w:styleId="PlainTextChar">
    <w:name w:val="Plain Text Char"/>
    <w:link w:val="PlainText"/>
    <w:uiPriority w:val="99"/>
    <w:rsid w:val="00B50BAA"/>
    <w:rPr>
      <w:rFonts w:ascii="Arial" w:eastAsia="Calibri" w:hAnsi="Arial"/>
      <w:sz w:val="21"/>
      <w:szCs w:val="21"/>
    </w:rPr>
  </w:style>
  <w:style w:type="paragraph" w:styleId="NoSpacing">
    <w:name w:val="No Spacing"/>
    <w:uiPriority w:val="1"/>
    <w:qFormat/>
    <w:rsid w:val="00781566"/>
    <w:rPr>
      <w:rFonts w:ascii="Officina Sans ITC TT" w:hAnsi="Officina Sans ITC T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232">
      <w:bodyDiv w:val="1"/>
      <w:marLeft w:val="0"/>
      <w:marRight w:val="0"/>
      <w:marTop w:val="0"/>
      <w:marBottom w:val="0"/>
      <w:divBdr>
        <w:top w:val="none" w:sz="0" w:space="0" w:color="auto"/>
        <w:left w:val="none" w:sz="0" w:space="0" w:color="auto"/>
        <w:bottom w:val="none" w:sz="0" w:space="0" w:color="auto"/>
        <w:right w:val="none" w:sz="0" w:space="0" w:color="auto"/>
      </w:divBdr>
    </w:div>
    <w:div w:id="83377247">
      <w:bodyDiv w:val="1"/>
      <w:marLeft w:val="0"/>
      <w:marRight w:val="0"/>
      <w:marTop w:val="0"/>
      <w:marBottom w:val="0"/>
      <w:divBdr>
        <w:top w:val="none" w:sz="0" w:space="0" w:color="auto"/>
        <w:left w:val="none" w:sz="0" w:space="0" w:color="auto"/>
        <w:bottom w:val="none" w:sz="0" w:space="0" w:color="auto"/>
        <w:right w:val="none" w:sz="0" w:space="0" w:color="auto"/>
      </w:divBdr>
      <w:divsChild>
        <w:div w:id="827477668">
          <w:marLeft w:val="0"/>
          <w:marRight w:val="0"/>
          <w:marTop w:val="0"/>
          <w:marBottom w:val="0"/>
          <w:divBdr>
            <w:top w:val="none" w:sz="0" w:space="0" w:color="auto"/>
            <w:left w:val="none" w:sz="0" w:space="0" w:color="auto"/>
            <w:bottom w:val="none" w:sz="0" w:space="0" w:color="auto"/>
            <w:right w:val="none" w:sz="0" w:space="0" w:color="auto"/>
          </w:divBdr>
          <w:divsChild>
            <w:div w:id="768164630">
              <w:marLeft w:val="1050"/>
              <w:marRight w:val="1050"/>
              <w:marTop w:val="0"/>
              <w:marBottom w:val="0"/>
              <w:divBdr>
                <w:top w:val="none" w:sz="0" w:space="0" w:color="auto"/>
                <w:left w:val="none" w:sz="0" w:space="0" w:color="auto"/>
                <w:bottom w:val="none" w:sz="0" w:space="0" w:color="auto"/>
                <w:right w:val="none" w:sz="0" w:space="0" w:color="auto"/>
              </w:divBdr>
              <w:divsChild>
                <w:div w:id="358896710">
                  <w:marLeft w:val="0"/>
                  <w:marRight w:val="0"/>
                  <w:marTop w:val="0"/>
                  <w:marBottom w:val="0"/>
                  <w:divBdr>
                    <w:top w:val="none" w:sz="0" w:space="0" w:color="auto"/>
                    <w:left w:val="none" w:sz="0" w:space="0" w:color="auto"/>
                    <w:bottom w:val="none" w:sz="0" w:space="0" w:color="auto"/>
                    <w:right w:val="none" w:sz="0" w:space="0" w:color="auto"/>
                  </w:divBdr>
                  <w:divsChild>
                    <w:div w:id="1777014729">
                      <w:marLeft w:val="0"/>
                      <w:marRight w:val="0"/>
                      <w:marTop w:val="0"/>
                      <w:marBottom w:val="0"/>
                      <w:divBdr>
                        <w:top w:val="none" w:sz="0" w:space="0" w:color="auto"/>
                        <w:left w:val="none" w:sz="0" w:space="0" w:color="auto"/>
                        <w:bottom w:val="none" w:sz="0" w:space="0" w:color="auto"/>
                        <w:right w:val="none" w:sz="0" w:space="0" w:color="auto"/>
                      </w:divBdr>
                      <w:divsChild>
                        <w:div w:id="1054309995">
                          <w:marLeft w:val="0"/>
                          <w:marRight w:val="0"/>
                          <w:marTop w:val="0"/>
                          <w:marBottom w:val="0"/>
                          <w:divBdr>
                            <w:top w:val="none" w:sz="0" w:space="0" w:color="auto"/>
                            <w:left w:val="none" w:sz="0" w:space="0" w:color="auto"/>
                            <w:bottom w:val="none" w:sz="0" w:space="0" w:color="auto"/>
                            <w:right w:val="none" w:sz="0" w:space="0" w:color="auto"/>
                          </w:divBdr>
                          <w:divsChild>
                            <w:div w:id="945313036">
                              <w:marLeft w:val="2700"/>
                              <w:marRight w:val="0"/>
                              <w:marTop w:val="0"/>
                              <w:marBottom w:val="0"/>
                              <w:divBdr>
                                <w:top w:val="none" w:sz="0" w:space="0" w:color="auto"/>
                                <w:left w:val="none" w:sz="0" w:space="0" w:color="auto"/>
                                <w:bottom w:val="none" w:sz="0" w:space="0" w:color="auto"/>
                                <w:right w:val="none" w:sz="0" w:space="0" w:color="auto"/>
                              </w:divBdr>
                              <w:divsChild>
                                <w:div w:id="1021665705">
                                  <w:marLeft w:val="0"/>
                                  <w:marRight w:val="0"/>
                                  <w:marTop w:val="0"/>
                                  <w:marBottom w:val="0"/>
                                  <w:divBdr>
                                    <w:top w:val="none" w:sz="0" w:space="0" w:color="auto"/>
                                    <w:left w:val="none" w:sz="0" w:space="0" w:color="auto"/>
                                    <w:bottom w:val="none" w:sz="0" w:space="0" w:color="auto"/>
                                    <w:right w:val="none" w:sz="0" w:space="0" w:color="auto"/>
                                  </w:divBdr>
                                  <w:divsChild>
                                    <w:div w:id="9897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5094">
      <w:bodyDiv w:val="1"/>
      <w:marLeft w:val="0"/>
      <w:marRight w:val="0"/>
      <w:marTop w:val="0"/>
      <w:marBottom w:val="0"/>
      <w:divBdr>
        <w:top w:val="none" w:sz="0" w:space="0" w:color="auto"/>
        <w:left w:val="none" w:sz="0" w:space="0" w:color="auto"/>
        <w:bottom w:val="none" w:sz="0" w:space="0" w:color="auto"/>
        <w:right w:val="none" w:sz="0" w:space="0" w:color="auto"/>
      </w:divBdr>
    </w:div>
    <w:div w:id="237204577">
      <w:bodyDiv w:val="1"/>
      <w:marLeft w:val="0"/>
      <w:marRight w:val="0"/>
      <w:marTop w:val="0"/>
      <w:marBottom w:val="0"/>
      <w:divBdr>
        <w:top w:val="none" w:sz="0" w:space="0" w:color="auto"/>
        <w:left w:val="none" w:sz="0" w:space="0" w:color="auto"/>
        <w:bottom w:val="none" w:sz="0" w:space="0" w:color="auto"/>
        <w:right w:val="none" w:sz="0" w:space="0" w:color="auto"/>
      </w:divBdr>
    </w:div>
    <w:div w:id="242877270">
      <w:bodyDiv w:val="1"/>
      <w:marLeft w:val="0"/>
      <w:marRight w:val="0"/>
      <w:marTop w:val="450"/>
      <w:marBottom w:val="0"/>
      <w:divBdr>
        <w:top w:val="none" w:sz="0" w:space="0" w:color="auto"/>
        <w:left w:val="none" w:sz="0" w:space="0" w:color="auto"/>
        <w:bottom w:val="none" w:sz="0" w:space="0" w:color="auto"/>
        <w:right w:val="none" w:sz="0" w:space="0" w:color="auto"/>
      </w:divBdr>
      <w:divsChild>
        <w:div w:id="339937778">
          <w:marLeft w:val="0"/>
          <w:marRight w:val="0"/>
          <w:marTop w:val="0"/>
          <w:marBottom w:val="0"/>
          <w:divBdr>
            <w:top w:val="none" w:sz="0" w:space="0" w:color="auto"/>
            <w:left w:val="none" w:sz="0" w:space="0" w:color="auto"/>
            <w:bottom w:val="none" w:sz="0" w:space="0" w:color="auto"/>
            <w:right w:val="none" w:sz="0" w:space="0" w:color="auto"/>
          </w:divBdr>
          <w:divsChild>
            <w:div w:id="1461724547">
              <w:marLeft w:val="0"/>
              <w:marRight w:val="0"/>
              <w:marTop w:val="0"/>
              <w:marBottom w:val="0"/>
              <w:divBdr>
                <w:top w:val="none" w:sz="0" w:space="0" w:color="auto"/>
                <w:left w:val="none" w:sz="0" w:space="0" w:color="auto"/>
                <w:bottom w:val="none" w:sz="0" w:space="0" w:color="auto"/>
                <w:right w:val="none" w:sz="0" w:space="0" w:color="auto"/>
              </w:divBdr>
              <w:divsChild>
                <w:div w:id="1810316218">
                  <w:marLeft w:val="0"/>
                  <w:marRight w:val="0"/>
                  <w:marTop w:val="0"/>
                  <w:marBottom w:val="225"/>
                  <w:divBdr>
                    <w:top w:val="single" w:sz="6" w:space="14" w:color="D4DDEC"/>
                    <w:left w:val="single" w:sz="6" w:space="14" w:color="D4DDEC"/>
                    <w:bottom w:val="single" w:sz="6" w:space="14" w:color="D4DDEC"/>
                    <w:right w:val="single" w:sz="6" w:space="14" w:color="D4DDEC"/>
                  </w:divBdr>
                </w:div>
              </w:divsChild>
            </w:div>
          </w:divsChild>
        </w:div>
      </w:divsChild>
    </w:div>
    <w:div w:id="331875799">
      <w:bodyDiv w:val="1"/>
      <w:marLeft w:val="0"/>
      <w:marRight w:val="0"/>
      <w:marTop w:val="0"/>
      <w:marBottom w:val="0"/>
      <w:divBdr>
        <w:top w:val="none" w:sz="0" w:space="0" w:color="auto"/>
        <w:left w:val="none" w:sz="0" w:space="0" w:color="auto"/>
        <w:bottom w:val="none" w:sz="0" w:space="0" w:color="auto"/>
        <w:right w:val="none" w:sz="0" w:space="0" w:color="auto"/>
      </w:divBdr>
    </w:div>
    <w:div w:id="358435563">
      <w:bodyDiv w:val="1"/>
      <w:marLeft w:val="0"/>
      <w:marRight w:val="0"/>
      <w:marTop w:val="0"/>
      <w:marBottom w:val="0"/>
      <w:divBdr>
        <w:top w:val="none" w:sz="0" w:space="0" w:color="auto"/>
        <w:left w:val="none" w:sz="0" w:space="0" w:color="auto"/>
        <w:bottom w:val="none" w:sz="0" w:space="0" w:color="auto"/>
        <w:right w:val="none" w:sz="0" w:space="0" w:color="auto"/>
      </w:divBdr>
    </w:div>
    <w:div w:id="366639412">
      <w:bodyDiv w:val="1"/>
      <w:marLeft w:val="0"/>
      <w:marRight w:val="0"/>
      <w:marTop w:val="0"/>
      <w:marBottom w:val="0"/>
      <w:divBdr>
        <w:top w:val="none" w:sz="0" w:space="0" w:color="auto"/>
        <w:left w:val="none" w:sz="0" w:space="0" w:color="auto"/>
        <w:bottom w:val="none" w:sz="0" w:space="0" w:color="auto"/>
        <w:right w:val="none" w:sz="0" w:space="0" w:color="auto"/>
      </w:divBdr>
      <w:divsChild>
        <w:div w:id="511334510">
          <w:marLeft w:val="0"/>
          <w:marRight w:val="0"/>
          <w:marTop w:val="0"/>
          <w:marBottom w:val="0"/>
          <w:divBdr>
            <w:top w:val="none" w:sz="0" w:space="0" w:color="auto"/>
            <w:left w:val="none" w:sz="0" w:space="0" w:color="auto"/>
            <w:bottom w:val="none" w:sz="0" w:space="0" w:color="auto"/>
            <w:right w:val="none" w:sz="0" w:space="0" w:color="auto"/>
          </w:divBdr>
          <w:divsChild>
            <w:div w:id="573317744">
              <w:marLeft w:val="0"/>
              <w:marRight w:val="0"/>
              <w:marTop w:val="0"/>
              <w:marBottom w:val="0"/>
              <w:divBdr>
                <w:top w:val="none" w:sz="0" w:space="0" w:color="auto"/>
                <w:left w:val="none" w:sz="0" w:space="0" w:color="auto"/>
                <w:bottom w:val="none" w:sz="0" w:space="0" w:color="auto"/>
                <w:right w:val="none" w:sz="0" w:space="0" w:color="auto"/>
              </w:divBdr>
            </w:div>
            <w:div w:id="813110355">
              <w:marLeft w:val="0"/>
              <w:marRight w:val="0"/>
              <w:marTop w:val="0"/>
              <w:marBottom w:val="0"/>
              <w:divBdr>
                <w:top w:val="none" w:sz="0" w:space="0" w:color="auto"/>
                <w:left w:val="none" w:sz="0" w:space="0" w:color="auto"/>
                <w:bottom w:val="none" w:sz="0" w:space="0" w:color="auto"/>
                <w:right w:val="none" w:sz="0" w:space="0" w:color="auto"/>
              </w:divBdr>
            </w:div>
            <w:div w:id="1768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380">
      <w:bodyDiv w:val="1"/>
      <w:marLeft w:val="0"/>
      <w:marRight w:val="0"/>
      <w:marTop w:val="0"/>
      <w:marBottom w:val="0"/>
      <w:divBdr>
        <w:top w:val="none" w:sz="0" w:space="0" w:color="auto"/>
        <w:left w:val="none" w:sz="0" w:space="0" w:color="auto"/>
        <w:bottom w:val="none" w:sz="0" w:space="0" w:color="auto"/>
        <w:right w:val="none" w:sz="0" w:space="0" w:color="auto"/>
      </w:divBdr>
      <w:divsChild>
        <w:div w:id="350108673">
          <w:marLeft w:val="0"/>
          <w:marRight w:val="0"/>
          <w:marTop w:val="0"/>
          <w:marBottom w:val="0"/>
          <w:divBdr>
            <w:top w:val="none" w:sz="0" w:space="0" w:color="auto"/>
            <w:left w:val="none" w:sz="0" w:space="0" w:color="auto"/>
            <w:bottom w:val="none" w:sz="0" w:space="0" w:color="auto"/>
            <w:right w:val="none" w:sz="0" w:space="0" w:color="auto"/>
          </w:divBdr>
          <w:divsChild>
            <w:div w:id="1114985288">
              <w:marLeft w:val="1050"/>
              <w:marRight w:val="1050"/>
              <w:marTop w:val="0"/>
              <w:marBottom w:val="0"/>
              <w:divBdr>
                <w:top w:val="none" w:sz="0" w:space="0" w:color="auto"/>
                <w:left w:val="none" w:sz="0" w:space="0" w:color="auto"/>
                <w:bottom w:val="none" w:sz="0" w:space="0" w:color="auto"/>
                <w:right w:val="none" w:sz="0" w:space="0" w:color="auto"/>
              </w:divBdr>
              <w:divsChild>
                <w:div w:id="1274899195">
                  <w:marLeft w:val="0"/>
                  <w:marRight w:val="0"/>
                  <w:marTop w:val="0"/>
                  <w:marBottom w:val="0"/>
                  <w:divBdr>
                    <w:top w:val="none" w:sz="0" w:space="0" w:color="auto"/>
                    <w:left w:val="none" w:sz="0" w:space="0" w:color="auto"/>
                    <w:bottom w:val="none" w:sz="0" w:space="0" w:color="auto"/>
                    <w:right w:val="none" w:sz="0" w:space="0" w:color="auto"/>
                  </w:divBdr>
                  <w:divsChild>
                    <w:div w:id="2019119415">
                      <w:marLeft w:val="0"/>
                      <w:marRight w:val="0"/>
                      <w:marTop w:val="0"/>
                      <w:marBottom w:val="0"/>
                      <w:divBdr>
                        <w:top w:val="none" w:sz="0" w:space="0" w:color="auto"/>
                        <w:left w:val="none" w:sz="0" w:space="0" w:color="auto"/>
                        <w:bottom w:val="none" w:sz="0" w:space="0" w:color="auto"/>
                        <w:right w:val="none" w:sz="0" w:space="0" w:color="auto"/>
                      </w:divBdr>
                      <w:divsChild>
                        <w:div w:id="1576549283">
                          <w:marLeft w:val="0"/>
                          <w:marRight w:val="0"/>
                          <w:marTop w:val="0"/>
                          <w:marBottom w:val="0"/>
                          <w:divBdr>
                            <w:top w:val="none" w:sz="0" w:space="0" w:color="auto"/>
                            <w:left w:val="none" w:sz="0" w:space="0" w:color="auto"/>
                            <w:bottom w:val="none" w:sz="0" w:space="0" w:color="auto"/>
                            <w:right w:val="none" w:sz="0" w:space="0" w:color="auto"/>
                          </w:divBdr>
                          <w:divsChild>
                            <w:div w:id="1099447526">
                              <w:marLeft w:val="2700"/>
                              <w:marRight w:val="0"/>
                              <w:marTop w:val="0"/>
                              <w:marBottom w:val="0"/>
                              <w:divBdr>
                                <w:top w:val="none" w:sz="0" w:space="0" w:color="auto"/>
                                <w:left w:val="none" w:sz="0" w:space="0" w:color="auto"/>
                                <w:bottom w:val="none" w:sz="0" w:space="0" w:color="auto"/>
                                <w:right w:val="none" w:sz="0" w:space="0" w:color="auto"/>
                              </w:divBdr>
                              <w:divsChild>
                                <w:div w:id="179585147">
                                  <w:marLeft w:val="0"/>
                                  <w:marRight w:val="0"/>
                                  <w:marTop w:val="0"/>
                                  <w:marBottom w:val="0"/>
                                  <w:divBdr>
                                    <w:top w:val="none" w:sz="0" w:space="0" w:color="auto"/>
                                    <w:left w:val="none" w:sz="0" w:space="0" w:color="auto"/>
                                    <w:bottom w:val="none" w:sz="0" w:space="0" w:color="auto"/>
                                    <w:right w:val="none" w:sz="0" w:space="0" w:color="auto"/>
                                  </w:divBdr>
                                  <w:divsChild>
                                    <w:div w:id="867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45573">
      <w:bodyDiv w:val="1"/>
      <w:marLeft w:val="0"/>
      <w:marRight w:val="0"/>
      <w:marTop w:val="0"/>
      <w:marBottom w:val="0"/>
      <w:divBdr>
        <w:top w:val="none" w:sz="0" w:space="0" w:color="auto"/>
        <w:left w:val="none" w:sz="0" w:space="0" w:color="auto"/>
        <w:bottom w:val="none" w:sz="0" w:space="0" w:color="auto"/>
        <w:right w:val="none" w:sz="0" w:space="0" w:color="auto"/>
      </w:divBdr>
    </w:div>
    <w:div w:id="621305396">
      <w:bodyDiv w:val="1"/>
      <w:marLeft w:val="0"/>
      <w:marRight w:val="0"/>
      <w:marTop w:val="0"/>
      <w:marBottom w:val="0"/>
      <w:divBdr>
        <w:top w:val="none" w:sz="0" w:space="0" w:color="auto"/>
        <w:left w:val="none" w:sz="0" w:space="0" w:color="auto"/>
        <w:bottom w:val="none" w:sz="0" w:space="0" w:color="auto"/>
        <w:right w:val="none" w:sz="0" w:space="0" w:color="auto"/>
      </w:divBdr>
    </w:div>
    <w:div w:id="637344744">
      <w:bodyDiv w:val="1"/>
      <w:marLeft w:val="0"/>
      <w:marRight w:val="0"/>
      <w:marTop w:val="0"/>
      <w:marBottom w:val="0"/>
      <w:divBdr>
        <w:top w:val="none" w:sz="0" w:space="0" w:color="auto"/>
        <w:left w:val="none" w:sz="0" w:space="0" w:color="auto"/>
        <w:bottom w:val="none" w:sz="0" w:space="0" w:color="auto"/>
        <w:right w:val="none" w:sz="0" w:space="0" w:color="auto"/>
      </w:divBdr>
    </w:div>
    <w:div w:id="641810445">
      <w:bodyDiv w:val="1"/>
      <w:marLeft w:val="0"/>
      <w:marRight w:val="0"/>
      <w:marTop w:val="0"/>
      <w:marBottom w:val="0"/>
      <w:divBdr>
        <w:top w:val="none" w:sz="0" w:space="0" w:color="auto"/>
        <w:left w:val="none" w:sz="0" w:space="0" w:color="auto"/>
        <w:bottom w:val="none" w:sz="0" w:space="0" w:color="auto"/>
        <w:right w:val="none" w:sz="0" w:space="0" w:color="auto"/>
      </w:divBdr>
      <w:divsChild>
        <w:div w:id="1537086596">
          <w:marLeft w:val="0"/>
          <w:marRight w:val="0"/>
          <w:marTop w:val="0"/>
          <w:marBottom w:val="0"/>
          <w:divBdr>
            <w:top w:val="none" w:sz="0" w:space="0" w:color="auto"/>
            <w:left w:val="none" w:sz="0" w:space="0" w:color="auto"/>
            <w:bottom w:val="none" w:sz="0" w:space="0" w:color="auto"/>
            <w:right w:val="none" w:sz="0" w:space="0" w:color="auto"/>
          </w:divBdr>
          <w:divsChild>
            <w:div w:id="1043093332">
              <w:marLeft w:val="0"/>
              <w:marRight w:val="0"/>
              <w:marTop w:val="0"/>
              <w:marBottom w:val="0"/>
              <w:divBdr>
                <w:top w:val="none" w:sz="0" w:space="0" w:color="auto"/>
                <w:left w:val="none" w:sz="0" w:space="0" w:color="auto"/>
                <w:bottom w:val="none" w:sz="0" w:space="0" w:color="auto"/>
                <w:right w:val="none" w:sz="0" w:space="0" w:color="auto"/>
              </w:divBdr>
              <w:divsChild>
                <w:div w:id="710300966">
                  <w:marLeft w:val="0"/>
                  <w:marRight w:val="0"/>
                  <w:marTop w:val="0"/>
                  <w:marBottom w:val="0"/>
                  <w:divBdr>
                    <w:top w:val="none" w:sz="0" w:space="0" w:color="auto"/>
                    <w:left w:val="none" w:sz="0" w:space="0" w:color="auto"/>
                    <w:bottom w:val="none" w:sz="0" w:space="0" w:color="auto"/>
                    <w:right w:val="none" w:sz="0" w:space="0" w:color="auto"/>
                  </w:divBdr>
                  <w:divsChild>
                    <w:div w:id="527791954">
                      <w:marLeft w:val="0"/>
                      <w:marRight w:val="0"/>
                      <w:marTop w:val="0"/>
                      <w:marBottom w:val="0"/>
                      <w:divBdr>
                        <w:top w:val="none" w:sz="0" w:space="0" w:color="auto"/>
                        <w:left w:val="none" w:sz="0" w:space="0" w:color="auto"/>
                        <w:bottom w:val="none" w:sz="0" w:space="0" w:color="auto"/>
                        <w:right w:val="none" w:sz="0" w:space="0" w:color="auto"/>
                      </w:divBdr>
                      <w:divsChild>
                        <w:div w:id="698239849">
                          <w:marLeft w:val="0"/>
                          <w:marRight w:val="0"/>
                          <w:marTop w:val="0"/>
                          <w:marBottom w:val="0"/>
                          <w:divBdr>
                            <w:top w:val="none" w:sz="0" w:space="0" w:color="auto"/>
                            <w:left w:val="none" w:sz="0" w:space="0" w:color="auto"/>
                            <w:bottom w:val="none" w:sz="0" w:space="0" w:color="auto"/>
                            <w:right w:val="none" w:sz="0" w:space="0" w:color="auto"/>
                          </w:divBdr>
                          <w:divsChild>
                            <w:div w:id="877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1537">
      <w:bodyDiv w:val="1"/>
      <w:marLeft w:val="0"/>
      <w:marRight w:val="0"/>
      <w:marTop w:val="0"/>
      <w:marBottom w:val="0"/>
      <w:divBdr>
        <w:top w:val="none" w:sz="0" w:space="0" w:color="auto"/>
        <w:left w:val="none" w:sz="0" w:space="0" w:color="auto"/>
        <w:bottom w:val="none" w:sz="0" w:space="0" w:color="auto"/>
        <w:right w:val="none" w:sz="0" w:space="0" w:color="auto"/>
      </w:divBdr>
    </w:div>
    <w:div w:id="656417076">
      <w:bodyDiv w:val="1"/>
      <w:marLeft w:val="0"/>
      <w:marRight w:val="0"/>
      <w:marTop w:val="0"/>
      <w:marBottom w:val="0"/>
      <w:divBdr>
        <w:top w:val="none" w:sz="0" w:space="0" w:color="auto"/>
        <w:left w:val="none" w:sz="0" w:space="0" w:color="auto"/>
        <w:bottom w:val="none" w:sz="0" w:space="0" w:color="auto"/>
        <w:right w:val="none" w:sz="0" w:space="0" w:color="auto"/>
      </w:divBdr>
    </w:div>
    <w:div w:id="692727586">
      <w:bodyDiv w:val="1"/>
      <w:marLeft w:val="0"/>
      <w:marRight w:val="0"/>
      <w:marTop w:val="0"/>
      <w:marBottom w:val="0"/>
      <w:divBdr>
        <w:top w:val="none" w:sz="0" w:space="0" w:color="auto"/>
        <w:left w:val="none" w:sz="0" w:space="0" w:color="auto"/>
        <w:bottom w:val="none" w:sz="0" w:space="0" w:color="auto"/>
        <w:right w:val="none" w:sz="0" w:space="0" w:color="auto"/>
      </w:divBdr>
    </w:div>
    <w:div w:id="732898046">
      <w:bodyDiv w:val="1"/>
      <w:marLeft w:val="0"/>
      <w:marRight w:val="0"/>
      <w:marTop w:val="0"/>
      <w:marBottom w:val="0"/>
      <w:divBdr>
        <w:top w:val="none" w:sz="0" w:space="0" w:color="auto"/>
        <w:left w:val="none" w:sz="0" w:space="0" w:color="auto"/>
        <w:bottom w:val="none" w:sz="0" w:space="0" w:color="auto"/>
        <w:right w:val="none" w:sz="0" w:space="0" w:color="auto"/>
      </w:divBdr>
    </w:div>
    <w:div w:id="774054946">
      <w:bodyDiv w:val="1"/>
      <w:marLeft w:val="0"/>
      <w:marRight w:val="0"/>
      <w:marTop w:val="0"/>
      <w:marBottom w:val="0"/>
      <w:divBdr>
        <w:top w:val="none" w:sz="0" w:space="0" w:color="auto"/>
        <w:left w:val="none" w:sz="0" w:space="0" w:color="auto"/>
        <w:bottom w:val="none" w:sz="0" w:space="0" w:color="auto"/>
        <w:right w:val="none" w:sz="0" w:space="0" w:color="auto"/>
      </w:divBdr>
      <w:divsChild>
        <w:div w:id="1203250276">
          <w:marLeft w:val="0"/>
          <w:marRight w:val="0"/>
          <w:marTop w:val="0"/>
          <w:marBottom w:val="0"/>
          <w:divBdr>
            <w:top w:val="none" w:sz="0" w:space="0" w:color="auto"/>
            <w:left w:val="none" w:sz="0" w:space="0" w:color="auto"/>
            <w:bottom w:val="none" w:sz="0" w:space="0" w:color="auto"/>
            <w:right w:val="none" w:sz="0" w:space="0" w:color="auto"/>
          </w:divBdr>
          <w:divsChild>
            <w:div w:id="1063675776">
              <w:marLeft w:val="0"/>
              <w:marRight w:val="-2700"/>
              <w:marTop w:val="0"/>
              <w:marBottom w:val="0"/>
              <w:divBdr>
                <w:top w:val="none" w:sz="0" w:space="0" w:color="auto"/>
                <w:left w:val="none" w:sz="0" w:space="0" w:color="auto"/>
                <w:bottom w:val="none" w:sz="0" w:space="0" w:color="auto"/>
                <w:right w:val="none" w:sz="0" w:space="0" w:color="auto"/>
              </w:divBdr>
              <w:divsChild>
                <w:div w:id="16394328">
                  <w:marLeft w:val="-2850"/>
                  <w:marRight w:val="0"/>
                  <w:marTop w:val="0"/>
                  <w:marBottom w:val="0"/>
                  <w:divBdr>
                    <w:top w:val="none" w:sz="0" w:space="0" w:color="auto"/>
                    <w:left w:val="none" w:sz="0" w:space="0" w:color="auto"/>
                    <w:bottom w:val="none" w:sz="0" w:space="0" w:color="auto"/>
                    <w:right w:val="none" w:sz="0" w:space="0" w:color="auto"/>
                  </w:divBdr>
                  <w:divsChild>
                    <w:div w:id="1727798734">
                      <w:marLeft w:val="2775"/>
                      <w:marRight w:val="2700"/>
                      <w:marTop w:val="0"/>
                      <w:marBottom w:val="0"/>
                      <w:divBdr>
                        <w:top w:val="none" w:sz="0" w:space="0" w:color="auto"/>
                        <w:left w:val="none" w:sz="0" w:space="0" w:color="auto"/>
                        <w:bottom w:val="none" w:sz="0" w:space="0" w:color="auto"/>
                        <w:right w:val="none" w:sz="0" w:space="0" w:color="auto"/>
                      </w:divBdr>
                      <w:divsChild>
                        <w:div w:id="1000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42267">
      <w:bodyDiv w:val="1"/>
      <w:marLeft w:val="0"/>
      <w:marRight w:val="0"/>
      <w:marTop w:val="0"/>
      <w:marBottom w:val="0"/>
      <w:divBdr>
        <w:top w:val="none" w:sz="0" w:space="0" w:color="auto"/>
        <w:left w:val="none" w:sz="0" w:space="0" w:color="auto"/>
        <w:bottom w:val="none" w:sz="0" w:space="0" w:color="auto"/>
        <w:right w:val="none" w:sz="0" w:space="0" w:color="auto"/>
      </w:divBdr>
    </w:div>
    <w:div w:id="839198041">
      <w:bodyDiv w:val="1"/>
      <w:marLeft w:val="0"/>
      <w:marRight w:val="0"/>
      <w:marTop w:val="0"/>
      <w:marBottom w:val="0"/>
      <w:divBdr>
        <w:top w:val="none" w:sz="0" w:space="0" w:color="auto"/>
        <w:left w:val="none" w:sz="0" w:space="0" w:color="auto"/>
        <w:bottom w:val="none" w:sz="0" w:space="0" w:color="auto"/>
        <w:right w:val="none" w:sz="0" w:space="0" w:color="auto"/>
      </w:divBdr>
    </w:div>
    <w:div w:id="871577344">
      <w:bodyDiv w:val="1"/>
      <w:marLeft w:val="0"/>
      <w:marRight w:val="0"/>
      <w:marTop w:val="0"/>
      <w:marBottom w:val="0"/>
      <w:divBdr>
        <w:top w:val="none" w:sz="0" w:space="0" w:color="auto"/>
        <w:left w:val="none" w:sz="0" w:space="0" w:color="auto"/>
        <w:bottom w:val="none" w:sz="0" w:space="0" w:color="auto"/>
        <w:right w:val="none" w:sz="0" w:space="0" w:color="auto"/>
      </w:divBdr>
      <w:divsChild>
        <w:div w:id="1863128767">
          <w:marLeft w:val="0"/>
          <w:marRight w:val="0"/>
          <w:marTop w:val="0"/>
          <w:marBottom w:val="0"/>
          <w:divBdr>
            <w:top w:val="none" w:sz="0" w:space="0" w:color="auto"/>
            <w:left w:val="none" w:sz="0" w:space="0" w:color="auto"/>
            <w:bottom w:val="none" w:sz="0" w:space="0" w:color="auto"/>
            <w:right w:val="none" w:sz="0" w:space="0" w:color="auto"/>
          </w:divBdr>
          <w:divsChild>
            <w:div w:id="1361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2200">
      <w:bodyDiv w:val="1"/>
      <w:marLeft w:val="0"/>
      <w:marRight w:val="0"/>
      <w:marTop w:val="0"/>
      <w:marBottom w:val="0"/>
      <w:divBdr>
        <w:top w:val="none" w:sz="0" w:space="0" w:color="auto"/>
        <w:left w:val="none" w:sz="0" w:space="0" w:color="auto"/>
        <w:bottom w:val="none" w:sz="0" w:space="0" w:color="auto"/>
        <w:right w:val="none" w:sz="0" w:space="0" w:color="auto"/>
      </w:divBdr>
    </w:div>
    <w:div w:id="936519148">
      <w:bodyDiv w:val="1"/>
      <w:marLeft w:val="0"/>
      <w:marRight w:val="0"/>
      <w:marTop w:val="0"/>
      <w:marBottom w:val="0"/>
      <w:divBdr>
        <w:top w:val="none" w:sz="0" w:space="0" w:color="auto"/>
        <w:left w:val="none" w:sz="0" w:space="0" w:color="auto"/>
        <w:bottom w:val="none" w:sz="0" w:space="0" w:color="auto"/>
        <w:right w:val="none" w:sz="0" w:space="0" w:color="auto"/>
      </w:divBdr>
    </w:div>
    <w:div w:id="1085491547">
      <w:bodyDiv w:val="1"/>
      <w:marLeft w:val="0"/>
      <w:marRight w:val="0"/>
      <w:marTop w:val="0"/>
      <w:marBottom w:val="0"/>
      <w:divBdr>
        <w:top w:val="none" w:sz="0" w:space="0" w:color="auto"/>
        <w:left w:val="none" w:sz="0" w:space="0" w:color="auto"/>
        <w:bottom w:val="none" w:sz="0" w:space="0" w:color="auto"/>
        <w:right w:val="none" w:sz="0" w:space="0" w:color="auto"/>
      </w:divBdr>
    </w:div>
    <w:div w:id="1125657947">
      <w:bodyDiv w:val="1"/>
      <w:marLeft w:val="0"/>
      <w:marRight w:val="0"/>
      <w:marTop w:val="0"/>
      <w:marBottom w:val="0"/>
      <w:divBdr>
        <w:top w:val="none" w:sz="0" w:space="0" w:color="auto"/>
        <w:left w:val="none" w:sz="0" w:space="0" w:color="auto"/>
        <w:bottom w:val="none" w:sz="0" w:space="0" w:color="auto"/>
        <w:right w:val="none" w:sz="0" w:space="0" w:color="auto"/>
      </w:divBdr>
      <w:divsChild>
        <w:div w:id="1908373898">
          <w:marLeft w:val="0"/>
          <w:marRight w:val="0"/>
          <w:marTop w:val="0"/>
          <w:marBottom w:val="0"/>
          <w:divBdr>
            <w:top w:val="none" w:sz="0" w:space="0" w:color="auto"/>
            <w:left w:val="none" w:sz="0" w:space="0" w:color="auto"/>
            <w:bottom w:val="none" w:sz="0" w:space="0" w:color="auto"/>
            <w:right w:val="none" w:sz="0" w:space="0" w:color="auto"/>
          </w:divBdr>
          <w:divsChild>
            <w:div w:id="2030637510">
              <w:marLeft w:val="1050"/>
              <w:marRight w:val="1050"/>
              <w:marTop w:val="0"/>
              <w:marBottom w:val="0"/>
              <w:divBdr>
                <w:top w:val="none" w:sz="0" w:space="0" w:color="auto"/>
                <w:left w:val="none" w:sz="0" w:space="0" w:color="auto"/>
                <w:bottom w:val="none" w:sz="0" w:space="0" w:color="auto"/>
                <w:right w:val="none" w:sz="0" w:space="0" w:color="auto"/>
              </w:divBdr>
              <w:divsChild>
                <w:div w:id="1581475984">
                  <w:marLeft w:val="0"/>
                  <w:marRight w:val="0"/>
                  <w:marTop w:val="0"/>
                  <w:marBottom w:val="0"/>
                  <w:divBdr>
                    <w:top w:val="none" w:sz="0" w:space="0" w:color="auto"/>
                    <w:left w:val="none" w:sz="0" w:space="0" w:color="auto"/>
                    <w:bottom w:val="none" w:sz="0" w:space="0" w:color="auto"/>
                    <w:right w:val="none" w:sz="0" w:space="0" w:color="auto"/>
                  </w:divBdr>
                  <w:divsChild>
                    <w:div w:id="312026757">
                      <w:marLeft w:val="0"/>
                      <w:marRight w:val="0"/>
                      <w:marTop w:val="0"/>
                      <w:marBottom w:val="0"/>
                      <w:divBdr>
                        <w:top w:val="none" w:sz="0" w:space="0" w:color="auto"/>
                        <w:left w:val="none" w:sz="0" w:space="0" w:color="auto"/>
                        <w:bottom w:val="none" w:sz="0" w:space="0" w:color="auto"/>
                        <w:right w:val="none" w:sz="0" w:space="0" w:color="auto"/>
                      </w:divBdr>
                      <w:divsChild>
                        <w:div w:id="906841946">
                          <w:marLeft w:val="0"/>
                          <w:marRight w:val="0"/>
                          <w:marTop w:val="0"/>
                          <w:marBottom w:val="0"/>
                          <w:divBdr>
                            <w:top w:val="none" w:sz="0" w:space="0" w:color="auto"/>
                            <w:left w:val="none" w:sz="0" w:space="0" w:color="auto"/>
                            <w:bottom w:val="none" w:sz="0" w:space="0" w:color="auto"/>
                            <w:right w:val="none" w:sz="0" w:space="0" w:color="auto"/>
                          </w:divBdr>
                          <w:divsChild>
                            <w:div w:id="2127187401">
                              <w:marLeft w:val="2700"/>
                              <w:marRight w:val="0"/>
                              <w:marTop w:val="0"/>
                              <w:marBottom w:val="0"/>
                              <w:divBdr>
                                <w:top w:val="none" w:sz="0" w:space="0" w:color="auto"/>
                                <w:left w:val="none" w:sz="0" w:space="0" w:color="auto"/>
                                <w:bottom w:val="none" w:sz="0" w:space="0" w:color="auto"/>
                                <w:right w:val="none" w:sz="0" w:space="0" w:color="auto"/>
                              </w:divBdr>
                              <w:divsChild>
                                <w:div w:id="6446907">
                                  <w:marLeft w:val="0"/>
                                  <w:marRight w:val="0"/>
                                  <w:marTop w:val="0"/>
                                  <w:marBottom w:val="0"/>
                                  <w:divBdr>
                                    <w:top w:val="none" w:sz="0" w:space="0" w:color="auto"/>
                                    <w:left w:val="none" w:sz="0" w:space="0" w:color="auto"/>
                                    <w:bottom w:val="none" w:sz="0" w:space="0" w:color="auto"/>
                                    <w:right w:val="none" w:sz="0" w:space="0" w:color="auto"/>
                                  </w:divBdr>
                                  <w:divsChild>
                                    <w:div w:id="996491876">
                                      <w:marLeft w:val="0"/>
                                      <w:marRight w:val="0"/>
                                      <w:marTop w:val="0"/>
                                      <w:marBottom w:val="150"/>
                                      <w:divBdr>
                                        <w:top w:val="none" w:sz="0" w:space="0" w:color="auto"/>
                                        <w:left w:val="none" w:sz="0" w:space="0" w:color="auto"/>
                                        <w:bottom w:val="none" w:sz="0" w:space="0" w:color="auto"/>
                                        <w:right w:val="none" w:sz="0" w:space="0" w:color="auto"/>
                                      </w:divBdr>
                                      <w:divsChild>
                                        <w:div w:id="18358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400">
                          <w:marLeft w:val="0"/>
                          <w:marRight w:val="0"/>
                          <w:marTop w:val="0"/>
                          <w:marBottom w:val="0"/>
                          <w:divBdr>
                            <w:top w:val="none" w:sz="0" w:space="0" w:color="auto"/>
                            <w:left w:val="none" w:sz="0" w:space="0" w:color="auto"/>
                            <w:bottom w:val="none" w:sz="0" w:space="0" w:color="auto"/>
                            <w:right w:val="none" w:sz="0" w:space="0" w:color="auto"/>
                          </w:divBdr>
                          <w:divsChild>
                            <w:div w:id="965308983">
                              <w:marLeft w:val="0"/>
                              <w:marRight w:val="0"/>
                              <w:marTop w:val="0"/>
                              <w:marBottom w:val="150"/>
                              <w:divBdr>
                                <w:top w:val="none" w:sz="0" w:space="0" w:color="auto"/>
                                <w:left w:val="none" w:sz="0" w:space="0" w:color="auto"/>
                                <w:bottom w:val="none" w:sz="0" w:space="0" w:color="auto"/>
                                <w:right w:val="none" w:sz="0" w:space="0" w:color="auto"/>
                              </w:divBdr>
                              <w:divsChild>
                                <w:div w:id="942036562">
                                  <w:marLeft w:val="0"/>
                                  <w:marRight w:val="0"/>
                                  <w:marTop w:val="0"/>
                                  <w:marBottom w:val="0"/>
                                  <w:divBdr>
                                    <w:top w:val="none" w:sz="0" w:space="0" w:color="auto"/>
                                    <w:left w:val="none" w:sz="0" w:space="0" w:color="auto"/>
                                    <w:bottom w:val="none" w:sz="0" w:space="0" w:color="auto"/>
                                    <w:right w:val="none" w:sz="0" w:space="0" w:color="auto"/>
                                  </w:divBdr>
                                </w:div>
                              </w:divsChild>
                            </w:div>
                            <w:div w:id="1455754112">
                              <w:marLeft w:val="0"/>
                              <w:marRight w:val="0"/>
                              <w:marTop w:val="0"/>
                              <w:marBottom w:val="150"/>
                              <w:divBdr>
                                <w:top w:val="none" w:sz="0" w:space="0" w:color="auto"/>
                                <w:left w:val="none" w:sz="0" w:space="0" w:color="auto"/>
                                <w:bottom w:val="none" w:sz="0" w:space="0" w:color="auto"/>
                                <w:right w:val="none" w:sz="0" w:space="0" w:color="auto"/>
                              </w:divBdr>
                              <w:divsChild>
                                <w:div w:id="222109917">
                                  <w:marLeft w:val="0"/>
                                  <w:marRight w:val="0"/>
                                  <w:marTop w:val="0"/>
                                  <w:marBottom w:val="0"/>
                                  <w:divBdr>
                                    <w:top w:val="none" w:sz="0" w:space="0" w:color="auto"/>
                                    <w:left w:val="none" w:sz="0" w:space="0" w:color="auto"/>
                                    <w:bottom w:val="none" w:sz="0" w:space="0" w:color="auto"/>
                                    <w:right w:val="none" w:sz="0" w:space="0" w:color="auto"/>
                                  </w:divBdr>
                                </w:div>
                              </w:divsChild>
                            </w:div>
                            <w:div w:id="1474255809">
                              <w:marLeft w:val="0"/>
                              <w:marRight w:val="0"/>
                              <w:marTop w:val="0"/>
                              <w:marBottom w:val="150"/>
                              <w:divBdr>
                                <w:top w:val="none" w:sz="0" w:space="0" w:color="auto"/>
                                <w:left w:val="none" w:sz="0" w:space="0" w:color="auto"/>
                                <w:bottom w:val="none" w:sz="0" w:space="0" w:color="auto"/>
                                <w:right w:val="none" w:sz="0" w:space="0" w:color="auto"/>
                              </w:divBdr>
                              <w:divsChild>
                                <w:div w:id="1304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235807">
      <w:bodyDiv w:val="1"/>
      <w:marLeft w:val="0"/>
      <w:marRight w:val="0"/>
      <w:marTop w:val="0"/>
      <w:marBottom w:val="0"/>
      <w:divBdr>
        <w:top w:val="none" w:sz="0" w:space="0" w:color="auto"/>
        <w:left w:val="none" w:sz="0" w:space="0" w:color="auto"/>
        <w:bottom w:val="none" w:sz="0" w:space="0" w:color="auto"/>
        <w:right w:val="none" w:sz="0" w:space="0" w:color="auto"/>
      </w:divBdr>
    </w:div>
    <w:div w:id="1214001929">
      <w:bodyDiv w:val="1"/>
      <w:marLeft w:val="0"/>
      <w:marRight w:val="0"/>
      <w:marTop w:val="0"/>
      <w:marBottom w:val="0"/>
      <w:divBdr>
        <w:top w:val="none" w:sz="0" w:space="0" w:color="auto"/>
        <w:left w:val="none" w:sz="0" w:space="0" w:color="auto"/>
        <w:bottom w:val="none" w:sz="0" w:space="0" w:color="auto"/>
        <w:right w:val="none" w:sz="0" w:space="0" w:color="auto"/>
      </w:divBdr>
      <w:divsChild>
        <w:div w:id="1129201967">
          <w:marLeft w:val="0"/>
          <w:marRight w:val="0"/>
          <w:marTop w:val="0"/>
          <w:marBottom w:val="0"/>
          <w:divBdr>
            <w:top w:val="none" w:sz="0" w:space="0" w:color="auto"/>
            <w:left w:val="none" w:sz="0" w:space="0" w:color="auto"/>
            <w:bottom w:val="none" w:sz="0" w:space="0" w:color="auto"/>
            <w:right w:val="none" w:sz="0" w:space="0" w:color="auto"/>
          </w:divBdr>
          <w:divsChild>
            <w:div w:id="632367679">
              <w:marLeft w:val="0"/>
              <w:marRight w:val="-2700"/>
              <w:marTop w:val="0"/>
              <w:marBottom w:val="0"/>
              <w:divBdr>
                <w:top w:val="none" w:sz="0" w:space="0" w:color="auto"/>
                <w:left w:val="none" w:sz="0" w:space="0" w:color="auto"/>
                <w:bottom w:val="none" w:sz="0" w:space="0" w:color="auto"/>
                <w:right w:val="none" w:sz="0" w:space="0" w:color="auto"/>
              </w:divBdr>
              <w:divsChild>
                <w:div w:id="1561941319">
                  <w:marLeft w:val="-2850"/>
                  <w:marRight w:val="0"/>
                  <w:marTop w:val="0"/>
                  <w:marBottom w:val="0"/>
                  <w:divBdr>
                    <w:top w:val="none" w:sz="0" w:space="0" w:color="auto"/>
                    <w:left w:val="none" w:sz="0" w:space="0" w:color="auto"/>
                    <w:bottom w:val="none" w:sz="0" w:space="0" w:color="auto"/>
                    <w:right w:val="none" w:sz="0" w:space="0" w:color="auto"/>
                  </w:divBdr>
                  <w:divsChild>
                    <w:div w:id="959529427">
                      <w:marLeft w:val="2775"/>
                      <w:marRight w:val="2700"/>
                      <w:marTop w:val="0"/>
                      <w:marBottom w:val="0"/>
                      <w:divBdr>
                        <w:top w:val="none" w:sz="0" w:space="0" w:color="auto"/>
                        <w:left w:val="none" w:sz="0" w:space="0" w:color="auto"/>
                        <w:bottom w:val="none" w:sz="0" w:space="0" w:color="auto"/>
                        <w:right w:val="none" w:sz="0" w:space="0" w:color="auto"/>
                      </w:divBdr>
                      <w:divsChild>
                        <w:div w:id="368072328">
                          <w:marLeft w:val="0"/>
                          <w:marRight w:val="0"/>
                          <w:marTop w:val="0"/>
                          <w:marBottom w:val="0"/>
                          <w:divBdr>
                            <w:top w:val="none" w:sz="0" w:space="0" w:color="auto"/>
                            <w:left w:val="none" w:sz="0" w:space="0" w:color="auto"/>
                            <w:bottom w:val="none" w:sz="0" w:space="0" w:color="auto"/>
                            <w:right w:val="none" w:sz="0" w:space="0" w:color="auto"/>
                          </w:divBdr>
                          <w:divsChild>
                            <w:div w:id="432091977">
                              <w:marLeft w:val="0"/>
                              <w:marRight w:val="0"/>
                              <w:marTop w:val="0"/>
                              <w:marBottom w:val="0"/>
                              <w:divBdr>
                                <w:top w:val="none" w:sz="0" w:space="0" w:color="auto"/>
                                <w:left w:val="none" w:sz="0" w:space="0" w:color="auto"/>
                                <w:bottom w:val="none" w:sz="0" w:space="0" w:color="auto"/>
                                <w:right w:val="none" w:sz="0" w:space="0" w:color="auto"/>
                              </w:divBdr>
                              <w:divsChild>
                                <w:div w:id="2133401156">
                                  <w:marLeft w:val="0"/>
                                  <w:marRight w:val="0"/>
                                  <w:marTop w:val="0"/>
                                  <w:marBottom w:val="0"/>
                                  <w:divBdr>
                                    <w:top w:val="none" w:sz="0" w:space="0" w:color="auto"/>
                                    <w:left w:val="none" w:sz="0" w:space="0" w:color="auto"/>
                                    <w:bottom w:val="none" w:sz="0" w:space="0" w:color="auto"/>
                                    <w:right w:val="none" w:sz="0" w:space="0" w:color="auto"/>
                                  </w:divBdr>
                                  <w:divsChild>
                                    <w:div w:id="14115216">
                                      <w:marLeft w:val="0"/>
                                      <w:marRight w:val="0"/>
                                      <w:marTop w:val="0"/>
                                      <w:marBottom w:val="0"/>
                                      <w:divBdr>
                                        <w:top w:val="none" w:sz="0" w:space="0" w:color="auto"/>
                                        <w:left w:val="none" w:sz="0" w:space="0" w:color="auto"/>
                                        <w:bottom w:val="none" w:sz="0" w:space="0" w:color="auto"/>
                                        <w:right w:val="none" w:sz="0" w:space="0" w:color="auto"/>
                                      </w:divBdr>
                                      <w:divsChild>
                                        <w:div w:id="989401870">
                                          <w:marLeft w:val="0"/>
                                          <w:marRight w:val="0"/>
                                          <w:marTop w:val="0"/>
                                          <w:marBottom w:val="0"/>
                                          <w:divBdr>
                                            <w:top w:val="none" w:sz="0" w:space="0" w:color="auto"/>
                                            <w:left w:val="none" w:sz="0" w:space="0" w:color="auto"/>
                                            <w:bottom w:val="none" w:sz="0" w:space="0" w:color="auto"/>
                                            <w:right w:val="none" w:sz="0" w:space="0" w:color="auto"/>
                                          </w:divBdr>
                                          <w:divsChild>
                                            <w:div w:id="2060320906">
                                              <w:marLeft w:val="0"/>
                                              <w:marRight w:val="0"/>
                                              <w:marTop w:val="0"/>
                                              <w:marBottom w:val="0"/>
                                              <w:divBdr>
                                                <w:top w:val="none" w:sz="0" w:space="0" w:color="auto"/>
                                                <w:left w:val="none" w:sz="0" w:space="0" w:color="auto"/>
                                                <w:bottom w:val="none" w:sz="0" w:space="0" w:color="auto"/>
                                                <w:right w:val="none" w:sz="0" w:space="0" w:color="auto"/>
                                              </w:divBdr>
                                              <w:divsChild>
                                                <w:div w:id="181408055">
                                                  <w:marLeft w:val="0"/>
                                                  <w:marRight w:val="0"/>
                                                  <w:marTop w:val="0"/>
                                                  <w:marBottom w:val="0"/>
                                                  <w:divBdr>
                                                    <w:top w:val="none" w:sz="0" w:space="0" w:color="auto"/>
                                                    <w:left w:val="none" w:sz="0" w:space="0" w:color="auto"/>
                                                    <w:bottom w:val="none" w:sz="0" w:space="0" w:color="auto"/>
                                                    <w:right w:val="none" w:sz="0" w:space="0" w:color="auto"/>
                                                  </w:divBdr>
                                                  <w:divsChild>
                                                    <w:div w:id="780297983">
                                                      <w:marLeft w:val="0"/>
                                                      <w:marRight w:val="0"/>
                                                      <w:marTop w:val="0"/>
                                                      <w:marBottom w:val="0"/>
                                                      <w:divBdr>
                                                        <w:top w:val="none" w:sz="0" w:space="0" w:color="auto"/>
                                                        <w:left w:val="none" w:sz="0" w:space="0" w:color="auto"/>
                                                        <w:bottom w:val="none" w:sz="0" w:space="0" w:color="auto"/>
                                                        <w:right w:val="none" w:sz="0" w:space="0" w:color="auto"/>
                                                      </w:divBdr>
                                                    </w:div>
                                                    <w:div w:id="834959659">
                                                      <w:marLeft w:val="0"/>
                                                      <w:marRight w:val="0"/>
                                                      <w:marTop w:val="0"/>
                                                      <w:marBottom w:val="0"/>
                                                      <w:divBdr>
                                                        <w:top w:val="none" w:sz="0" w:space="0" w:color="auto"/>
                                                        <w:left w:val="none" w:sz="0" w:space="0" w:color="auto"/>
                                                        <w:bottom w:val="none" w:sz="0" w:space="0" w:color="auto"/>
                                                        <w:right w:val="none" w:sz="0" w:space="0" w:color="auto"/>
                                                      </w:divBdr>
                                                    </w:div>
                                                    <w:div w:id="1800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61573">
      <w:bodyDiv w:val="1"/>
      <w:marLeft w:val="0"/>
      <w:marRight w:val="0"/>
      <w:marTop w:val="0"/>
      <w:marBottom w:val="0"/>
      <w:divBdr>
        <w:top w:val="none" w:sz="0" w:space="0" w:color="auto"/>
        <w:left w:val="none" w:sz="0" w:space="0" w:color="auto"/>
        <w:bottom w:val="none" w:sz="0" w:space="0" w:color="auto"/>
        <w:right w:val="none" w:sz="0" w:space="0" w:color="auto"/>
      </w:divBdr>
    </w:div>
    <w:div w:id="1287664966">
      <w:bodyDiv w:val="1"/>
      <w:marLeft w:val="80"/>
      <w:marRight w:val="80"/>
      <w:marTop w:val="80"/>
      <w:marBottom w:val="20"/>
      <w:divBdr>
        <w:top w:val="none" w:sz="0" w:space="0" w:color="auto"/>
        <w:left w:val="none" w:sz="0" w:space="0" w:color="auto"/>
        <w:bottom w:val="none" w:sz="0" w:space="0" w:color="auto"/>
        <w:right w:val="none" w:sz="0" w:space="0" w:color="auto"/>
      </w:divBdr>
    </w:div>
    <w:div w:id="1317223138">
      <w:bodyDiv w:val="1"/>
      <w:marLeft w:val="0"/>
      <w:marRight w:val="0"/>
      <w:marTop w:val="0"/>
      <w:marBottom w:val="0"/>
      <w:divBdr>
        <w:top w:val="none" w:sz="0" w:space="0" w:color="auto"/>
        <w:left w:val="none" w:sz="0" w:space="0" w:color="auto"/>
        <w:bottom w:val="none" w:sz="0" w:space="0" w:color="auto"/>
        <w:right w:val="none" w:sz="0" w:space="0" w:color="auto"/>
      </w:divBdr>
    </w:div>
    <w:div w:id="1320772709">
      <w:bodyDiv w:val="1"/>
      <w:marLeft w:val="0"/>
      <w:marRight w:val="0"/>
      <w:marTop w:val="0"/>
      <w:marBottom w:val="0"/>
      <w:divBdr>
        <w:top w:val="none" w:sz="0" w:space="0" w:color="auto"/>
        <w:left w:val="none" w:sz="0" w:space="0" w:color="auto"/>
        <w:bottom w:val="none" w:sz="0" w:space="0" w:color="auto"/>
        <w:right w:val="none" w:sz="0" w:space="0" w:color="auto"/>
      </w:divBdr>
    </w:div>
    <w:div w:id="1361928424">
      <w:bodyDiv w:val="1"/>
      <w:marLeft w:val="0"/>
      <w:marRight w:val="0"/>
      <w:marTop w:val="0"/>
      <w:marBottom w:val="0"/>
      <w:divBdr>
        <w:top w:val="none" w:sz="0" w:space="0" w:color="auto"/>
        <w:left w:val="none" w:sz="0" w:space="0" w:color="auto"/>
        <w:bottom w:val="none" w:sz="0" w:space="0" w:color="auto"/>
        <w:right w:val="none" w:sz="0" w:space="0" w:color="auto"/>
      </w:divBdr>
      <w:divsChild>
        <w:div w:id="1223521697">
          <w:marLeft w:val="0"/>
          <w:marRight w:val="0"/>
          <w:marTop w:val="0"/>
          <w:marBottom w:val="0"/>
          <w:divBdr>
            <w:top w:val="none" w:sz="0" w:space="0" w:color="auto"/>
            <w:left w:val="none" w:sz="0" w:space="0" w:color="auto"/>
            <w:bottom w:val="none" w:sz="0" w:space="0" w:color="auto"/>
            <w:right w:val="none" w:sz="0" w:space="0" w:color="auto"/>
          </w:divBdr>
          <w:divsChild>
            <w:div w:id="316761913">
              <w:marLeft w:val="0"/>
              <w:marRight w:val="0"/>
              <w:marTop w:val="0"/>
              <w:marBottom w:val="0"/>
              <w:divBdr>
                <w:top w:val="none" w:sz="0" w:space="0" w:color="auto"/>
                <w:left w:val="none" w:sz="0" w:space="0" w:color="auto"/>
                <w:bottom w:val="none" w:sz="0" w:space="0" w:color="auto"/>
                <w:right w:val="none" w:sz="0" w:space="0" w:color="auto"/>
              </w:divBdr>
            </w:div>
            <w:div w:id="434446210">
              <w:marLeft w:val="0"/>
              <w:marRight w:val="0"/>
              <w:marTop w:val="0"/>
              <w:marBottom w:val="0"/>
              <w:divBdr>
                <w:top w:val="none" w:sz="0" w:space="0" w:color="auto"/>
                <w:left w:val="none" w:sz="0" w:space="0" w:color="auto"/>
                <w:bottom w:val="none" w:sz="0" w:space="0" w:color="auto"/>
                <w:right w:val="none" w:sz="0" w:space="0" w:color="auto"/>
              </w:divBdr>
            </w:div>
            <w:div w:id="547881113">
              <w:marLeft w:val="0"/>
              <w:marRight w:val="0"/>
              <w:marTop w:val="0"/>
              <w:marBottom w:val="0"/>
              <w:divBdr>
                <w:top w:val="none" w:sz="0" w:space="0" w:color="auto"/>
                <w:left w:val="none" w:sz="0" w:space="0" w:color="auto"/>
                <w:bottom w:val="none" w:sz="0" w:space="0" w:color="auto"/>
                <w:right w:val="none" w:sz="0" w:space="0" w:color="auto"/>
              </w:divBdr>
            </w:div>
            <w:div w:id="673383678">
              <w:marLeft w:val="0"/>
              <w:marRight w:val="0"/>
              <w:marTop w:val="0"/>
              <w:marBottom w:val="0"/>
              <w:divBdr>
                <w:top w:val="none" w:sz="0" w:space="0" w:color="auto"/>
                <w:left w:val="none" w:sz="0" w:space="0" w:color="auto"/>
                <w:bottom w:val="none" w:sz="0" w:space="0" w:color="auto"/>
                <w:right w:val="none" w:sz="0" w:space="0" w:color="auto"/>
              </w:divBdr>
            </w:div>
            <w:div w:id="2104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2018">
      <w:bodyDiv w:val="1"/>
      <w:marLeft w:val="0"/>
      <w:marRight w:val="0"/>
      <w:marTop w:val="0"/>
      <w:marBottom w:val="0"/>
      <w:divBdr>
        <w:top w:val="none" w:sz="0" w:space="0" w:color="auto"/>
        <w:left w:val="none" w:sz="0" w:space="0" w:color="auto"/>
        <w:bottom w:val="none" w:sz="0" w:space="0" w:color="auto"/>
        <w:right w:val="none" w:sz="0" w:space="0" w:color="auto"/>
      </w:divBdr>
    </w:div>
    <w:div w:id="1506893638">
      <w:bodyDiv w:val="1"/>
      <w:marLeft w:val="0"/>
      <w:marRight w:val="0"/>
      <w:marTop w:val="0"/>
      <w:marBottom w:val="0"/>
      <w:divBdr>
        <w:top w:val="none" w:sz="0" w:space="0" w:color="auto"/>
        <w:left w:val="none" w:sz="0" w:space="0" w:color="auto"/>
        <w:bottom w:val="none" w:sz="0" w:space="0" w:color="auto"/>
        <w:right w:val="none" w:sz="0" w:space="0" w:color="auto"/>
      </w:divBdr>
    </w:div>
    <w:div w:id="1529445888">
      <w:bodyDiv w:val="1"/>
      <w:marLeft w:val="0"/>
      <w:marRight w:val="0"/>
      <w:marTop w:val="0"/>
      <w:marBottom w:val="0"/>
      <w:divBdr>
        <w:top w:val="none" w:sz="0" w:space="0" w:color="auto"/>
        <w:left w:val="none" w:sz="0" w:space="0" w:color="auto"/>
        <w:bottom w:val="none" w:sz="0" w:space="0" w:color="auto"/>
        <w:right w:val="none" w:sz="0" w:space="0" w:color="auto"/>
      </w:divBdr>
      <w:divsChild>
        <w:div w:id="1053888212">
          <w:marLeft w:val="0"/>
          <w:marRight w:val="0"/>
          <w:marTop w:val="0"/>
          <w:marBottom w:val="0"/>
          <w:divBdr>
            <w:top w:val="none" w:sz="0" w:space="0" w:color="auto"/>
            <w:left w:val="none" w:sz="0" w:space="0" w:color="auto"/>
            <w:bottom w:val="none" w:sz="0" w:space="0" w:color="auto"/>
            <w:right w:val="none" w:sz="0" w:space="0" w:color="auto"/>
          </w:divBdr>
          <w:divsChild>
            <w:div w:id="1749038022">
              <w:marLeft w:val="1050"/>
              <w:marRight w:val="1050"/>
              <w:marTop w:val="0"/>
              <w:marBottom w:val="0"/>
              <w:divBdr>
                <w:top w:val="none" w:sz="0" w:space="0" w:color="auto"/>
                <w:left w:val="none" w:sz="0" w:space="0" w:color="auto"/>
                <w:bottom w:val="none" w:sz="0" w:space="0" w:color="auto"/>
                <w:right w:val="none" w:sz="0" w:space="0" w:color="auto"/>
              </w:divBdr>
              <w:divsChild>
                <w:div w:id="810948499">
                  <w:marLeft w:val="0"/>
                  <w:marRight w:val="0"/>
                  <w:marTop w:val="0"/>
                  <w:marBottom w:val="0"/>
                  <w:divBdr>
                    <w:top w:val="none" w:sz="0" w:space="0" w:color="auto"/>
                    <w:left w:val="none" w:sz="0" w:space="0" w:color="auto"/>
                    <w:bottom w:val="none" w:sz="0" w:space="0" w:color="auto"/>
                    <w:right w:val="none" w:sz="0" w:space="0" w:color="auto"/>
                  </w:divBdr>
                  <w:divsChild>
                    <w:div w:id="1141724828">
                      <w:marLeft w:val="0"/>
                      <w:marRight w:val="0"/>
                      <w:marTop w:val="0"/>
                      <w:marBottom w:val="0"/>
                      <w:divBdr>
                        <w:top w:val="none" w:sz="0" w:space="0" w:color="auto"/>
                        <w:left w:val="none" w:sz="0" w:space="0" w:color="auto"/>
                        <w:bottom w:val="none" w:sz="0" w:space="0" w:color="auto"/>
                        <w:right w:val="none" w:sz="0" w:space="0" w:color="auto"/>
                      </w:divBdr>
                      <w:divsChild>
                        <w:div w:id="100878299">
                          <w:marLeft w:val="0"/>
                          <w:marRight w:val="0"/>
                          <w:marTop w:val="0"/>
                          <w:marBottom w:val="0"/>
                          <w:divBdr>
                            <w:top w:val="none" w:sz="0" w:space="0" w:color="auto"/>
                            <w:left w:val="none" w:sz="0" w:space="0" w:color="auto"/>
                            <w:bottom w:val="none" w:sz="0" w:space="0" w:color="auto"/>
                            <w:right w:val="none" w:sz="0" w:space="0" w:color="auto"/>
                          </w:divBdr>
                          <w:divsChild>
                            <w:div w:id="1557273922">
                              <w:marLeft w:val="2700"/>
                              <w:marRight w:val="0"/>
                              <w:marTop w:val="0"/>
                              <w:marBottom w:val="0"/>
                              <w:divBdr>
                                <w:top w:val="none" w:sz="0" w:space="0" w:color="auto"/>
                                <w:left w:val="none" w:sz="0" w:space="0" w:color="auto"/>
                                <w:bottom w:val="none" w:sz="0" w:space="0" w:color="auto"/>
                                <w:right w:val="none" w:sz="0" w:space="0" w:color="auto"/>
                              </w:divBdr>
                              <w:divsChild>
                                <w:div w:id="843667681">
                                  <w:marLeft w:val="0"/>
                                  <w:marRight w:val="0"/>
                                  <w:marTop w:val="0"/>
                                  <w:marBottom w:val="0"/>
                                  <w:divBdr>
                                    <w:top w:val="none" w:sz="0" w:space="0" w:color="auto"/>
                                    <w:left w:val="none" w:sz="0" w:space="0" w:color="auto"/>
                                    <w:bottom w:val="none" w:sz="0" w:space="0" w:color="auto"/>
                                    <w:right w:val="none" w:sz="0" w:space="0" w:color="auto"/>
                                  </w:divBdr>
                                  <w:divsChild>
                                    <w:div w:id="555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29959">
      <w:bodyDiv w:val="1"/>
      <w:marLeft w:val="0"/>
      <w:marRight w:val="0"/>
      <w:marTop w:val="0"/>
      <w:marBottom w:val="0"/>
      <w:divBdr>
        <w:top w:val="none" w:sz="0" w:space="0" w:color="auto"/>
        <w:left w:val="none" w:sz="0" w:space="0" w:color="auto"/>
        <w:bottom w:val="none" w:sz="0" w:space="0" w:color="auto"/>
        <w:right w:val="none" w:sz="0" w:space="0" w:color="auto"/>
      </w:divBdr>
      <w:divsChild>
        <w:div w:id="228928714">
          <w:marLeft w:val="0"/>
          <w:marRight w:val="0"/>
          <w:marTop w:val="0"/>
          <w:marBottom w:val="0"/>
          <w:divBdr>
            <w:top w:val="none" w:sz="0" w:space="0" w:color="auto"/>
            <w:left w:val="none" w:sz="0" w:space="0" w:color="auto"/>
            <w:bottom w:val="none" w:sz="0" w:space="0" w:color="auto"/>
            <w:right w:val="none" w:sz="0" w:space="0" w:color="auto"/>
          </w:divBdr>
          <w:divsChild>
            <w:div w:id="4461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879">
      <w:bodyDiv w:val="1"/>
      <w:marLeft w:val="0"/>
      <w:marRight w:val="0"/>
      <w:marTop w:val="0"/>
      <w:marBottom w:val="0"/>
      <w:divBdr>
        <w:top w:val="none" w:sz="0" w:space="0" w:color="auto"/>
        <w:left w:val="none" w:sz="0" w:space="0" w:color="auto"/>
        <w:bottom w:val="none" w:sz="0" w:space="0" w:color="auto"/>
        <w:right w:val="none" w:sz="0" w:space="0" w:color="auto"/>
      </w:divBdr>
    </w:div>
    <w:div w:id="1890919645">
      <w:bodyDiv w:val="1"/>
      <w:marLeft w:val="0"/>
      <w:marRight w:val="0"/>
      <w:marTop w:val="0"/>
      <w:marBottom w:val="0"/>
      <w:divBdr>
        <w:top w:val="none" w:sz="0" w:space="0" w:color="auto"/>
        <w:left w:val="none" w:sz="0" w:space="0" w:color="auto"/>
        <w:bottom w:val="none" w:sz="0" w:space="0" w:color="auto"/>
        <w:right w:val="none" w:sz="0" w:space="0" w:color="auto"/>
      </w:divBdr>
    </w:div>
    <w:div w:id="1894198691">
      <w:bodyDiv w:val="1"/>
      <w:marLeft w:val="0"/>
      <w:marRight w:val="0"/>
      <w:marTop w:val="0"/>
      <w:marBottom w:val="0"/>
      <w:divBdr>
        <w:top w:val="none" w:sz="0" w:space="0" w:color="auto"/>
        <w:left w:val="none" w:sz="0" w:space="0" w:color="auto"/>
        <w:bottom w:val="none" w:sz="0" w:space="0" w:color="auto"/>
        <w:right w:val="none" w:sz="0" w:space="0" w:color="auto"/>
      </w:divBdr>
      <w:divsChild>
        <w:div w:id="1434087558">
          <w:marLeft w:val="300"/>
          <w:marRight w:val="300"/>
          <w:marTop w:val="150"/>
          <w:marBottom w:val="150"/>
          <w:divBdr>
            <w:top w:val="none" w:sz="0" w:space="0" w:color="auto"/>
            <w:left w:val="none" w:sz="0" w:space="0" w:color="auto"/>
            <w:bottom w:val="none" w:sz="0" w:space="0" w:color="auto"/>
            <w:right w:val="none" w:sz="0" w:space="0" w:color="auto"/>
          </w:divBdr>
          <w:divsChild>
            <w:div w:id="1615286180">
              <w:marLeft w:val="0"/>
              <w:marRight w:val="0"/>
              <w:marTop w:val="0"/>
              <w:marBottom w:val="0"/>
              <w:divBdr>
                <w:top w:val="none" w:sz="0" w:space="0" w:color="auto"/>
                <w:left w:val="none" w:sz="0" w:space="0" w:color="auto"/>
                <w:bottom w:val="none" w:sz="0" w:space="0" w:color="auto"/>
                <w:right w:val="none" w:sz="0" w:space="0" w:color="auto"/>
              </w:divBdr>
              <w:divsChild>
                <w:div w:id="1359967287">
                  <w:marLeft w:val="0"/>
                  <w:marRight w:val="0"/>
                  <w:marTop w:val="0"/>
                  <w:marBottom w:val="0"/>
                  <w:divBdr>
                    <w:top w:val="none" w:sz="0" w:space="0" w:color="auto"/>
                    <w:left w:val="none" w:sz="0" w:space="0" w:color="auto"/>
                    <w:bottom w:val="none" w:sz="0" w:space="0" w:color="auto"/>
                    <w:right w:val="none" w:sz="0" w:space="0" w:color="auto"/>
                  </w:divBdr>
                </w:div>
                <w:div w:id="1880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9637">
      <w:bodyDiv w:val="1"/>
      <w:marLeft w:val="0"/>
      <w:marRight w:val="0"/>
      <w:marTop w:val="0"/>
      <w:marBottom w:val="0"/>
      <w:divBdr>
        <w:top w:val="none" w:sz="0" w:space="0" w:color="auto"/>
        <w:left w:val="none" w:sz="0" w:space="0" w:color="auto"/>
        <w:bottom w:val="none" w:sz="0" w:space="0" w:color="auto"/>
        <w:right w:val="none" w:sz="0" w:space="0" w:color="auto"/>
      </w:divBdr>
      <w:divsChild>
        <w:div w:id="47801184">
          <w:marLeft w:val="0"/>
          <w:marRight w:val="0"/>
          <w:marTop w:val="0"/>
          <w:marBottom w:val="0"/>
          <w:divBdr>
            <w:top w:val="none" w:sz="0" w:space="0" w:color="auto"/>
            <w:left w:val="none" w:sz="0" w:space="0" w:color="auto"/>
            <w:bottom w:val="none" w:sz="0" w:space="0" w:color="auto"/>
            <w:right w:val="none" w:sz="0" w:space="0" w:color="auto"/>
          </w:divBdr>
          <w:divsChild>
            <w:div w:id="697857713">
              <w:marLeft w:val="1050"/>
              <w:marRight w:val="1050"/>
              <w:marTop w:val="0"/>
              <w:marBottom w:val="0"/>
              <w:divBdr>
                <w:top w:val="none" w:sz="0" w:space="0" w:color="auto"/>
                <w:left w:val="none" w:sz="0" w:space="0" w:color="auto"/>
                <w:bottom w:val="none" w:sz="0" w:space="0" w:color="auto"/>
                <w:right w:val="none" w:sz="0" w:space="0" w:color="auto"/>
              </w:divBdr>
              <w:divsChild>
                <w:div w:id="1940869610">
                  <w:marLeft w:val="0"/>
                  <w:marRight w:val="0"/>
                  <w:marTop w:val="0"/>
                  <w:marBottom w:val="0"/>
                  <w:divBdr>
                    <w:top w:val="none" w:sz="0" w:space="0" w:color="auto"/>
                    <w:left w:val="none" w:sz="0" w:space="0" w:color="auto"/>
                    <w:bottom w:val="none" w:sz="0" w:space="0" w:color="auto"/>
                    <w:right w:val="none" w:sz="0" w:space="0" w:color="auto"/>
                  </w:divBdr>
                  <w:divsChild>
                    <w:div w:id="559101462">
                      <w:marLeft w:val="0"/>
                      <w:marRight w:val="0"/>
                      <w:marTop w:val="0"/>
                      <w:marBottom w:val="0"/>
                      <w:divBdr>
                        <w:top w:val="none" w:sz="0" w:space="0" w:color="auto"/>
                        <w:left w:val="none" w:sz="0" w:space="0" w:color="auto"/>
                        <w:bottom w:val="none" w:sz="0" w:space="0" w:color="auto"/>
                        <w:right w:val="none" w:sz="0" w:space="0" w:color="auto"/>
                      </w:divBdr>
                      <w:divsChild>
                        <w:div w:id="15665867">
                          <w:marLeft w:val="0"/>
                          <w:marRight w:val="0"/>
                          <w:marTop w:val="0"/>
                          <w:marBottom w:val="0"/>
                          <w:divBdr>
                            <w:top w:val="none" w:sz="0" w:space="0" w:color="auto"/>
                            <w:left w:val="none" w:sz="0" w:space="0" w:color="auto"/>
                            <w:bottom w:val="none" w:sz="0" w:space="0" w:color="auto"/>
                            <w:right w:val="none" w:sz="0" w:space="0" w:color="auto"/>
                          </w:divBdr>
                          <w:divsChild>
                            <w:div w:id="1183088178">
                              <w:marLeft w:val="2700"/>
                              <w:marRight w:val="0"/>
                              <w:marTop w:val="0"/>
                              <w:marBottom w:val="0"/>
                              <w:divBdr>
                                <w:top w:val="none" w:sz="0" w:space="0" w:color="auto"/>
                                <w:left w:val="none" w:sz="0" w:space="0" w:color="auto"/>
                                <w:bottom w:val="none" w:sz="0" w:space="0" w:color="auto"/>
                                <w:right w:val="none" w:sz="0" w:space="0" w:color="auto"/>
                              </w:divBdr>
                              <w:divsChild>
                                <w:div w:id="1689797178">
                                  <w:marLeft w:val="0"/>
                                  <w:marRight w:val="0"/>
                                  <w:marTop w:val="0"/>
                                  <w:marBottom w:val="0"/>
                                  <w:divBdr>
                                    <w:top w:val="none" w:sz="0" w:space="0" w:color="auto"/>
                                    <w:left w:val="none" w:sz="0" w:space="0" w:color="auto"/>
                                    <w:bottom w:val="none" w:sz="0" w:space="0" w:color="auto"/>
                                    <w:right w:val="none" w:sz="0" w:space="0" w:color="auto"/>
                                  </w:divBdr>
                                  <w:divsChild>
                                    <w:div w:id="5497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committees/agenda.htm?pk_agenda_items=464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nnah.davies@londoncouncils.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MUEL~1.ALG\LOCALS~1\Temp\ALG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6A96-1334-4A04-8BF8-21BAB311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ALG_Report</Template>
  <TotalTime>1</TotalTime>
  <Pages>7</Pages>
  <Words>1876</Words>
  <Characters>10295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Report</vt:lpstr>
    </vt:vector>
  </TitlesOfParts>
  <Company>Association of London Government</Company>
  <LinksUpToDate>false</LinksUpToDate>
  <CharactersWithSpaces>12147</CharactersWithSpaces>
  <SharedDoc>false</SharedDoc>
  <HLinks>
    <vt:vector size="12" baseType="variant">
      <vt:variant>
        <vt:i4>5701702</vt:i4>
      </vt:variant>
      <vt:variant>
        <vt:i4>3</vt:i4>
      </vt:variant>
      <vt:variant>
        <vt:i4>0</vt:i4>
      </vt:variant>
      <vt:variant>
        <vt:i4>5</vt:i4>
      </vt:variant>
      <vt:variant>
        <vt:lpwstr>http://www.londoncouncils.gov.uk/committees/agenda.htm?pk_agenda_items=4642</vt:lpwstr>
      </vt:variant>
      <vt:variant>
        <vt:lpwstr/>
      </vt:variant>
      <vt:variant>
        <vt:i4>3670097</vt:i4>
      </vt:variant>
      <vt:variant>
        <vt:i4>0</vt:i4>
      </vt:variant>
      <vt:variant>
        <vt:i4>0</vt:i4>
      </vt:variant>
      <vt:variant>
        <vt:i4>5</vt:i4>
      </vt:variant>
      <vt:variant>
        <vt:lpwstr>mailto:@londoncouncils.gov.uk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samuel okakah</dc:creator>
  <cp:lastModifiedBy>Alan Edwards</cp:lastModifiedBy>
  <cp:revision>2</cp:revision>
  <cp:lastPrinted>2016-03-14T10:02:00Z</cp:lastPrinted>
  <dcterms:created xsi:type="dcterms:W3CDTF">2016-03-14T11:31:00Z</dcterms:created>
  <dcterms:modified xsi:type="dcterms:W3CDTF">2016-03-14T11:31:00Z</dcterms:modified>
</cp:coreProperties>
</file>