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RPr="00D416C3" w:rsidTr="007871DC">
        <w:trPr>
          <w:cantSplit/>
        </w:trPr>
        <w:tc>
          <w:tcPr>
            <w:tcW w:w="9640" w:type="dxa"/>
            <w:gridSpan w:val="8"/>
            <w:tcBorders>
              <w:top w:val="nil"/>
              <w:bottom w:val="nil"/>
            </w:tcBorders>
          </w:tcPr>
          <w:p w:rsidR="000F11AE" w:rsidRPr="00D416C3" w:rsidRDefault="007871DC" w:rsidP="007871DC">
            <w:pPr>
              <w:pStyle w:val="algHeading1"/>
              <w:rPr>
                <w:rFonts w:cs="Arial"/>
              </w:rPr>
            </w:pPr>
            <w:bookmarkStart w:id="0" w:name="_GoBack"/>
            <w:bookmarkEnd w:id="0"/>
            <w:r w:rsidRPr="00D416C3">
              <w:rPr>
                <w:rFonts w:cs="Arial"/>
              </w:rPr>
              <w:t>London Councils’ Transport &amp; Environment Committee</w:t>
            </w:r>
            <w:r w:rsidR="003657D8">
              <w:rPr>
                <w:rFonts w:cs="Arial"/>
              </w:rPr>
              <w:t xml:space="preserve"> Executive</w:t>
            </w:r>
          </w:p>
        </w:tc>
      </w:tr>
      <w:tr w:rsidR="000F11AE" w:rsidRPr="00D416C3" w:rsidTr="007871DC">
        <w:trPr>
          <w:cantSplit/>
          <w:trHeight w:val="275"/>
        </w:trPr>
        <w:tc>
          <w:tcPr>
            <w:tcW w:w="9640" w:type="dxa"/>
            <w:gridSpan w:val="8"/>
            <w:tcBorders>
              <w:top w:val="nil"/>
              <w:bottom w:val="nil"/>
            </w:tcBorders>
          </w:tcPr>
          <w:p w:rsidR="000F11AE" w:rsidRPr="00D416C3" w:rsidRDefault="000F11AE" w:rsidP="007871DC">
            <w:pPr>
              <w:pStyle w:val="Spacer"/>
              <w:rPr>
                <w:rFonts w:cs="Arial"/>
                <w:sz w:val="22"/>
              </w:rPr>
            </w:pPr>
          </w:p>
        </w:tc>
      </w:tr>
      <w:tr w:rsidR="000F11AE" w:rsidRPr="00D416C3" w:rsidTr="007871DC">
        <w:trPr>
          <w:cantSplit/>
        </w:trPr>
        <w:tc>
          <w:tcPr>
            <w:tcW w:w="6442" w:type="dxa"/>
            <w:gridSpan w:val="6"/>
            <w:tcBorders>
              <w:top w:val="nil"/>
              <w:bottom w:val="nil"/>
            </w:tcBorders>
          </w:tcPr>
          <w:p w:rsidR="003D2CEC" w:rsidRPr="00D416C3" w:rsidRDefault="00E26918" w:rsidP="0001183D">
            <w:pPr>
              <w:pStyle w:val="algHeading2"/>
              <w:tabs>
                <w:tab w:val="clear" w:pos="-108"/>
                <w:tab w:val="clear" w:pos="709"/>
              </w:tabs>
              <w:spacing w:after="0"/>
              <w:rPr>
                <w:b w:val="0"/>
                <w:sz w:val="40"/>
                <w:szCs w:val="40"/>
              </w:rPr>
            </w:pPr>
            <w:r>
              <w:rPr>
                <w:b w:val="0"/>
                <w:sz w:val="40"/>
                <w:szCs w:val="40"/>
              </w:rPr>
              <w:t xml:space="preserve">DfT &amp; </w:t>
            </w:r>
            <w:r w:rsidR="00394DBE">
              <w:rPr>
                <w:b w:val="0"/>
                <w:sz w:val="40"/>
                <w:szCs w:val="40"/>
              </w:rPr>
              <w:t>Mayor of London</w:t>
            </w:r>
            <w:r w:rsidR="0001183D">
              <w:rPr>
                <w:b w:val="0"/>
                <w:sz w:val="40"/>
                <w:szCs w:val="40"/>
              </w:rPr>
              <w:t xml:space="preserve">’s </w:t>
            </w:r>
            <w:r>
              <w:rPr>
                <w:b w:val="0"/>
                <w:sz w:val="40"/>
                <w:szCs w:val="40"/>
              </w:rPr>
              <w:t>Rail Prospectus</w:t>
            </w:r>
          </w:p>
        </w:tc>
        <w:tc>
          <w:tcPr>
            <w:tcW w:w="2347" w:type="dxa"/>
            <w:tcBorders>
              <w:top w:val="nil"/>
              <w:bottom w:val="nil"/>
            </w:tcBorders>
          </w:tcPr>
          <w:p w:rsidR="000F11AE" w:rsidRPr="00D416C3" w:rsidRDefault="000F11AE" w:rsidP="00D21EDC">
            <w:pPr>
              <w:pStyle w:val="algHeading2"/>
              <w:tabs>
                <w:tab w:val="clear" w:pos="-108"/>
                <w:tab w:val="clear" w:pos="709"/>
              </w:tabs>
              <w:spacing w:after="0"/>
              <w:rPr>
                <w:b w:val="0"/>
                <w:sz w:val="40"/>
                <w:szCs w:val="40"/>
              </w:rPr>
            </w:pPr>
            <w:r w:rsidRPr="00D416C3">
              <w:rPr>
                <w:b w:val="0"/>
                <w:sz w:val="40"/>
                <w:szCs w:val="40"/>
              </w:rPr>
              <w:t>Item no:</w:t>
            </w:r>
          </w:p>
        </w:tc>
        <w:tc>
          <w:tcPr>
            <w:tcW w:w="851" w:type="dxa"/>
            <w:tcBorders>
              <w:top w:val="nil"/>
              <w:bottom w:val="nil"/>
            </w:tcBorders>
          </w:tcPr>
          <w:p w:rsidR="00CB2B3F" w:rsidRPr="007359EE" w:rsidRDefault="009410B8" w:rsidP="00D21EDC">
            <w:pPr>
              <w:pStyle w:val="algHeading2"/>
              <w:tabs>
                <w:tab w:val="clear" w:pos="-108"/>
                <w:tab w:val="clear" w:pos="709"/>
              </w:tabs>
              <w:spacing w:after="0"/>
              <w:ind w:left="-567" w:firstLine="567"/>
              <w:rPr>
                <w:b w:val="0"/>
                <w:sz w:val="40"/>
                <w:szCs w:val="40"/>
              </w:rPr>
            </w:pPr>
            <w:r>
              <w:rPr>
                <w:b w:val="0"/>
                <w:sz w:val="40"/>
                <w:szCs w:val="40"/>
              </w:rPr>
              <w:t>08</w:t>
            </w:r>
          </w:p>
        </w:tc>
      </w:tr>
      <w:tr w:rsidR="000F11AE" w:rsidRPr="00D416C3" w:rsidTr="007871DC">
        <w:trPr>
          <w:cantSplit/>
        </w:trPr>
        <w:tc>
          <w:tcPr>
            <w:tcW w:w="9640" w:type="dxa"/>
            <w:gridSpan w:val="8"/>
            <w:tcBorders>
              <w:top w:val="nil"/>
              <w:bottom w:val="nil"/>
            </w:tcBorders>
          </w:tcPr>
          <w:p w:rsidR="000F11AE" w:rsidRPr="00D416C3" w:rsidRDefault="000F11AE" w:rsidP="007871DC">
            <w:pPr>
              <w:pStyle w:val="Spacer"/>
              <w:rPr>
                <w:rFonts w:cs="Arial"/>
                <w:sz w:val="22"/>
              </w:rPr>
            </w:pPr>
          </w:p>
        </w:tc>
      </w:tr>
      <w:tr w:rsidR="000F11AE" w:rsidRPr="00D416C3" w:rsidTr="007252A2">
        <w:trPr>
          <w:cantSplit/>
        </w:trPr>
        <w:tc>
          <w:tcPr>
            <w:tcW w:w="1843" w:type="dxa"/>
            <w:tcBorders>
              <w:top w:val="nil"/>
              <w:bottom w:val="nil"/>
              <w:right w:val="nil"/>
            </w:tcBorders>
          </w:tcPr>
          <w:p w:rsidR="000F11AE" w:rsidRPr="00D416C3" w:rsidRDefault="000F11AE" w:rsidP="00AE35AD">
            <w:pPr>
              <w:pStyle w:val="algFormBold"/>
              <w:rPr>
                <w:rFonts w:cs="Arial"/>
                <w:noProof/>
              </w:rPr>
            </w:pPr>
            <w:r w:rsidRPr="00D416C3">
              <w:rPr>
                <w:rFonts w:cs="Arial"/>
                <w:noProof/>
              </w:rPr>
              <w:t>Report by:</w:t>
            </w:r>
            <w:r w:rsidR="00AE35AD">
              <w:rPr>
                <w:rFonts w:cs="Arial"/>
                <w:noProof/>
              </w:rPr>
              <w:t xml:space="preserve"> </w:t>
            </w:r>
          </w:p>
        </w:tc>
        <w:tc>
          <w:tcPr>
            <w:tcW w:w="2225" w:type="dxa"/>
            <w:gridSpan w:val="2"/>
            <w:tcBorders>
              <w:top w:val="nil"/>
              <w:left w:val="nil"/>
              <w:bottom w:val="nil"/>
              <w:right w:val="nil"/>
            </w:tcBorders>
          </w:tcPr>
          <w:p w:rsidR="000F11AE" w:rsidRPr="00D416C3" w:rsidRDefault="00E26918" w:rsidP="007871DC">
            <w:pPr>
              <w:pStyle w:val="algForm"/>
              <w:rPr>
                <w:rFonts w:cs="Arial"/>
                <w:noProof/>
              </w:rPr>
            </w:pPr>
            <w:r>
              <w:rPr>
                <w:rFonts w:cs="Arial"/>
                <w:noProof/>
              </w:rPr>
              <w:t>Steve Craddock</w:t>
            </w:r>
          </w:p>
        </w:tc>
        <w:tc>
          <w:tcPr>
            <w:tcW w:w="1440" w:type="dxa"/>
            <w:gridSpan w:val="2"/>
            <w:tcBorders>
              <w:top w:val="nil"/>
              <w:left w:val="nil"/>
              <w:bottom w:val="nil"/>
              <w:right w:val="nil"/>
            </w:tcBorders>
          </w:tcPr>
          <w:p w:rsidR="000F11AE" w:rsidRPr="00D416C3" w:rsidRDefault="000F11AE" w:rsidP="007871DC">
            <w:pPr>
              <w:pStyle w:val="algFormBold"/>
              <w:ind w:left="0"/>
              <w:rPr>
                <w:rFonts w:cs="Arial"/>
                <w:noProof/>
              </w:rPr>
            </w:pPr>
            <w:r w:rsidRPr="00D416C3">
              <w:rPr>
                <w:rFonts w:cs="Arial"/>
                <w:noProof/>
              </w:rPr>
              <w:t>Job title:</w:t>
            </w:r>
          </w:p>
        </w:tc>
        <w:tc>
          <w:tcPr>
            <w:tcW w:w="4132" w:type="dxa"/>
            <w:gridSpan w:val="3"/>
            <w:tcBorders>
              <w:top w:val="nil"/>
              <w:left w:val="nil"/>
              <w:bottom w:val="nil"/>
            </w:tcBorders>
          </w:tcPr>
          <w:p w:rsidR="000F11AE" w:rsidRPr="00D416C3" w:rsidRDefault="0076560B" w:rsidP="0001183D">
            <w:pPr>
              <w:pStyle w:val="algForm"/>
              <w:rPr>
                <w:rFonts w:cs="Arial"/>
              </w:rPr>
            </w:pPr>
            <w:r>
              <w:rPr>
                <w:rFonts w:cs="Arial"/>
              </w:rPr>
              <w:t xml:space="preserve">Principal Policy </w:t>
            </w:r>
            <w:r w:rsidR="0001183D">
              <w:rPr>
                <w:rFonts w:cs="Arial"/>
              </w:rPr>
              <w:t>Officer</w:t>
            </w:r>
            <w:r>
              <w:rPr>
                <w:rFonts w:cs="Arial"/>
              </w:rPr>
              <w:t xml:space="preserve">, </w:t>
            </w:r>
            <w:r w:rsidRPr="0076560B">
              <w:rPr>
                <w:rFonts w:cs="Arial"/>
              </w:rPr>
              <w:t xml:space="preserve">Transport </w:t>
            </w:r>
            <w:r w:rsidR="004C3AA0">
              <w:rPr>
                <w:rFonts w:cs="Arial"/>
              </w:rPr>
              <w:t>f</w:t>
            </w:r>
            <w:r w:rsidRPr="0076560B">
              <w:rPr>
                <w:rFonts w:cs="Arial"/>
              </w:rPr>
              <w:t>or London</w:t>
            </w:r>
          </w:p>
        </w:tc>
      </w:tr>
      <w:tr w:rsidR="000F11AE" w:rsidRPr="00D416C3" w:rsidTr="007871DC">
        <w:trPr>
          <w:cantSplit/>
        </w:trPr>
        <w:tc>
          <w:tcPr>
            <w:tcW w:w="1843" w:type="dxa"/>
            <w:tcBorders>
              <w:top w:val="nil"/>
              <w:bottom w:val="nil"/>
              <w:right w:val="nil"/>
            </w:tcBorders>
          </w:tcPr>
          <w:p w:rsidR="000F11AE" w:rsidRPr="00D416C3" w:rsidRDefault="000F11AE" w:rsidP="00AE35AD">
            <w:pPr>
              <w:pStyle w:val="algFormBold"/>
              <w:rPr>
                <w:rFonts w:cs="Arial"/>
                <w:noProof/>
              </w:rPr>
            </w:pPr>
            <w:r w:rsidRPr="00D416C3">
              <w:rPr>
                <w:rFonts w:cs="Arial"/>
                <w:noProof/>
              </w:rPr>
              <w:t>Date:</w:t>
            </w:r>
            <w:r w:rsidR="009A453E">
              <w:rPr>
                <w:rFonts w:cs="Arial"/>
                <w:noProof/>
              </w:rPr>
              <w:t xml:space="preserve"> </w:t>
            </w:r>
          </w:p>
        </w:tc>
        <w:tc>
          <w:tcPr>
            <w:tcW w:w="7797" w:type="dxa"/>
            <w:gridSpan w:val="7"/>
            <w:tcBorders>
              <w:top w:val="nil"/>
              <w:left w:val="nil"/>
              <w:bottom w:val="nil"/>
            </w:tcBorders>
          </w:tcPr>
          <w:p w:rsidR="000F11AE" w:rsidRPr="00D416C3" w:rsidRDefault="00E26918" w:rsidP="00E26918">
            <w:pPr>
              <w:pStyle w:val="algForm"/>
              <w:rPr>
                <w:rFonts w:cs="Arial"/>
              </w:rPr>
            </w:pPr>
            <w:r>
              <w:rPr>
                <w:rFonts w:cs="Arial"/>
                <w:noProof/>
              </w:rPr>
              <w:t xml:space="preserve">17 March </w:t>
            </w:r>
            <w:r w:rsidR="00AE35AD">
              <w:rPr>
                <w:rFonts w:cs="Arial"/>
                <w:noProof/>
              </w:rPr>
              <w:t>201</w:t>
            </w:r>
            <w:r>
              <w:rPr>
                <w:rFonts w:cs="Arial"/>
                <w:noProof/>
              </w:rPr>
              <w:t>6</w:t>
            </w:r>
          </w:p>
        </w:tc>
      </w:tr>
      <w:tr w:rsidR="000F11AE" w:rsidRPr="00D416C3" w:rsidTr="007871DC">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Contact Officer:</w:t>
            </w:r>
            <w:r w:rsidR="009A453E">
              <w:rPr>
                <w:rFonts w:cs="Arial"/>
                <w:noProof/>
              </w:rPr>
              <w:t xml:space="preserve"> </w:t>
            </w:r>
          </w:p>
        </w:tc>
        <w:tc>
          <w:tcPr>
            <w:tcW w:w="7797" w:type="dxa"/>
            <w:gridSpan w:val="7"/>
            <w:tcBorders>
              <w:top w:val="nil"/>
              <w:left w:val="nil"/>
              <w:bottom w:val="nil"/>
            </w:tcBorders>
          </w:tcPr>
          <w:p w:rsidR="000F11AE" w:rsidRPr="00D416C3" w:rsidRDefault="00E26918" w:rsidP="007871DC">
            <w:pPr>
              <w:pStyle w:val="algForm"/>
              <w:rPr>
                <w:rFonts w:cs="Arial"/>
                <w:noProof/>
              </w:rPr>
            </w:pPr>
            <w:r>
              <w:rPr>
                <w:rFonts w:cs="Arial"/>
                <w:noProof/>
              </w:rPr>
              <w:t>Steve Craddock</w:t>
            </w:r>
          </w:p>
        </w:tc>
      </w:tr>
      <w:tr w:rsidR="000F11AE" w:rsidRPr="00D416C3" w:rsidTr="007871DC">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Telephone:</w:t>
            </w:r>
          </w:p>
        </w:tc>
        <w:tc>
          <w:tcPr>
            <w:tcW w:w="2045" w:type="dxa"/>
            <w:tcBorders>
              <w:top w:val="nil"/>
              <w:left w:val="nil"/>
              <w:bottom w:val="nil"/>
              <w:right w:val="nil"/>
            </w:tcBorders>
          </w:tcPr>
          <w:p w:rsidR="000F11AE" w:rsidRPr="00D416C3" w:rsidRDefault="003C2CD7" w:rsidP="00E26918">
            <w:pPr>
              <w:pStyle w:val="algForm"/>
              <w:rPr>
                <w:rFonts w:cs="Arial"/>
                <w:noProof/>
              </w:rPr>
            </w:pPr>
            <w:r>
              <w:rPr>
                <w:rFonts w:cs="Arial"/>
                <w:noProof/>
              </w:rPr>
              <w:t xml:space="preserve">020 </w:t>
            </w:r>
            <w:r w:rsidR="00E26918">
              <w:rPr>
                <w:rFonts w:cs="Arial"/>
                <w:noProof/>
              </w:rPr>
              <w:t>7934 9832</w:t>
            </w:r>
          </w:p>
        </w:tc>
        <w:tc>
          <w:tcPr>
            <w:tcW w:w="1260" w:type="dxa"/>
            <w:gridSpan w:val="2"/>
            <w:tcBorders>
              <w:top w:val="nil"/>
              <w:left w:val="nil"/>
              <w:bottom w:val="nil"/>
              <w:right w:val="nil"/>
            </w:tcBorders>
          </w:tcPr>
          <w:p w:rsidR="000F11AE" w:rsidRPr="00D416C3" w:rsidRDefault="000F11AE" w:rsidP="007871DC">
            <w:pPr>
              <w:pStyle w:val="algFormBold"/>
              <w:ind w:left="0"/>
              <w:rPr>
                <w:rFonts w:cs="Arial"/>
                <w:noProof/>
              </w:rPr>
            </w:pPr>
            <w:r w:rsidRPr="00D416C3">
              <w:rPr>
                <w:rFonts w:cs="Arial"/>
                <w:noProof/>
              </w:rPr>
              <w:t>Email:</w:t>
            </w:r>
          </w:p>
        </w:tc>
        <w:tc>
          <w:tcPr>
            <w:tcW w:w="4492" w:type="dxa"/>
            <w:gridSpan w:val="4"/>
            <w:tcBorders>
              <w:top w:val="nil"/>
              <w:left w:val="nil"/>
              <w:bottom w:val="nil"/>
            </w:tcBorders>
          </w:tcPr>
          <w:p w:rsidR="000F11AE" w:rsidRPr="00D416C3" w:rsidRDefault="009410B8" w:rsidP="007871DC">
            <w:pPr>
              <w:pStyle w:val="algForm"/>
              <w:rPr>
                <w:rFonts w:cs="Arial"/>
                <w:noProof/>
              </w:rPr>
            </w:pPr>
            <w:hyperlink r:id="rId9" w:history="1">
              <w:r w:rsidR="000C1E86" w:rsidRPr="003726A4">
                <w:rPr>
                  <w:rStyle w:val="Hyperlink"/>
                </w:rPr>
                <w:t>Steve.craddock@londoncouncils.gov.uk</w:t>
              </w:r>
            </w:hyperlink>
            <w:r w:rsidR="000C1E86">
              <w:t xml:space="preserve"> </w:t>
            </w:r>
          </w:p>
        </w:tc>
      </w:tr>
      <w:tr w:rsidR="000F11AE" w:rsidRPr="00D416C3" w:rsidTr="007871DC">
        <w:trPr>
          <w:cantSplit/>
        </w:trPr>
        <w:tc>
          <w:tcPr>
            <w:tcW w:w="9640" w:type="dxa"/>
            <w:gridSpan w:val="8"/>
            <w:tcBorders>
              <w:top w:val="nil"/>
              <w:bottom w:val="single" w:sz="4" w:space="0" w:color="auto"/>
            </w:tcBorders>
          </w:tcPr>
          <w:p w:rsidR="000F11AE" w:rsidRPr="00D416C3" w:rsidRDefault="000F11AE" w:rsidP="007871DC">
            <w:pPr>
              <w:pStyle w:val="Spacer"/>
              <w:rPr>
                <w:rFonts w:cs="Arial"/>
                <w:sz w:val="18"/>
              </w:rPr>
            </w:pPr>
          </w:p>
        </w:tc>
      </w:tr>
    </w:tbl>
    <w:p w:rsidR="000F11AE" w:rsidRPr="00D416C3" w:rsidRDefault="002C7BD7" w:rsidP="007871DC">
      <w:pPr>
        <w:jc w:val="right"/>
        <w:rPr>
          <w:rFonts w:cs="Arial"/>
          <w:noProof/>
        </w:rPr>
      </w:pPr>
      <w:r w:rsidRPr="00D416C3">
        <w:rPr>
          <w:rFonts w:cs="Arial"/>
          <w:noProof/>
          <w:lang w:eastAsia="en-GB"/>
        </w:rPr>
        <w:drawing>
          <wp:anchor distT="0" distB="0" distL="114300" distR="114300" simplePos="0" relativeHeight="251657728" behindDoc="1" locked="0" layoutInCell="1" allowOverlap="1" wp14:anchorId="187F7303" wp14:editId="6C6BE88B">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D416C3" w:rsidRDefault="000F11AE" w:rsidP="006124DA">
      <w:pPr>
        <w:pStyle w:val="algHeading2"/>
        <w:tabs>
          <w:tab w:val="clear" w:pos="-108"/>
          <w:tab w:val="clear" w:pos="709"/>
        </w:tabs>
        <w:spacing w:after="0"/>
        <w:rPr>
          <w:b w:val="0"/>
          <w:sz w:val="40"/>
          <w:szCs w:val="40"/>
        </w:rPr>
      </w:pPr>
    </w:p>
    <w:p w:rsidR="00841A1E" w:rsidRPr="00D416C3" w:rsidRDefault="00841A1E" w:rsidP="00133E92">
      <w:pPr>
        <w:pStyle w:val="algHeading2"/>
      </w:pPr>
    </w:p>
    <w:tbl>
      <w:tblPr>
        <w:tblW w:w="9709" w:type="dxa"/>
        <w:tblLook w:val="01E0" w:firstRow="1" w:lastRow="1" w:firstColumn="1" w:lastColumn="1" w:noHBand="0" w:noVBand="0"/>
      </w:tblPr>
      <w:tblGrid>
        <w:gridCol w:w="2349"/>
        <w:gridCol w:w="7360"/>
      </w:tblGrid>
      <w:tr w:rsidR="00866D32" w:rsidRPr="00D416C3" w:rsidTr="00E26918">
        <w:trPr>
          <w:trHeight w:val="1582"/>
        </w:trPr>
        <w:tc>
          <w:tcPr>
            <w:tcW w:w="2349" w:type="dxa"/>
            <w:shd w:val="clear" w:color="auto" w:fill="auto"/>
          </w:tcPr>
          <w:p w:rsidR="00866D32" w:rsidRPr="00D416C3" w:rsidRDefault="00866D32" w:rsidP="00E26918">
            <w:pPr>
              <w:rPr>
                <w:rFonts w:cs="Arial"/>
                <w:b/>
                <w:bCs/>
              </w:rPr>
            </w:pPr>
            <w:r w:rsidRPr="00D416C3">
              <w:rPr>
                <w:rFonts w:cs="Arial"/>
                <w:b/>
                <w:bCs/>
              </w:rPr>
              <w:t>Summary:</w:t>
            </w:r>
          </w:p>
        </w:tc>
        <w:tc>
          <w:tcPr>
            <w:tcW w:w="7360" w:type="dxa"/>
            <w:shd w:val="clear" w:color="auto" w:fill="auto"/>
          </w:tcPr>
          <w:p w:rsidR="00E26918" w:rsidRPr="00D416C3" w:rsidRDefault="00394DBE" w:rsidP="00E26918">
            <w:pPr>
              <w:widowControl w:val="0"/>
              <w:autoSpaceDE w:val="0"/>
              <w:autoSpaceDN w:val="0"/>
              <w:adjustRightInd w:val="0"/>
              <w:rPr>
                <w:rFonts w:cs="Arial"/>
              </w:rPr>
            </w:pPr>
            <w:r>
              <w:rPr>
                <w:rFonts w:cs="Arial"/>
              </w:rPr>
              <w:t xml:space="preserve">The </w:t>
            </w:r>
            <w:proofErr w:type="spellStart"/>
            <w:r>
              <w:rPr>
                <w:rFonts w:cs="Arial"/>
              </w:rPr>
              <w:t>DfT</w:t>
            </w:r>
            <w:proofErr w:type="spellEnd"/>
            <w:r>
              <w:rPr>
                <w:rFonts w:cs="Arial"/>
              </w:rPr>
              <w:t xml:space="preserve"> and Mayor of London’s Rail Prospectus sets out plans to put TfL in control of more of London’s suburban </w:t>
            </w:r>
            <w:r w:rsidR="007063A7">
              <w:rPr>
                <w:rFonts w:cs="Arial"/>
              </w:rPr>
              <w:t>train</w:t>
            </w:r>
            <w:r>
              <w:rPr>
                <w:rFonts w:cs="Arial"/>
              </w:rPr>
              <w:t xml:space="preserve"> services.  It </w:t>
            </w:r>
            <w:r w:rsidRPr="00394DBE">
              <w:rPr>
                <w:rFonts w:cs="Arial"/>
              </w:rPr>
              <w:t xml:space="preserve">proposes a partnership between TfL and the </w:t>
            </w:r>
            <w:proofErr w:type="spellStart"/>
            <w:r w:rsidRPr="00394DBE">
              <w:rPr>
                <w:rFonts w:cs="Arial"/>
              </w:rPr>
              <w:t>DfT</w:t>
            </w:r>
            <w:proofErr w:type="spellEnd"/>
            <w:r w:rsidRPr="00394DBE">
              <w:rPr>
                <w:rFonts w:cs="Arial"/>
              </w:rPr>
              <w:t xml:space="preserve"> that will agree new franchise specifications</w:t>
            </w:r>
            <w:r w:rsidR="007063A7">
              <w:rPr>
                <w:rFonts w:cs="Arial"/>
              </w:rPr>
              <w:t xml:space="preserve"> for train services</w:t>
            </w:r>
            <w:r w:rsidRPr="00394DBE">
              <w:rPr>
                <w:rFonts w:cs="Arial"/>
              </w:rPr>
              <w:t>.</w:t>
            </w:r>
            <w:r>
              <w:rPr>
                <w:rFonts w:cs="Arial"/>
              </w:rPr>
              <w:t xml:space="preserve">  </w:t>
            </w:r>
            <w:r w:rsidR="00FC797C">
              <w:rPr>
                <w:rFonts w:cs="Arial"/>
              </w:rPr>
              <w:t xml:space="preserve">The Prospectus invites comments from stakeholders and TEC is asked to agree </w:t>
            </w:r>
            <w:r w:rsidR="00FC797C" w:rsidRPr="00FC797C">
              <w:rPr>
                <w:rFonts w:cs="Arial"/>
              </w:rPr>
              <w:t>London Councils</w:t>
            </w:r>
            <w:r w:rsidR="00FC797C">
              <w:rPr>
                <w:rFonts w:cs="Arial"/>
              </w:rPr>
              <w:t xml:space="preserve"> response. </w:t>
            </w:r>
            <w:r w:rsidR="0001183D">
              <w:rPr>
                <w:rFonts w:cs="Arial"/>
              </w:rPr>
              <w:t>The draft response suggests that the</w:t>
            </w:r>
            <w:r>
              <w:rPr>
                <w:rFonts w:cs="Arial"/>
              </w:rPr>
              <w:t xml:space="preserve"> proposals in the Prospectus </w:t>
            </w:r>
            <w:r w:rsidR="0001183D">
              <w:rPr>
                <w:rFonts w:cs="Arial"/>
              </w:rPr>
              <w:t>should be</w:t>
            </w:r>
            <w:r>
              <w:rPr>
                <w:rFonts w:cs="Arial"/>
              </w:rPr>
              <w:t xml:space="preserve"> broadly welcomed</w:t>
            </w:r>
            <w:r w:rsidR="0001183D">
              <w:rPr>
                <w:rFonts w:cs="Arial"/>
              </w:rPr>
              <w:t>.  However</w:t>
            </w:r>
            <w:r w:rsidR="00FC797C">
              <w:rPr>
                <w:rFonts w:cs="Arial"/>
              </w:rPr>
              <w:t xml:space="preserve">, </w:t>
            </w:r>
            <w:r w:rsidR="0001183D">
              <w:rPr>
                <w:rFonts w:cs="Arial"/>
              </w:rPr>
              <w:t xml:space="preserve">London Councils </w:t>
            </w:r>
            <w:r w:rsidR="00FC797C">
              <w:rPr>
                <w:rFonts w:cs="Arial"/>
              </w:rPr>
              <w:t xml:space="preserve">again makes the point </w:t>
            </w:r>
            <w:r w:rsidR="0001183D">
              <w:rPr>
                <w:rFonts w:cs="Arial"/>
              </w:rPr>
              <w:t>that these should not lead to significant increases in Freedom Pass costs and should ensure that local authorities have the opportunity to have a greater say over the train services operating their area.</w:t>
            </w:r>
          </w:p>
          <w:p w:rsidR="004C7DE4" w:rsidRPr="00D416C3" w:rsidRDefault="004C7DE4" w:rsidP="00E26918">
            <w:pPr>
              <w:widowControl w:val="0"/>
              <w:autoSpaceDE w:val="0"/>
              <w:autoSpaceDN w:val="0"/>
              <w:adjustRightInd w:val="0"/>
              <w:rPr>
                <w:rFonts w:cs="Arial"/>
              </w:rPr>
            </w:pPr>
          </w:p>
        </w:tc>
      </w:tr>
      <w:tr w:rsidR="00866D32" w:rsidRPr="00D416C3" w:rsidTr="00E26918">
        <w:trPr>
          <w:trHeight w:val="1573"/>
        </w:trPr>
        <w:tc>
          <w:tcPr>
            <w:tcW w:w="2349" w:type="dxa"/>
            <w:shd w:val="clear" w:color="auto" w:fill="auto"/>
          </w:tcPr>
          <w:p w:rsidR="00866D32" w:rsidRPr="00D416C3" w:rsidRDefault="006124DA" w:rsidP="00E26918">
            <w:pPr>
              <w:rPr>
                <w:rFonts w:cs="Arial"/>
                <w:b/>
                <w:bCs/>
              </w:rPr>
            </w:pPr>
            <w:r w:rsidRPr="00D416C3">
              <w:rPr>
                <w:rFonts w:cs="Arial"/>
                <w:b/>
                <w:bCs/>
              </w:rPr>
              <w:t>R</w:t>
            </w:r>
            <w:r w:rsidR="00866D32" w:rsidRPr="00D416C3">
              <w:rPr>
                <w:rFonts w:cs="Arial"/>
                <w:b/>
                <w:bCs/>
              </w:rPr>
              <w:t>ecommendations:</w:t>
            </w:r>
          </w:p>
        </w:tc>
        <w:tc>
          <w:tcPr>
            <w:tcW w:w="7360" w:type="dxa"/>
            <w:shd w:val="clear" w:color="auto" w:fill="auto"/>
          </w:tcPr>
          <w:p w:rsidR="00866D32" w:rsidRPr="00D416C3" w:rsidRDefault="005221B5" w:rsidP="00E26918">
            <w:pPr>
              <w:tabs>
                <w:tab w:val="left" w:pos="426"/>
              </w:tabs>
              <w:rPr>
                <w:rFonts w:cs="Arial"/>
              </w:rPr>
            </w:pPr>
            <w:r w:rsidRPr="00D416C3">
              <w:rPr>
                <w:rFonts w:cs="Arial"/>
              </w:rPr>
              <w:t>The Committee is asked to:</w:t>
            </w:r>
          </w:p>
          <w:p w:rsidR="00203777" w:rsidRDefault="00203777" w:rsidP="00E26918">
            <w:pPr>
              <w:pStyle w:val="ListParagraph"/>
              <w:numPr>
                <w:ilvl w:val="1"/>
                <w:numId w:val="3"/>
              </w:numPr>
              <w:ind w:left="913" w:hanging="284"/>
              <w:rPr>
                <w:rFonts w:cs="Arial"/>
              </w:rPr>
            </w:pPr>
            <w:r>
              <w:rPr>
                <w:rFonts w:cs="Arial"/>
              </w:rPr>
              <w:t>Note and discuss the report</w:t>
            </w:r>
          </w:p>
          <w:p w:rsidR="003514EE" w:rsidRDefault="00E26918" w:rsidP="00E26918">
            <w:pPr>
              <w:pStyle w:val="ListParagraph"/>
              <w:numPr>
                <w:ilvl w:val="1"/>
                <w:numId w:val="3"/>
              </w:numPr>
              <w:ind w:left="913" w:hanging="284"/>
              <w:rPr>
                <w:rFonts w:cs="Arial"/>
              </w:rPr>
            </w:pPr>
            <w:r>
              <w:rPr>
                <w:rFonts w:cs="Arial"/>
              </w:rPr>
              <w:t>Agree the proposed response</w:t>
            </w:r>
            <w:r w:rsidR="000C1E86">
              <w:rPr>
                <w:rFonts w:cs="Arial"/>
              </w:rPr>
              <w:t xml:space="preserve"> (appendix 1)</w:t>
            </w:r>
            <w:r>
              <w:rPr>
                <w:rFonts w:cs="Arial"/>
              </w:rPr>
              <w:t xml:space="preserve"> to the consultation on the draft Rail Prospectus.</w:t>
            </w:r>
          </w:p>
          <w:p w:rsidR="00866D32" w:rsidRPr="003657D8" w:rsidRDefault="00866D32" w:rsidP="00E26918">
            <w:pPr>
              <w:pStyle w:val="ListParagraph"/>
              <w:ind w:left="913"/>
              <w:rPr>
                <w:rFonts w:cs="Arial"/>
              </w:rPr>
            </w:pPr>
          </w:p>
        </w:tc>
      </w:tr>
    </w:tbl>
    <w:p w:rsidR="00604828" w:rsidRPr="00D416C3" w:rsidRDefault="00604828" w:rsidP="00A06B23">
      <w:pPr>
        <w:rPr>
          <w:rFonts w:cs="Arial"/>
        </w:rPr>
      </w:pPr>
    </w:p>
    <w:p w:rsidR="008974C4" w:rsidRPr="00D416C3" w:rsidRDefault="008974C4" w:rsidP="00A06B23">
      <w:pPr>
        <w:rPr>
          <w:rFonts w:cs="Arial"/>
        </w:rPr>
      </w:pPr>
    </w:p>
    <w:p w:rsidR="008974C4" w:rsidRPr="007F3CF8" w:rsidRDefault="0037163E" w:rsidP="00A06B23">
      <w:pPr>
        <w:rPr>
          <w:rFonts w:cs="Arial"/>
          <w:b/>
          <w:sz w:val="24"/>
          <w:szCs w:val="24"/>
        </w:rPr>
      </w:pPr>
      <w:r w:rsidRPr="007F3CF8">
        <w:rPr>
          <w:rFonts w:cs="Arial"/>
          <w:sz w:val="24"/>
          <w:szCs w:val="24"/>
        </w:rPr>
        <w:br w:type="page"/>
      </w:r>
    </w:p>
    <w:p w:rsidR="00C60C4B" w:rsidRPr="000C1E86" w:rsidRDefault="00C60C4B" w:rsidP="00A06B23">
      <w:pPr>
        <w:rPr>
          <w:rFonts w:cs="Arial"/>
          <w:b/>
          <w:u w:val="single"/>
        </w:rPr>
      </w:pPr>
    </w:p>
    <w:p w:rsidR="004A01B2" w:rsidRPr="00B36528" w:rsidRDefault="000C1E86" w:rsidP="00A06B23">
      <w:pPr>
        <w:rPr>
          <w:rFonts w:cs="Arial"/>
          <w:b/>
        </w:rPr>
      </w:pPr>
      <w:r w:rsidRPr="00B36528">
        <w:rPr>
          <w:rFonts w:cs="Arial"/>
          <w:b/>
        </w:rPr>
        <w:t>Background</w:t>
      </w:r>
    </w:p>
    <w:p w:rsidR="000C1E86" w:rsidRDefault="000C1E86" w:rsidP="00A06B23">
      <w:pPr>
        <w:rPr>
          <w:rFonts w:cs="Arial"/>
          <w:b/>
        </w:rPr>
      </w:pPr>
    </w:p>
    <w:p w:rsidR="000C1E86" w:rsidRDefault="003672AB" w:rsidP="003672AB">
      <w:pPr>
        <w:pStyle w:val="ListParagraph"/>
        <w:numPr>
          <w:ilvl w:val="0"/>
          <w:numId w:val="38"/>
        </w:numPr>
        <w:ind w:hanging="720"/>
        <w:rPr>
          <w:rFonts w:cs="Arial"/>
        </w:rPr>
      </w:pPr>
      <w:r>
        <w:rPr>
          <w:rFonts w:cs="Arial"/>
        </w:rPr>
        <w:t xml:space="preserve">The London Overground service has operated in London since 2007 and </w:t>
      </w:r>
      <w:r w:rsidR="007063A7">
        <w:rPr>
          <w:rFonts w:cs="Arial"/>
        </w:rPr>
        <w:t xml:space="preserve">has </w:t>
      </w:r>
      <w:r w:rsidRPr="003672AB">
        <w:rPr>
          <w:rFonts w:cs="Arial"/>
        </w:rPr>
        <w:t xml:space="preserve">been shown to achieve high levels of passenger satisfaction and </w:t>
      </w:r>
      <w:r>
        <w:rPr>
          <w:rFonts w:cs="Arial"/>
        </w:rPr>
        <w:t>higher levels of ridership.  Unlike most other train services, the London Overground</w:t>
      </w:r>
      <w:r w:rsidRPr="003672AB">
        <w:rPr>
          <w:rFonts w:cs="Arial"/>
        </w:rPr>
        <w:t xml:space="preserve"> operator</w:t>
      </w:r>
      <w:r>
        <w:rPr>
          <w:rFonts w:cs="Arial"/>
        </w:rPr>
        <w:t xml:space="preserve"> is </w:t>
      </w:r>
      <w:r w:rsidRPr="003672AB">
        <w:rPr>
          <w:rFonts w:cs="Arial"/>
        </w:rPr>
        <w:t>contracted to run services by TfL</w:t>
      </w:r>
      <w:r>
        <w:rPr>
          <w:rFonts w:cs="Arial"/>
        </w:rPr>
        <w:t xml:space="preserve"> rather than awarded a franchise by the </w:t>
      </w:r>
      <w:proofErr w:type="spellStart"/>
      <w:r>
        <w:rPr>
          <w:rFonts w:cs="Arial"/>
        </w:rPr>
        <w:t>DfT.</w:t>
      </w:r>
      <w:proofErr w:type="spellEnd"/>
    </w:p>
    <w:p w:rsidR="003672AB" w:rsidRDefault="003672AB" w:rsidP="003672AB">
      <w:pPr>
        <w:pStyle w:val="ListParagraph"/>
        <w:ind w:hanging="720"/>
        <w:rPr>
          <w:rFonts w:cs="Arial"/>
        </w:rPr>
      </w:pPr>
    </w:p>
    <w:p w:rsidR="003672AB" w:rsidRDefault="003672AB" w:rsidP="003672AB">
      <w:pPr>
        <w:pStyle w:val="ListParagraph"/>
        <w:numPr>
          <w:ilvl w:val="0"/>
          <w:numId w:val="38"/>
        </w:numPr>
        <w:ind w:hanging="720"/>
        <w:rPr>
          <w:rFonts w:cs="Arial"/>
        </w:rPr>
      </w:pPr>
      <w:r w:rsidRPr="003672AB">
        <w:rPr>
          <w:rFonts w:cs="Arial"/>
        </w:rPr>
        <w:t xml:space="preserve">There has been a move in recent years to bring more lines under TfL’s control to </w:t>
      </w:r>
      <w:r w:rsidR="007063A7">
        <w:rPr>
          <w:rFonts w:cs="Arial"/>
        </w:rPr>
        <w:t>expand</w:t>
      </w:r>
      <w:r w:rsidRPr="003672AB">
        <w:rPr>
          <w:rFonts w:cs="Arial"/>
        </w:rPr>
        <w:t xml:space="preserve"> what is seen as a successful model for </w:t>
      </w:r>
      <w:r w:rsidR="00B36528">
        <w:rPr>
          <w:rFonts w:cs="Arial"/>
        </w:rPr>
        <w:t>train</w:t>
      </w:r>
      <w:r w:rsidRPr="003672AB">
        <w:rPr>
          <w:rFonts w:cs="Arial"/>
        </w:rPr>
        <w:t xml:space="preserve"> services in the Capital.  Services from Liverpool Street to Chingford, Enfield and Cheshunt, as well as between Romford and Upminster have recently been integrated into the London Overground network.</w:t>
      </w:r>
      <w:r>
        <w:rPr>
          <w:rFonts w:cs="Arial"/>
        </w:rPr>
        <w:t xml:space="preserve">  </w:t>
      </w:r>
      <w:r w:rsidRPr="003672AB">
        <w:rPr>
          <w:rFonts w:cs="Arial"/>
        </w:rPr>
        <w:t xml:space="preserve">The </w:t>
      </w:r>
      <w:proofErr w:type="spellStart"/>
      <w:r w:rsidRPr="003672AB">
        <w:rPr>
          <w:rFonts w:cs="Arial"/>
        </w:rPr>
        <w:t>DfT</w:t>
      </w:r>
      <w:proofErr w:type="spellEnd"/>
      <w:r w:rsidRPr="003672AB">
        <w:rPr>
          <w:rFonts w:cs="Arial"/>
        </w:rPr>
        <w:t xml:space="preserve"> and Mayor of London’s Rail Prospectus sets out plans to continue to expand the London Overground Network, whilst providing safeguards to communities outside of London that rely on fast services on the same lines.  </w:t>
      </w:r>
    </w:p>
    <w:p w:rsidR="003672AB" w:rsidRPr="003672AB" w:rsidRDefault="003672AB" w:rsidP="003672AB">
      <w:pPr>
        <w:pStyle w:val="ListParagraph"/>
        <w:rPr>
          <w:rFonts w:cs="Arial"/>
        </w:rPr>
      </w:pPr>
    </w:p>
    <w:p w:rsidR="003672AB" w:rsidRPr="000C1E86" w:rsidRDefault="003672AB" w:rsidP="003672AB">
      <w:pPr>
        <w:pStyle w:val="ListParagraph"/>
        <w:numPr>
          <w:ilvl w:val="0"/>
          <w:numId w:val="38"/>
        </w:numPr>
        <w:ind w:hanging="720"/>
        <w:rPr>
          <w:rFonts w:cs="Arial"/>
        </w:rPr>
      </w:pPr>
      <w:r>
        <w:rPr>
          <w:rFonts w:cs="Arial"/>
        </w:rPr>
        <w:t>London Councils has supported control over suburban services being devolved to the Mayor of London, subject to ther</w:t>
      </w:r>
      <w:r w:rsidR="00B36528">
        <w:rPr>
          <w:rFonts w:cs="Arial"/>
        </w:rPr>
        <w:t>e</w:t>
      </w:r>
      <w:r>
        <w:rPr>
          <w:rFonts w:cs="Arial"/>
        </w:rPr>
        <w:t xml:space="preserve"> not being a significant increase in Freedom Pass costs and subject to local authorities having a greater opportunity to influence the train services that </w:t>
      </w:r>
      <w:r w:rsidR="00B36528">
        <w:rPr>
          <w:rFonts w:cs="Arial"/>
        </w:rPr>
        <w:t>operate in their areas.</w:t>
      </w:r>
    </w:p>
    <w:p w:rsidR="00B36528" w:rsidRDefault="00B36528" w:rsidP="00B36528">
      <w:pPr>
        <w:rPr>
          <w:rFonts w:cs="Arial"/>
          <w:b/>
        </w:rPr>
      </w:pPr>
    </w:p>
    <w:p w:rsidR="00B36528" w:rsidRPr="00B36528" w:rsidRDefault="0001183D" w:rsidP="00B36528">
      <w:pPr>
        <w:rPr>
          <w:rFonts w:cs="Arial"/>
          <w:b/>
        </w:rPr>
      </w:pPr>
      <w:r>
        <w:rPr>
          <w:rFonts w:cs="Arial"/>
          <w:b/>
        </w:rPr>
        <w:t xml:space="preserve">Overview of the </w:t>
      </w:r>
      <w:proofErr w:type="spellStart"/>
      <w:r w:rsidR="00B36528" w:rsidRPr="00B36528">
        <w:rPr>
          <w:rFonts w:cs="Arial"/>
          <w:b/>
        </w:rPr>
        <w:t>DfT</w:t>
      </w:r>
      <w:proofErr w:type="spellEnd"/>
      <w:r w:rsidR="00B36528" w:rsidRPr="00B36528">
        <w:rPr>
          <w:rFonts w:cs="Arial"/>
          <w:b/>
        </w:rPr>
        <w:t xml:space="preserve"> and TfL Rail Prospectus</w:t>
      </w:r>
    </w:p>
    <w:p w:rsidR="00E26918" w:rsidRDefault="00E26918" w:rsidP="00A06B23">
      <w:pPr>
        <w:rPr>
          <w:rFonts w:cs="Arial"/>
          <w:b/>
          <w:sz w:val="24"/>
          <w:szCs w:val="24"/>
        </w:rPr>
      </w:pPr>
    </w:p>
    <w:p w:rsidR="003672AB" w:rsidRPr="00B36528" w:rsidRDefault="003672AB" w:rsidP="00E26918">
      <w:pPr>
        <w:rPr>
          <w:u w:val="single"/>
        </w:rPr>
      </w:pPr>
      <w:r w:rsidRPr="00B36528">
        <w:rPr>
          <w:u w:val="single"/>
        </w:rPr>
        <w:t>Partnership Approach</w:t>
      </w:r>
    </w:p>
    <w:p w:rsidR="003672AB" w:rsidRDefault="003672AB" w:rsidP="00E26918">
      <w:pPr>
        <w:rPr>
          <w:b/>
        </w:rPr>
      </w:pPr>
    </w:p>
    <w:p w:rsidR="003672AB" w:rsidRDefault="00B36528" w:rsidP="00B36528">
      <w:pPr>
        <w:pStyle w:val="ListParagraph"/>
        <w:numPr>
          <w:ilvl w:val="0"/>
          <w:numId w:val="38"/>
        </w:numPr>
        <w:ind w:hanging="720"/>
      </w:pPr>
      <w:r w:rsidRPr="00B36528">
        <w:t xml:space="preserve">The Prospectus proposes a partnership between TfL and the </w:t>
      </w:r>
      <w:proofErr w:type="spellStart"/>
      <w:r w:rsidRPr="00B36528">
        <w:t>DfT</w:t>
      </w:r>
      <w:proofErr w:type="spellEnd"/>
      <w:r w:rsidRPr="00B36528">
        <w:t xml:space="preserve"> that will agree new rail franchise specifications and give local authorities, Local Enterprise Partnerships (LEPs) and other local bodies a direct input into how passenger services will be improved.  Under the proposals, responsibility for inner suburban services that operate mostly or wholly within Greater London would transfer from the </w:t>
      </w:r>
      <w:proofErr w:type="spellStart"/>
      <w:r w:rsidRPr="00B36528">
        <w:t>DfT</w:t>
      </w:r>
      <w:proofErr w:type="spellEnd"/>
      <w:r w:rsidRPr="00B36528">
        <w:t xml:space="preserve"> to TfL, as current franchises are due for renewal.  The </w:t>
      </w:r>
      <w:proofErr w:type="spellStart"/>
      <w:r w:rsidRPr="00B36528">
        <w:t>DfT</w:t>
      </w:r>
      <w:proofErr w:type="spellEnd"/>
      <w:r w:rsidRPr="00B36528">
        <w:t xml:space="preserve"> will continue to be responsible for outer suburban services.  The precise boundaries are still to be agreed.  Extra capacity on peak </w:t>
      </w:r>
      <w:r w:rsidR="007063A7">
        <w:t>inner suburban</w:t>
      </w:r>
      <w:r w:rsidRPr="00B36528">
        <w:t xml:space="preserve"> services would only be added if there is no negative impact on longer distance services.</w:t>
      </w:r>
    </w:p>
    <w:p w:rsidR="00B36528" w:rsidRDefault="00B36528" w:rsidP="00B36528">
      <w:pPr>
        <w:pStyle w:val="ListParagraph"/>
      </w:pPr>
    </w:p>
    <w:p w:rsidR="00B36528" w:rsidRDefault="00B36528" w:rsidP="00B36528">
      <w:pPr>
        <w:pStyle w:val="ListParagraph"/>
        <w:numPr>
          <w:ilvl w:val="0"/>
          <w:numId w:val="38"/>
        </w:numPr>
        <w:ind w:hanging="720"/>
      </w:pPr>
      <w:r w:rsidRPr="00B36528">
        <w:t xml:space="preserve">It is envisaged that the partnership will be established in time to provide input </w:t>
      </w:r>
      <w:r w:rsidR="007063A7">
        <w:t>in</w:t>
      </w:r>
      <w:r w:rsidRPr="00B36528">
        <w:t>to the procurement process for the South West franchise in 2017, with the potential for inner London services from that franchise being transferred to TfL in 2020.  The partnership will input into the South Eastern franchise, to be let in 2018, and the Thameslink, Southern and Great Northern franchise, to be let from 2021.</w:t>
      </w:r>
    </w:p>
    <w:p w:rsidR="00B36528" w:rsidRDefault="00B36528" w:rsidP="00B36528">
      <w:pPr>
        <w:pStyle w:val="ListParagraph"/>
      </w:pPr>
    </w:p>
    <w:p w:rsidR="00B36528" w:rsidRPr="00B36528" w:rsidRDefault="00B36528" w:rsidP="00B36528">
      <w:pPr>
        <w:rPr>
          <w:u w:val="single"/>
        </w:rPr>
      </w:pPr>
      <w:r w:rsidRPr="00B36528">
        <w:rPr>
          <w:u w:val="single"/>
        </w:rPr>
        <w:t>Key Principles for Success</w:t>
      </w:r>
    </w:p>
    <w:p w:rsidR="00B36528" w:rsidRDefault="00B36528" w:rsidP="00B36528"/>
    <w:p w:rsidR="00B36528" w:rsidRDefault="00B36528" w:rsidP="00B36528">
      <w:pPr>
        <w:pStyle w:val="ListParagraph"/>
        <w:numPr>
          <w:ilvl w:val="0"/>
          <w:numId w:val="38"/>
        </w:numPr>
        <w:ind w:hanging="720"/>
      </w:pPr>
      <w:r>
        <w:t>Three key principles for success are set out in the Prospectus:</w:t>
      </w:r>
    </w:p>
    <w:p w:rsidR="00B36528" w:rsidRDefault="00B36528" w:rsidP="00B36528">
      <w:pPr>
        <w:pStyle w:val="ListParagraph"/>
      </w:pPr>
      <w:r>
        <w:tab/>
      </w:r>
    </w:p>
    <w:p w:rsidR="00B36528" w:rsidRDefault="00B36528" w:rsidP="00B36528">
      <w:pPr>
        <w:pStyle w:val="ListParagraph"/>
        <w:numPr>
          <w:ilvl w:val="0"/>
          <w:numId w:val="39"/>
        </w:numPr>
      </w:pPr>
      <w:r>
        <w:t>More frequent services, better interchanges and increased capacity – to support growth, carry more people and help address crowding.</w:t>
      </w:r>
    </w:p>
    <w:p w:rsidR="00B36528" w:rsidRDefault="00B36528" w:rsidP="00B36528">
      <w:pPr>
        <w:pStyle w:val="ListParagraph"/>
        <w:numPr>
          <w:ilvl w:val="0"/>
          <w:numId w:val="39"/>
        </w:numPr>
      </w:pPr>
      <w:r>
        <w:t>Greater reliability for all passengers – putting excellent performance at the heart of train operator contracts.</w:t>
      </w:r>
    </w:p>
    <w:p w:rsidR="00B36528" w:rsidRPr="003672AB" w:rsidRDefault="00B36528" w:rsidP="00B36528">
      <w:pPr>
        <w:pStyle w:val="ListParagraph"/>
        <w:numPr>
          <w:ilvl w:val="0"/>
          <w:numId w:val="39"/>
        </w:numPr>
      </w:pPr>
      <w:r>
        <w:t>High standards of customer service – including more integrated information, fares and ticketing, as well as weekend and night services and a more accessible network.</w:t>
      </w:r>
    </w:p>
    <w:p w:rsidR="00B36528" w:rsidRDefault="00B36528" w:rsidP="00B36528">
      <w:pPr>
        <w:rPr>
          <w:b/>
        </w:rPr>
      </w:pPr>
    </w:p>
    <w:p w:rsidR="00B36528" w:rsidRPr="00B36528" w:rsidRDefault="00B36528" w:rsidP="00B36528">
      <w:pPr>
        <w:rPr>
          <w:u w:val="single"/>
        </w:rPr>
      </w:pPr>
      <w:r w:rsidRPr="00B36528">
        <w:rPr>
          <w:u w:val="single"/>
        </w:rPr>
        <w:t xml:space="preserve">Rail Infrastructure </w:t>
      </w:r>
    </w:p>
    <w:p w:rsidR="00B36528" w:rsidRDefault="00B36528" w:rsidP="00B36528">
      <w:pPr>
        <w:rPr>
          <w:b/>
        </w:rPr>
      </w:pPr>
    </w:p>
    <w:p w:rsidR="00B36528" w:rsidRDefault="00B36528" w:rsidP="00B36528">
      <w:pPr>
        <w:pStyle w:val="ListParagraph"/>
        <w:numPr>
          <w:ilvl w:val="0"/>
          <w:numId w:val="38"/>
        </w:numPr>
        <w:ind w:hanging="720"/>
      </w:pPr>
      <w:r w:rsidRPr="00B36528">
        <w:t xml:space="preserve">The Prospectus sets out proposals for a London Suburban Metro to achieve frequencies of at least four trains per hour (and ideally six).  It recognises that this will require </w:t>
      </w:r>
      <w:r w:rsidRPr="00B36528">
        <w:lastRenderedPageBreak/>
        <w:t xml:space="preserve">significant investment and take some years to achieve.  However, the </w:t>
      </w:r>
      <w:r w:rsidR="00027D6C">
        <w:t>P</w:t>
      </w:r>
      <w:r w:rsidRPr="00B36528">
        <w:t>rospectus doesn’t commit to specific infrastructure proposals or changes to accountability for infrastructure because the funding and structure of Network Rail is currently being reviewed and major investments throughout the region are being reviewed by the National Infrastructure Commission.</w:t>
      </w:r>
    </w:p>
    <w:p w:rsidR="00B36528" w:rsidRDefault="00B36528" w:rsidP="00E26918">
      <w:pPr>
        <w:rPr>
          <w:b/>
        </w:rPr>
      </w:pPr>
    </w:p>
    <w:p w:rsidR="00B36528" w:rsidRDefault="00B36528" w:rsidP="00E26918">
      <w:pPr>
        <w:rPr>
          <w:b/>
        </w:rPr>
      </w:pPr>
      <w:r>
        <w:rPr>
          <w:b/>
        </w:rPr>
        <w:t>London Councils’ Proposed Response</w:t>
      </w:r>
    </w:p>
    <w:p w:rsidR="00B36528" w:rsidRDefault="00B36528" w:rsidP="00E26918">
      <w:pPr>
        <w:rPr>
          <w:b/>
        </w:rPr>
      </w:pPr>
    </w:p>
    <w:p w:rsidR="00B36528" w:rsidRDefault="00B36528" w:rsidP="00B36528">
      <w:pPr>
        <w:pStyle w:val="ListParagraph"/>
        <w:numPr>
          <w:ilvl w:val="0"/>
          <w:numId w:val="38"/>
        </w:numPr>
        <w:ind w:hanging="720"/>
      </w:pPr>
      <w:r>
        <w:t xml:space="preserve">It is proposed that London Councils responds to the consultation on the Rail Prospectus </w:t>
      </w:r>
      <w:r w:rsidR="009329F6">
        <w:t>and a draft response is provided in appendix 1.  It focuses on the following issues:</w:t>
      </w:r>
    </w:p>
    <w:p w:rsidR="009329F6" w:rsidRDefault="009329F6" w:rsidP="009329F6">
      <w:pPr>
        <w:pStyle w:val="ListParagraph"/>
      </w:pPr>
    </w:p>
    <w:p w:rsidR="009329F6" w:rsidRPr="009329F6" w:rsidRDefault="009329F6" w:rsidP="009329F6">
      <w:pPr>
        <w:rPr>
          <w:u w:val="single"/>
        </w:rPr>
      </w:pPr>
      <w:r w:rsidRPr="009329F6">
        <w:rPr>
          <w:u w:val="single"/>
        </w:rPr>
        <w:t>Freedom Pass Costs</w:t>
      </w:r>
    </w:p>
    <w:p w:rsidR="009329F6" w:rsidRDefault="009329F6" w:rsidP="009329F6">
      <w:pPr>
        <w:pStyle w:val="ListParagraph"/>
      </w:pPr>
    </w:p>
    <w:p w:rsidR="009329F6" w:rsidRDefault="009329F6" w:rsidP="009329F6">
      <w:pPr>
        <w:pStyle w:val="ListParagraph"/>
        <w:numPr>
          <w:ilvl w:val="0"/>
          <w:numId w:val="38"/>
        </w:numPr>
        <w:ind w:hanging="720"/>
      </w:pPr>
      <w:r>
        <w:t>The GLA Act 1999 requires the Freedom Pass to operate on services provided by, or on behalf of, TfL</w:t>
      </w:r>
      <w:r w:rsidR="00F04CD2">
        <w:t xml:space="preserve"> that are within Greater London or within the “vicinity” of Greater London</w:t>
      </w:r>
      <w:r>
        <w:t xml:space="preserve">.  The consequence is that the boroughs are funding </w:t>
      </w:r>
      <w:r w:rsidR="00FA791C">
        <w:t xml:space="preserve">London’s Freedom Pass holders </w:t>
      </w:r>
      <w:r>
        <w:t xml:space="preserve">travel </w:t>
      </w:r>
      <w:r w:rsidR="00FA791C">
        <w:t xml:space="preserve">to and from destinations </w:t>
      </w:r>
      <w:r>
        <w:t>outside of London, as a result of devolution of suburban rail to places like Watford Junction</w:t>
      </w:r>
      <w:r w:rsidR="00C47937">
        <w:t>, Shenfield</w:t>
      </w:r>
      <w:r>
        <w:t xml:space="preserve"> and Cheshunt.</w:t>
      </w:r>
    </w:p>
    <w:p w:rsidR="00027D6C" w:rsidRDefault="00027D6C" w:rsidP="00027D6C">
      <w:pPr>
        <w:pStyle w:val="ListParagraph"/>
      </w:pPr>
    </w:p>
    <w:p w:rsidR="009329F6" w:rsidRDefault="009329F6" w:rsidP="009329F6">
      <w:pPr>
        <w:pStyle w:val="ListParagraph"/>
        <w:numPr>
          <w:ilvl w:val="0"/>
          <w:numId w:val="38"/>
        </w:numPr>
        <w:ind w:hanging="720"/>
      </w:pPr>
      <w:r w:rsidRPr="00027D6C">
        <w:t xml:space="preserve">London Councils has held productive discussions with TfL to try to significantly reduce the impact of </w:t>
      </w:r>
      <w:r w:rsidR="00F04CD2">
        <w:t xml:space="preserve">further </w:t>
      </w:r>
      <w:r w:rsidRPr="00027D6C">
        <w:t>rail devolution and Crossrail services</w:t>
      </w:r>
      <w:r w:rsidR="00FA791C">
        <w:t xml:space="preserve"> (to be known as the “Elizabeth Line”)</w:t>
      </w:r>
      <w:r w:rsidRPr="00027D6C">
        <w:t xml:space="preserve"> on Freedom Pass costs. </w:t>
      </w:r>
      <w:r w:rsidR="00F04CD2">
        <w:t xml:space="preserve">It is hoped to agree which stations outside the Greater London boundary can legitimately be considered as being within the </w:t>
      </w:r>
      <w:r w:rsidR="00B81740">
        <w:t>scope of the intention of the legislation.</w:t>
      </w:r>
      <w:r w:rsidR="00F04CD2">
        <w:t xml:space="preserve"> </w:t>
      </w:r>
      <w:r w:rsidRPr="00027D6C">
        <w:t>It is important that these lead to a satisfactory agreement</w:t>
      </w:r>
      <w:r w:rsidR="00C47937">
        <w:t xml:space="preserve"> as soon as possible and certainly</w:t>
      </w:r>
      <w:r w:rsidRPr="00027D6C">
        <w:t xml:space="preserve"> before </w:t>
      </w:r>
      <w:proofErr w:type="gramStart"/>
      <w:r w:rsidRPr="00027D6C">
        <w:t xml:space="preserve">Crossrail </w:t>
      </w:r>
      <w:r w:rsidR="00C47937">
        <w:t xml:space="preserve"> is</w:t>
      </w:r>
      <w:proofErr w:type="gramEnd"/>
      <w:r w:rsidR="00C47937">
        <w:t xml:space="preserve"> fully operational</w:t>
      </w:r>
      <w:r w:rsidRPr="00027D6C">
        <w:t xml:space="preserve"> and the London Overground is expanded any further.</w:t>
      </w:r>
    </w:p>
    <w:p w:rsidR="009329F6" w:rsidRDefault="009329F6" w:rsidP="009329F6">
      <w:pPr>
        <w:pStyle w:val="ListParagraph"/>
      </w:pPr>
    </w:p>
    <w:p w:rsidR="009329F6" w:rsidRPr="009329F6" w:rsidRDefault="009329F6" w:rsidP="009329F6">
      <w:pPr>
        <w:rPr>
          <w:u w:val="single"/>
        </w:rPr>
      </w:pPr>
      <w:r w:rsidRPr="009329F6">
        <w:rPr>
          <w:u w:val="single"/>
        </w:rPr>
        <w:t>Nature of the Rail Partnership</w:t>
      </w:r>
    </w:p>
    <w:p w:rsidR="009329F6" w:rsidRDefault="009329F6" w:rsidP="009329F6">
      <w:pPr>
        <w:pStyle w:val="ListParagraph"/>
      </w:pPr>
    </w:p>
    <w:p w:rsidR="009329F6" w:rsidRDefault="009329F6" w:rsidP="009329F6">
      <w:pPr>
        <w:pStyle w:val="ListParagraph"/>
        <w:numPr>
          <w:ilvl w:val="0"/>
          <w:numId w:val="38"/>
        </w:numPr>
        <w:ind w:hanging="720"/>
      </w:pPr>
      <w:r>
        <w:t xml:space="preserve">The </w:t>
      </w:r>
      <w:r w:rsidR="00CB1C24">
        <w:t>Rail Partnership</w:t>
      </w:r>
      <w:r>
        <w:t>’s governance structure could usefully include representatives of London’s local government.  London Councils could play a role in nominating these representatives on a sub-regional basis.  In addition, when significant changes to services are being considered, such as through a new contract, all local authorities whose areas are affected should be offered the opportunity to influence this through the partnership.  A further consultation on these arrangements is required.</w:t>
      </w:r>
    </w:p>
    <w:p w:rsidR="009329F6" w:rsidRDefault="009329F6" w:rsidP="009329F6">
      <w:pPr>
        <w:pStyle w:val="ListParagraph"/>
        <w:ind w:hanging="720"/>
      </w:pPr>
    </w:p>
    <w:p w:rsidR="009329F6" w:rsidRDefault="009329F6" w:rsidP="00F96197">
      <w:pPr>
        <w:pStyle w:val="ListParagraph"/>
        <w:numPr>
          <w:ilvl w:val="0"/>
          <w:numId w:val="38"/>
        </w:numPr>
      </w:pPr>
      <w:r>
        <w:t>Greater local influence over rail infrastructure planning through the proposed Rail Partnership would help to ensure that investment is coordinated with plans to improve service standards and should be considered once the review is completed.  Greater involvement of London’s local authorities would help to ensure that rail infrastructure plans take better account of plans for how the borough, and its transport network, will develop.</w:t>
      </w:r>
      <w:r w:rsidR="004602F3">
        <w:t xml:space="preserve">  The </w:t>
      </w:r>
      <w:proofErr w:type="spellStart"/>
      <w:r w:rsidR="004602F3">
        <w:t>DfT</w:t>
      </w:r>
      <w:proofErr w:type="spellEnd"/>
      <w:r w:rsidR="004602F3">
        <w:t xml:space="preserve"> and TfL should return to </w:t>
      </w:r>
      <w:r w:rsidR="00CB1C24">
        <w:t>how the Rail Partnership can exert greater influence or control over rail infrastructure</w:t>
      </w:r>
      <w:r w:rsidR="007063A7">
        <w:t xml:space="preserve"> investment</w:t>
      </w:r>
      <w:r w:rsidR="004602F3">
        <w:t>.</w:t>
      </w:r>
      <w:r w:rsidR="00F96197">
        <w:t xml:space="preserve">  Greater oversight over infrastructure could also allow the partnership to</w:t>
      </w:r>
      <w:r w:rsidR="00F96197" w:rsidRPr="00F96197">
        <w:t xml:space="preserve"> have a role in reviewing freight train paths through London to assess whether there are opportunities to reallocate any of these to provide additional passenger capacity during peak periods.</w:t>
      </w:r>
    </w:p>
    <w:p w:rsidR="00394DBE" w:rsidRDefault="00CB1C24" w:rsidP="00CB1C24">
      <w:pPr>
        <w:pStyle w:val="ListParagraph"/>
        <w:tabs>
          <w:tab w:val="left" w:pos="5640"/>
        </w:tabs>
      </w:pPr>
      <w:r>
        <w:tab/>
      </w:r>
    </w:p>
    <w:p w:rsidR="00394DBE" w:rsidRDefault="00394DBE" w:rsidP="00394DBE">
      <w:pPr>
        <w:pStyle w:val="ListParagraph"/>
        <w:numPr>
          <w:ilvl w:val="0"/>
          <w:numId w:val="38"/>
        </w:numPr>
        <w:ind w:hanging="720"/>
      </w:pPr>
      <w:r>
        <w:t xml:space="preserve">The safeguards offered to communities outside of London that their </w:t>
      </w:r>
      <w:r w:rsidRPr="00394DBE">
        <w:t>serv</w:t>
      </w:r>
      <w:r w:rsidR="00CB1C24">
        <w:t>ice frequencies, journey times and</w:t>
      </w:r>
      <w:r w:rsidRPr="00394DBE">
        <w:t xml:space="preserve"> stopping patterns</w:t>
      </w:r>
      <w:r>
        <w:t xml:space="preserve"> will be protected should work both ways.  </w:t>
      </w:r>
      <w:r w:rsidRPr="00394DBE">
        <w:t xml:space="preserve">Londoners relying on local stopping services </w:t>
      </w:r>
      <w:r>
        <w:t>should</w:t>
      </w:r>
      <w:r w:rsidRPr="00394DBE">
        <w:t xml:space="preserve"> not </w:t>
      </w:r>
      <w:r>
        <w:t xml:space="preserve">experience </w:t>
      </w:r>
      <w:r w:rsidR="00CB1C24">
        <w:t>poorer services</w:t>
      </w:r>
      <w:r w:rsidRPr="00394DBE">
        <w:t xml:space="preserve"> due to improvements to fast/direct services agreed by the </w:t>
      </w:r>
      <w:proofErr w:type="spellStart"/>
      <w:r w:rsidRPr="00394DBE">
        <w:t>DfT.</w:t>
      </w:r>
      <w:proofErr w:type="spellEnd"/>
      <w:r>
        <w:t xml:space="preserve">  </w:t>
      </w:r>
      <w:r w:rsidRPr="00394DBE">
        <w:t>It also needs to be recognised that the protection of fast services does not only concern commuters from outside of London.  Some communities in London are reliant on more direct services that connect London’s economic centres with the Central Activities Zone.</w:t>
      </w:r>
    </w:p>
    <w:p w:rsidR="00FC797C" w:rsidRDefault="00FC797C" w:rsidP="00394DBE">
      <w:pPr>
        <w:rPr>
          <w:u w:val="single"/>
        </w:rPr>
      </w:pPr>
    </w:p>
    <w:p w:rsidR="00FA791C" w:rsidRDefault="00FA791C" w:rsidP="00394DBE">
      <w:pPr>
        <w:rPr>
          <w:u w:val="single"/>
        </w:rPr>
      </w:pPr>
    </w:p>
    <w:p w:rsidR="00394DBE" w:rsidRPr="00394DBE" w:rsidRDefault="00394DBE" w:rsidP="00394DBE">
      <w:pPr>
        <w:rPr>
          <w:u w:val="single"/>
        </w:rPr>
      </w:pPr>
      <w:r w:rsidRPr="00394DBE">
        <w:rPr>
          <w:u w:val="single"/>
        </w:rPr>
        <w:lastRenderedPageBreak/>
        <w:t>Key Principles for Success</w:t>
      </w:r>
    </w:p>
    <w:p w:rsidR="00394DBE" w:rsidRDefault="00394DBE" w:rsidP="00394DBE"/>
    <w:p w:rsidR="00394DBE" w:rsidRDefault="00394DBE" w:rsidP="00394DBE">
      <w:pPr>
        <w:pStyle w:val="ListParagraph"/>
        <w:numPr>
          <w:ilvl w:val="0"/>
          <w:numId w:val="38"/>
        </w:numPr>
        <w:ind w:hanging="720"/>
      </w:pPr>
      <w:r>
        <w:t xml:space="preserve">London Councils believes that value for money for passengers should be added to the three main outcomes driving the work of the partnership.  Competitively priced </w:t>
      </w:r>
      <w:r w:rsidR="00CB1C24">
        <w:t>peak services</w:t>
      </w:r>
      <w:r>
        <w:t xml:space="preserve"> are important to avoid significant numbers of passengers shifting to other modes, which is likely to result in congestion.  </w:t>
      </w:r>
    </w:p>
    <w:p w:rsidR="00394DBE" w:rsidRDefault="00394DBE" w:rsidP="00394DBE">
      <w:pPr>
        <w:pStyle w:val="ListParagraph"/>
        <w:ind w:hanging="720"/>
      </w:pPr>
    </w:p>
    <w:p w:rsidR="00394DBE" w:rsidRDefault="00394DBE" w:rsidP="00394DBE">
      <w:pPr>
        <w:pStyle w:val="ListParagraph"/>
        <w:numPr>
          <w:ilvl w:val="0"/>
          <w:numId w:val="38"/>
        </w:numPr>
        <w:ind w:hanging="720"/>
      </w:pPr>
      <w:r>
        <w:t>Safety and security are not identified as ambitions within the outcomes.  Station operators should work with London’s local authorities to ensure that the safety and security of stations are considered alongside the surrounding environment.</w:t>
      </w:r>
    </w:p>
    <w:p w:rsidR="00394DBE" w:rsidRDefault="00394DBE" w:rsidP="00394DBE">
      <w:pPr>
        <w:pStyle w:val="ListParagraph"/>
      </w:pPr>
    </w:p>
    <w:p w:rsidR="00394DBE" w:rsidRDefault="00394DBE" w:rsidP="00394DBE">
      <w:pPr>
        <w:rPr>
          <w:b/>
        </w:rPr>
      </w:pPr>
      <w:r w:rsidRPr="000734F8">
        <w:rPr>
          <w:b/>
        </w:rPr>
        <w:t>Recommendations</w:t>
      </w:r>
    </w:p>
    <w:p w:rsidR="00394DBE" w:rsidRDefault="00394DBE" w:rsidP="00394DBE">
      <w:pPr>
        <w:pStyle w:val="ListParagraph"/>
      </w:pPr>
    </w:p>
    <w:p w:rsidR="00394DBE" w:rsidRDefault="00394DBE" w:rsidP="00394DBE">
      <w:pPr>
        <w:pStyle w:val="ListParagraph"/>
        <w:numPr>
          <w:ilvl w:val="0"/>
          <w:numId w:val="38"/>
        </w:numPr>
        <w:ind w:hanging="720"/>
      </w:pPr>
      <w:r w:rsidRPr="00391BC0">
        <w:t>The Committee is asked to:</w:t>
      </w:r>
    </w:p>
    <w:p w:rsidR="00203777" w:rsidRDefault="00203777" w:rsidP="0001183D">
      <w:pPr>
        <w:pStyle w:val="ListParagraph"/>
        <w:numPr>
          <w:ilvl w:val="1"/>
          <w:numId w:val="3"/>
        </w:numPr>
        <w:ind w:left="1985" w:hanging="567"/>
      </w:pPr>
      <w:r>
        <w:t>Note and discuss the report</w:t>
      </w:r>
    </w:p>
    <w:p w:rsidR="00394DBE" w:rsidRDefault="0001183D" w:rsidP="0001183D">
      <w:pPr>
        <w:pStyle w:val="ListParagraph"/>
        <w:numPr>
          <w:ilvl w:val="1"/>
          <w:numId w:val="3"/>
        </w:numPr>
        <w:ind w:left="1985" w:hanging="567"/>
      </w:pPr>
      <w:r w:rsidRPr="0001183D">
        <w:t>Agree the proposed response (appendix 1) to the consultation on the draft Rail Prospectus.</w:t>
      </w:r>
      <w:r w:rsidR="00394DBE">
        <w:t xml:space="preserve"> </w:t>
      </w:r>
    </w:p>
    <w:p w:rsidR="00394DBE" w:rsidRDefault="00394DBE" w:rsidP="00394DBE"/>
    <w:p w:rsidR="00394DBE" w:rsidRDefault="00394DBE" w:rsidP="00394DBE">
      <w:r w:rsidRPr="00BB5C40">
        <w:rPr>
          <w:b/>
        </w:rPr>
        <w:t>Financial Implications</w:t>
      </w:r>
    </w:p>
    <w:p w:rsidR="00394DBE" w:rsidRDefault="00394DBE" w:rsidP="00394DBE"/>
    <w:p w:rsidR="00394DBE" w:rsidRPr="00BB5C40" w:rsidRDefault="00394DBE" w:rsidP="00394DBE">
      <w:pPr>
        <w:pStyle w:val="ListParagraph"/>
        <w:numPr>
          <w:ilvl w:val="0"/>
          <w:numId w:val="3"/>
        </w:numPr>
        <w:spacing w:after="60"/>
        <w:ind w:left="709" w:hanging="709"/>
      </w:pPr>
      <w:r w:rsidRPr="00BB5C40">
        <w:t>There are no financial implications to London Councils arising from this report.</w:t>
      </w:r>
    </w:p>
    <w:p w:rsidR="00394DBE" w:rsidRDefault="00394DBE" w:rsidP="00394DBE"/>
    <w:p w:rsidR="00394DBE" w:rsidRDefault="00394DBE" w:rsidP="00394DBE">
      <w:pPr>
        <w:widowControl w:val="0"/>
        <w:autoSpaceDE w:val="0"/>
        <w:autoSpaceDN w:val="0"/>
        <w:adjustRightInd w:val="0"/>
        <w:rPr>
          <w:b/>
        </w:rPr>
      </w:pPr>
      <w:r w:rsidRPr="00BB5C40">
        <w:rPr>
          <w:b/>
        </w:rPr>
        <w:t>Legal Implications</w:t>
      </w:r>
    </w:p>
    <w:p w:rsidR="00394DBE" w:rsidRDefault="00394DBE" w:rsidP="00394DBE"/>
    <w:p w:rsidR="00394DBE" w:rsidRDefault="00394DBE" w:rsidP="00394DBE">
      <w:pPr>
        <w:pStyle w:val="ListParagraph"/>
        <w:numPr>
          <w:ilvl w:val="0"/>
          <w:numId w:val="3"/>
        </w:numPr>
        <w:spacing w:after="60"/>
        <w:ind w:left="709" w:hanging="709"/>
      </w:pPr>
      <w:r w:rsidRPr="00BB5C40">
        <w:t>There are no legal implications to London Councils arising from this report.</w:t>
      </w:r>
    </w:p>
    <w:p w:rsidR="00394DBE" w:rsidRDefault="00394DBE" w:rsidP="00394DBE">
      <w:pPr>
        <w:spacing w:after="60"/>
      </w:pPr>
    </w:p>
    <w:p w:rsidR="00394DBE" w:rsidRDefault="00394DBE" w:rsidP="00394DBE">
      <w:pPr>
        <w:spacing w:after="60"/>
      </w:pPr>
      <w:r w:rsidRPr="00BB5C40">
        <w:rPr>
          <w:b/>
        </w:rPr>
        <w:t>Equalities Implications</w:t>
      </w:r>
    </w:p>
    <w:p w:rsidR="00394DBE" w:rsidRDefault="00394DBE" w:rsidP="00394DBE">
      <w:pPr>
        <w:spacing w:after="60"/>
      </w:pPr>
    </w:p>
    <w:p w:rsidR="00394DBE" w:rsidRPr="00B36528" w:rsidRDefault="00394DBE" w:rsidP="00394DBE">
      <w:pPr>
        <w:pStyle w:val="ListParagraph"/>
        <w:numPr>
          <w:ilvl w:val="0"/>
          <w:numId w:val="3"/>
        </w:numPr>
        <w:spacing w:after="60"/>
        <w:ind w:left="709" w:hanging="709"/>
      </w:pPr>
      <w:r w:rsidRPr="00BB5C40">
        <w:t xml:space="preserve">There are no equalities implications to London Councils arising from this </w:t>
      </w:r>
      <w:r w:rsidRPr="007204CE">
        <w:t>report.</w:t>
      </w:r>
    </w:p>
    <w:p w:rsidR="00B36528" w:rsidRDefault="00B36528" w:rsidP="00E26918">
      <w:pPr>
        <w:rPr>
          <w:b/>
        </w:rPr>
      </w:pPr>
    </w:p>
    <w:p w:rsidR="003672AB" w:rsidRDefault="003672AB" w:rsidP="00E26918">
      <w:pPr>
        <w:rPr>
          <w:b/>
        </w:rPr>
      </w:pPr>
    </w:p>
    <w:p w:rsidR="00E26918" w:rsidRPr="007F3CF8" w:rsidRDefault="00E26918" w:rsidP="00A06B23">
      <w:pPr>
        <w:rPr>
          <w:rFonts w:cs="Arial"/>
          <w:b/>
          <w:sz w:val="24"/>
          <w:szCs w:val="24"/>
        </w:rPr>
      </w:pPr>
    </w:p>
    <w:sectPr w:rsidR="00E26918" w:rsidRPr="007F3CF8" w:rsidSect="007359EE">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418"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09" w:rsidRDefault="00404609">
      <w:r>
        <w:separator/>
      </w:r>
    </w:p>
  </w:endnote>
  <w:endnote w:type="continuationSeparator" w:id="0">
    <w:p w:rsidR="00404609" w:rsidRDefault="00404609">
      <w:r>
        <w:continuationSeparator/>
      </w:r>
    </w:p>
  </w:endnote>
  <w:endnote w:type="continuationNotice" w:id="1">
    <w:p w:rsidR="00404609" w:rsidRDefault="00404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Footer"/>
      <w:rPr>
        <w:rFonts w:cs="Arial"/>
        <w:b/>
        <w:sz w:val="16"/>
        <w:szCs w:val="16"/>
      </w:rPr>
    </w:pPr>
    <w:proofErr w:type="spellStart"/>
    <w:r>
      <w:rPr>
        <w:rFonts w:cs="Arial"/>
        <w:b/>
        <w:sz w:val="16"/>
        <w:szCs w:val="16"/>
      </w:rPr>
      <w:t>DfT</w:t>
    </w:r>
    <w:proofErr w:type="spellEnd"/>
    <w:r>
      <w:rPr>
        <w:rFonts w:cs="Arial"/>
        <w:b/>
        <w:sz w:val="16"/>
        <w:szCs w:val="16"/>
      </w:rPr>
      <w:t xml:space="preserve"> and Mayor of London’s Rail Prospectus</w:t>
    </w:r>
    <w:r>
      <w:rPr>
        <w:rFonts w:cs="Arial"/>
        <w:b/>
        <w:sz w:val="16"/>
        <w:szCs w:val="16"/>
      </w:rPr>
      <w:tab/>
    </w:r>
    <w:r>
      <w:rPr>
        <w:rFonts w:cs="Arial"/>
        <w:b/>
        <w:sz w:val="16"/>
        <w:szCs w:val="16"/>
      </w:rPr>
      <w:tab/>
    </w:r>
    <w:r w:rsidRPr="009410B8">
      <w:rPr>
        <w:rFonts w:cs="Arial"/>
        <w:b/>
        <w:sz w:val="16"/>
        <w:szCs w:val="16"/>
      </w:rPr>
      <w:t>London Councils</w:t>
    </w:r>
    <w:r>
      <w:rPr>
        <w:rFonts w:cs="Arial"/>
        <w:b/>
        <w:sz w:val="16"/>
        <w:szCs w:val="16"/>
      </w:rPr>
      <w:t>’ TEC – 23 March 2016</w:t>
    </w:r>
  </w:p>
  <w:p w:rsidR="009410B8" w:rsidRPr="007359EE" w:rsidRDefault="009410B8" w:rsidP="007359EE">
    <w:pPr>
      <w:pStyle w:val="Footer"/>
      <w:jc w:val="center"/>
      <w:rPr>
        <w:rFonts w:cs="Arial"/>
        <w:b/>
        <w:sz w:val="16"/>
        <w:szCs w:val="16"/>
      </w:rPr>
    </w:pPr>
    <w:r>
      <w:rPr>
        <w:rFonts w:cs="Arial"/>
        <w:b/>
        <w:sz w:val="16"/>
        <w:szCs w:val="16"/>
      </w:rPr>
      <w:t xml:space="preserve">Agenda Item 8, Page </w:t>
    </w:r>
    <w:r w:rsidRPr="009410B8">
      <w:rPr>
        <w:rFonts w:cs="Arial"/>
        <w:b/>
        <w:sz w:val="16"/>
        <w:szCs w:val="16"/>
      </w:rPr>
      <w:fldChar w:fldCharType="begin"/>
    </w:r>
    <w:r w:rsidRPr="009410B8">
      <w:rPr>
        <w:rFonts w:cs="Arial"/>
        <w:b/>
        <w:sz w:val="16"/>
        <w:szCs w:val="16"/>
      </w:rPr>
      <w:instrText xml:space="preserve"> PAGE   \* MERGEFORMAT </w:instrText>
    </w:r>
    <w:r w:rsidRPr="009410B8">
      <w:rPr>
        <w:rFonts w:cs="Arial"/>
        <w:b/>
        <w:sz w:val="16"/>
        <w:szCs w:val="16"/>
      </w:rPr>
      <w:fldChar w:fldCharType="separate"/>
    </w:r>
    <w:r w:rsidR="007359EE">
      <w:rPr>
        <w:rFonts w:cs="Arial"/>
        <w:b/>
        <w:noProof/>
        <w:sz w:val="16"/>
        <w:szCs w:val="16"/>
      </w:rPr>
      <w:t>4</w:t>
    </w:r>
    <w:r w:rsidRPr="009410B8">
      <w:rPr>
        <w:rFonts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09" w:rsidRDefault="00404609">
      <w:r>
        <w:separator/>
      </w:r>
    </w:p>
  </w:footnote>
  <w:footnote w:type="continuationSeparator" w:id="0">
    <w:p w:rsidR="00404609" w:rsidRDefault="00404609">
      <w:r>
        <w:continuationSeparator/>
      </w:r>
    </w:p>
  </w:footnote>
  <w:footnote w:type="continuationNotice" w:id="1">
    <w:p w:rsidR="00404609" w:rsidRDefault="00404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8" w:rsidRDefault="00941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05B"/>
    <w:multiLevelType w:val="hybridMultilevel"/>
    <w:tmpl w:val="EF5C39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90CD1"/>
    <w:multiLevelType w:val="hybridMultilevel"/>
    <w:tmpl w:val="3B64B5E0"/>
    <w:lvl w:ilvl="0" w:tplc="76701242">
      <w:start w:val="1"/>
      <w:numFmt w:val="decimal"/>
      <w:lvlText w:val="%1."/>
      <w:lvlJc w:val="left"/>
      <w:pPr>
        <w:ind w:left="360" w:hanging="360"/>
      </w:pPr>
      <w:rPr>
        <w:b w:val="0"/>
        <w:sz w:val="22"/>
        <w:szCs w:val="22"/>
      </w:r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E9CE1832">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39536C"/>
    <w:multiLevelType w:val="hybridMultilevel"/>
    <w:tmpl w:val="292CE76A"/>
    <w:lvl w:ilvl="0" w:tplc="FF0AB1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D479F"/>
    <w:multiLevelType w:val="hybridMultilevel"/>
    <w:tmpl w:val="B5703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277FF2"/>
    <w:multiLevelType w:val="hybridMultilevel"/>
    <w:tmpl w:val="7720A7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02B2F"/>
    <w:multiLevelType w:val="hybridMultilevel"/>
    <w:tmpl w:val="DC22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C5F97"/>
    <w:multiLevelType w:val="multilevel"/>
    <w:tmpl w:val="F88CD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3E538CF"/>
    <w:multiLevelType w:val="hybridMultilevel"/>
    <w:tmpl w:val="52D65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9A3201"/>
    <w:multiLevelType w:val="hybridMultilevel"/>
    <w:tmpl w:val="03286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724536"/>
    <w:multiLevelType w:val="hybridMultilevel"/>
    <w:tmpl w:val="C82E46E2"/>
    <w:lvl w:ilvl="0" w:tplc="D0BEAA2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A32BA4"/>
    <w:multiLevelType w:val="hybridMultilevel"/>
    <w:tmpl w:val="DCAC6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CE0E0C"/>
    <w:multiLevelType w:val="hybridMultilevel"/>
    <w:tmpl w:val="1FAC93EC"/>
    <w:lvl w:ilvl="0" w:tplc="33A21DE4">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432026C"/>
    <w:multiLevelType w:val="hybridMultilevel"/>
    <w:tmpl w:val="291CA18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457A12EF"/>
    <w:multiLevelType w:val="hybridMultilevel"/>
    <w:tmpl w:val="252EBC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87210AA"/>
    <w:multiLevelType w:val="hybridMultilevel"/>
    <w:tmpl w:val="E89C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D5C2F"/>
    <w:multiLevelType w:val="hybridMultilevel"/>
    <w:tmpl w:val="991EBBE4"/>
    <w:lvl w:ilvl="0" w:tplc="83BE7D9E">
      <w:start w:val="9"/>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D6364"/>
    <w:multiLevelType w:val="hybridMultilevel"/>
    <w:tmpl w:val="732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6F5028"/>
    <w:multiLevelType w:val="hybridMultilevel"/>
    <w:tmpl w:val="0A0A75CE"/>
    <w:lvl w:ilvl="0" w:tplc="16FAF0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99D1A11"/>
    <w:multiLevelType w:val="hybridMultilevel"/>
    <w:tmpl w:val="0818FA64"/>
    <w:lvl w:ilvl="0" w:tplc="92C2B496">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2C01EF"/>
    <w:multiLevelType w:val="hybridMultilevel"/>
    <w:tmpl w:val="CBBEB4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023D6F"/>
    <w:multiLevelType w:val="hybridMultilevel"/>
    <w:tmpl w:val="492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002A14"/>
    <w:multiLevelType w:val="hybridMultilevel"/>
    <w:tmpl w:val="E7C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933659"/>
    <w:multiLevelType w:val="hybridMultilevel"/>
    <w:tmpl w:val="15CEE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630833"/>
    <w:multiLevelType w:val="hybridMultilevel"/>
    <w:tmpl w:val="5460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AD0016"/>
    <w:multiLevelType w:val="hybridMultilevel"/>
    <w:tmpl w:val="4BFEA764"/>
    <w:lvl w:ilvl="0" w:tplc="65E6C7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073996"/>
    <w:multiLevelType w:val="hybridMultilevel"/>
    <w:tmpl w:val="B5029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114172"/>
    <w:multiLevelType w:val="hybridMultilevel"/>
    <w:tmpl w:val="E790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F23A50"/>
    <w:multiLevelType w:val="hybridMultilevel"/>
    <w:tmpl w:val="80C0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AC2449A"/>
    <w:multiLevelType w:val="hybridMultilevel"/>
    <w:tmpl w:val="492EC2D4"/>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B5967D6"/>
    <w:multiLevelType w:val="hybridMultilevel"/>
    <w:tmpl w:val="D08A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11E09"/>
    <w:multiLevelType w:val="hybridMultilevel"/>
    <w:tmpl w:val="EDAA1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D75D1C"/>
    <w:multiLevelType w:val="hybridMultilevel"/>
    <w:tmpl w:val="AD3A2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A3651E"/>
    <w:multiLevelType w:val="hybridMultilevel"/>
    <w:tmpl w:val="EC96B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0"/>
  </w:num>
  <w:num w:numId="4">
    <w:abstractNumId w:val="13"/>
  </w:num>
  <w:num w:numId="5">
    <w:abstractNumId w:val="32"/>
  </w:num>
  <w:num w:numId="6">
    <w:abstractNumId w:val="34"/>
  </w:num>
  <w:num w:numId="7">
    <w:abstractNumId w:val="9"/>
  </w:num>
  <w:num w:numId="8">
    <w:abstractNumId w:val="21"/>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26"/>
  </w:num>
  <w:num w:numId="18">
    <w:abstractNumId w:val="5"/>
  </w:num>
  <w:num w:numId="19">
    <w:abstractNumId w:val="0"/>
  </w:num>
  <w:num w:numId="20">
    <w:abstractNumId w:val="29"/>
  </w:num>
  <w:num w:numId="21">
    <w:abstractNumId w:val="16"/>
  </w:num>
  <w:num w:numId="22">
    <w:abstractNumId w:val="31"/>
  </w:num>
  <w:num w:numId="23">
    <w:abstractNumId w:val="18"/>
  </w:num>
  <w:num w:numId="24">
    <w:abstractNumId w:val="8"/>
  </w:num>
  <w:num w:numId="25">
    <w:abstractNumId w:val="33"/>
  </w:num>
  <w:num w:numId="26">
    <w:abstractNumId w:val="20"/>
  </w:num>
  <w:num w:numId="27">
    <w:abstractNumId w:val="11"/>
  </w:num>
  <w:num w:numId="28">
    <w:abstractNumId w:val="4"/>
  </w:num>
  <w:num w:numId="29">
    <w:abstractNumId w:val="22"/>
  </w:num>
  <w:num w:numId="30">
    <w:abstractNumId w:val="25"/>
  </w:num>
  <w:num w:numId="31">
    <w:abstractNumId w:val="28"/>
  </w:num>
  <w:num w:numId="32">
    <w:abstractNumId w:val="23"/>
  </w:num>
  <w:num w:numId="33">
    <w:abstractNumId w:val="6"/>
  </w:num>
  <w:num w:numId="34">
    <w:abstractNumId w:val="12"/>
  </w:num>
  <w:num w:numId="35">
    <w:abstractNumId w:val="10"/>
  </w:num>
  <w:num w:numId="36">
    <w:abstractNumId w:val="14"/>
  </w:num>
  <w:num w:numId="37">
    <w:abstractNumId w:val="17"/>
  </w:num>
  <w:num w:numId="38">
    <w:abstractNumId w:val="27"/>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304"/>
    <w:rsid w:val="00000A49"/>
    <w:rsid w:val="00000D74"/>
    <w:rsid w:val="0000144B"/>
    <w:rsid w:val="00003687"/>
    <w:rsid w:val="00003E85"/>
    <w:rsid w:val="000043DC"/>
    <w:rsid w:val="00004AE5"/>
    <w:rsid w:val="00006D52"/>
    <w:rsid w:val="00006F07"/>
    <w:rsid w:val="000073CE"/>
    <w:rsid w:val="00010C4A"/>
    <w:rsid w:val="000116C6"/>
    <w:rsid w:val="0001183D"/>
    <w:rsid w:val="00011CBC"/>
    <w:rsid w:val="00011D1D"/>
    <w:rsid w:val="0001281E"/>
    <w:rsid w:val="00014D97"/>
    <w:rsid w:val="00015793"/>
    <w:rsid w:val="00017B85"/>
    <w:rsid w:val="0002152A"/>
    <w:rsid w:val="000224BC"/>
    <w:rsid w:val="000228A6"/>
    <w:rsid w:val="00027D6C"/>
    <w:rsid w:val="00032224"/>
    <w:rsid w:val="00033346"/>
    <w:rsid w:val="00037722"/>
    <w:rsid w:val="00040584"/>
    <w:rsid w:val="000408A9"/>
    <w:rsid w:val="000423C0"/>
    <w:rsid w:val="000442CD"/>
    <w:rsid w:val="0004601F"/>
    <w:rsid w:val="00047EF6"/>
    <w:rsid w:val="00050594"/>
    <w:rsid w:val="00050CE1"/>
    <w:rsid w:val="0005275D"/>
    <w:rsid w:val="00052AAF"/>
    <w:rsid w:val="00053CD7"/>
    <w:rsid w:val="0005453E"/>
    <w:rsid w:val="00054B5D"/>
    <w:rsid w:val="00055F0A"/>
    <w:rsid w:val="00057F1A"/>
    <w:rsid w:val="000610DD"/>
    <w:rsid w:val="000627BF"/>
    <w:rsid w:val="000640C3"/>
    <w:rsid w:val="00064817"/>
    <w:rsid w:val="000734F8"/>
    <w:rsid w:val="000749C9"/>
    <w:rsid w:val="000757EE"/>
    <w:rsid w:val="0007702D"/>
    <w:rsid w:val="000771EF"/>
    <w:rsid w:val="000778C2"/>
    <w:rsid w:val="00081568"/>
    <w:rsid w:val="00083582"/>
    <w:rsid w:val="00084527"/>
    <w:rsid w:val="00084D85"/>
    <w:rsid w:val="0009021E"/>
    <w:rsid w:val="000912C9"/>
    <w:rsid w:val="0009223C"/>
    <w:rsid w:val="00093256"/>
    <w:rsid w:val="00093F13"/>
    <w:rsid w:val="00096937"/>
    <w:rsid w:val="00097AAF"/>
    <w:rsid w:val="000A033F"/>
    <w:rsid w:val="000A2A01"/>
    <w:rsid w:val="000A2FDF"/>
    <w:rsid w:val="000A3EA6"/>
    <w:rsid w:val="000A569C"/>
    <w:rsid w:val="000A6B4E"/>
    <w:rsid w:val="000A756D"/>
    <w:rsid w:val="000A798F"/>
    <w:rsid w:val="000A7CC3"/>
    <w:rsid w:val="000B0BD6"/>
    <w:rsid w:val="000B21A4"/>
    <w:rsid w:val="000B4EDD"/>
    <w:rsid w:val="000B66C5"/>
    <w:rsid w:val="000C02CF"/>
    <w:rsid w:val="000C04A8"/>
    <w:rsid w:val="000C0C39"/>
    <w:rsid w:val="000C1E86"/>
    <w:rsid w:val="000C2026"/>
    <w:rsid w:val="000C2311"/>
    <w:rsid w:val="000C2480"/>
    <w:rsid w:val="000C2AB2"/>
    <w:rsid w:val="000C3395"/>
    <w:rsid w:val="000C5CF8"/>
    <w:rsid w:val="000C5F05"/>
    <w:rsid w:val="000C66B6"/>
    <w:rsid w:val="000C6AE3"/>
    <w:rsid w:val="000D1B75"/>
    <w:rsid w:val="000D2FD9"/>
    <w:rsid w:val="000D4F52"/>
    <w:rsid w:val="000D56AA"/>
    <w:rsid w:val="000D61EB"/>
    <w:rsid w:val="000D7887"/>
    <w:rsid w:val="000E08AE"/>
    <w:rsid w:val="000E08E9"/>
    <w:rsid w:val="000E2127"/>
    <w:rsid w:val="000E2AD5"/>
    <w:rsid w:val="000E391C"/>
    <w:rsid w:val="000E3A8F"/>
    <w:rsid w:val="000F11AE"/>
    <w:rsid w:val="000F1673"/>
    <w:rsid w:val="000F2CE7"/>
    <w:rsid w:val="00101C1E"/>
    <w:rsid w:val="001026AC"/>
    <w:rsid w:val="0010334F"/>
    <w:rsid w:val="00104E46"/>
    <w:rsid w:val="001055EE"/>
    <w:rsid w:val="0010693B"/>
    <w:rsid w:val="00110C5A"/>
    <w:rsid w:val="00112769"/>
    <w:rsid w:val="0011277C"/>
    <w:rsid w:val="0011339E"/>
    <w:rsid w:val="00113BDD"/>
    <w:rsid w:val="00115608"/>
    <w:rsid w:val="00115753"/>
    <w:rsid w:val="0011695F"/>
    <w:rsid w:val="00117D67"/>
    <w:rsid w:val="00120113"/>
    <w:rsid w:val="0012052E"/>
    <w:rsid w:val="00121408"/>
    <w:rsid w:val="00125903"/>
    <w:rsid w:val="0012649D"/>
    <w:rsid w:val="00127AAA"/>
    <w:rsid w:val="0013190B"/>
    <w:rsid w:val="0013264C"/>
    <w:rsid w:val="00133056"/>
    <w:rsid w:val="00133E92"/>
    <w:rsid w:val="00133EA4"/>
    <w:rsid w:val="0013426C"/>
    <w:rsid w:val="00134642"/>
    <w:rsid w:val="00134764"/>
    <w:rsid w:val="0013520D"/>
    <w:rsid w:val="001363A4"/>
    <w:rsid w:val="00136E86"/>
    <w:rsid w:val="00137F59"/>
    <w:rsid w:val="00143CAE"/>
    <w:rsid w:val="0014549C"/>
    <w:rsid w:val="00146CF4"/>
    <w:rsid w:val="00146E2E"/>
    <w:rsid w:val="001475D2"/>
    <w:rsid w:val="0014776D"/>
    <w:rsid w:val="00150B76"/>
    <w:rsid w:val="00150D11"/>
    <w:rsid w:val="0015192F"/>
    <w:rsid w:val="0015255F"/>
    <w:rsid w:val="0015266F"/>
    <w:rsid w:val="00152868"/>
    <w:rsid w:val="00152A85"/>
    <w:rsid w:val="00152FF5"/>
    <w:rsid w:val="001532BF"/>
    <w:rsid w:val="00153671"/>
    <w:rsid w:val="001546AF"/>
    <w:rsid w:val="00154898"/>
    <w:rsid w:val="0016341F"/>
    <w:rsid w:val="00164451"/>
    <w:rsid w:val="00165297"/>
    <w:rsid w:val="001654AC"/>
    <w:rsid w:val="001659DC"/>
    <w:rsid w:val="00165E4E"/>
    <w:rsid w:val="00170670"/>
    <w:rsid w:val="00170F10"/>
    <w:rsid w:val="00173566"/>
    <w:rsid w:val="00174C15"/>
    <w:rsid w:val="00175D10"/>
    <w:rsid w:val="00176ED7"/>
    <w:rsid w:val="00177498"/>
    <w:rsid w:val="00181053"/>
    <w:rsid w:val="00181E0C"/>
    <w:rsid w:val="001831F7"/>
    <w:rsid w:val="0018481C"/>
    <w:rsid w:val="001857E0"/>
    <w:rsid w:val="00187064"/>
    <w:rsid w:val="001874A8"/>
    <w:rsid w:val="00191607"/>
    <w:rsid w:val="0019191F"/>
    <w:rsid w:val="00191E12"/>
    <w:rsid w:val="00192972"/>
    <w:rsid w:val="00192FF2"/>
    <w:rsid w:val="00193F47"/>
    <w:rsid w:val="001943DE"/>
    <w:rsid w:val="00194897"/>
    <w:rsid w:val="00194DE8"/>
    <w:rsid w:val="00194E78"/>
    <w:rsid w:val="001955E3"/>
    <w:rsid w:val="00195C52"/>
    <w:rsid w:val="0019730D"/>
    <w:rsid w:val="00197724"/>
    <w:rsid w:val="001A0256"/>
    <w:rsid w:val="001A08EC"/>
    <w:rsid w:val="001A1F60"/>
    <w:rsid w:val="001A2D00"/>
    <w:rsid w:val="001A3579"/>
    <w:rsid w:val="001B05A2"/>
    <w:rsid w:val="001B0C4B"/>
    <w:rsid w:val="001B2A88"/>
    <w:rsid w:val="001B2D0A"/>
    <w:rsid w:val="001B418A"/>
    <w:rsid w:val="001B5A22"/>
    <w:rsid w:val="001B5F46"/>
    <w:rsid w:val="001B604B"/>
    <w:rsid w:val="001B66AA"/>
    <w:rsid w:val="001B6741"/>
    <w:rsid w:val="001B678C"/>
    <w:rsid w:val="001C18FF"/>
    <w:rsid w:val="001C1CEF"/>
    <w:rsid w:val="001C1DA8"/>
    <w:rsid w:val="001C1EBF"/>
    <w:rsid w:val="001C57CD"/>
    <w:rsid w:val="001C580F"/>
    <w:rsid w:val="001C5EFD"/>
    <w:rsid w:val="001D0A00"/>
    <w:rsid w:val="001D201D"/>
    <w:rsid w:val="001D25C8"/>
    <w:rsid w:val="001D2925"/>
    <w:rsid w:val="001D3637"/>
    <w:rsid w:val="001D6EDC"/>
    <w:rsid w:val="001E0265"/>
    <w:rsid w:val="001E046E"/>
    <w:rsid w:val="001E0B9A"/>
    <w:rsid w:val="001E1867"/>
    <w:rsid w:val="001E2DBE"/>
    <w:rsid w:val="001E401D"/>
    <w:rsid w:val="001E4800"/>
    <w:rsid w:val="001E58BC"/>
    <w:rsid w:val="001E620E"/>
    <w:rsid w:val="001E625E"/>
    <w:rsid w:val="001E6E9A"/>
    <w:rsid w:val="001E7C3A"/>
    <w:rsid w:val="001F00EB"/>
    <w:rsid w:val="001F0140"/>
    <w:rsid w:val="001F0223"/>
    <w:rsid w:val="001F13F5"/>
    <w:rsid w:val="001F1A15"/>
    <w:rsid w:val="001F2E43"/>
    <w:rsid w:val="001F386E"/>
    <w:rsid w:val="001F42A7"/>
    <w:rsid w:val="001F4B14"/>
    <w:rsid w:val="001F56C1"/>
    <w:rsid w:val="001F66D2"/>
    <w:rsid w:val="001F704A"/>
    <w:rsid w:val="00200DF1"/>
    <w:rsid w:val="00200E7B"/>
    <w:rsid w:val="0020104A"/>
    <w:rsid w:val="00203370"/>
    <w:rsid w:val="00203777"/>
    <w:rsid w:val="00205A70"/>
    <w:rsid w:val="00205BFF"/>
    <w:rsid w:val="002060E3"/>
    <w:rsid w:val="00207188"/>
    <w:rsid w:val="002071C1"/>
    <w:rsid w:val="00212449"/>
    <w:rsid w:val="00212D81"/>
    <w:rsid w:val="00212FC8"/>
    <w:rsid w:val="00215013"/>
    <w:rsid w:val="00215BDC"/>
    <w:rsid w:val="002218C6"/>
    <w:rsid w:val="00222633"/>
    <w:rsid w:val="00222A55"/>
    <w:rsid w:val="00222BA9"/>
    <w:rsid w:val="00223473"/>
    <w:rsid w:val="0022373F"/>
    <w:rsid w:val="002238E4"/>
    <w:rsid w:val="00223C7D"/>
    <w:rsid w:val="002246BC"/>
    <w:rsid w:val="0022646E"/>
    <w:rsid w:val="0022759D"/>
    <w:rsid w:val="002322CF"/>
    <w:rsid w:val="0023277E"/>
    <w:rsid w:val="00234268"/>
    <w:rsid w:val="00237A29"/>
    <w:rsid w:val="00237AE6"/>
    <w:rsid w:val="002422EC"/>
    <w:rsid w:val="00243127"/>
    <w:rsid w:val="00243D53"/>
    <w:rsid w:val="00244955"/>
    <w:rsid w:val="0024523A"/>
    <w:rsid w:val="002460BC"/>
    <w:rsid w:val="00246E72"/>
    <w:rsid w:val="002476F1"/>
    <w:rsid w:val="00250B8D"/>
    <w:rsid w:val="00250D11"/>
    <w:rsid w:val="0025158C"/>
    <w:rsid w:val="00251639"/>
    <w:rsid w:val="002547E3"/>
    <w:rsid w:val="00254BEA"/>
    <w:rsid w:val="0025503D"/>
    <w:rsid w:val="00255360"/>
    <w:rsid w:val="00255BCC"/>
    <w:rsid w:val="002564B0"/>
    <w:rsid w:val="002571D9"/>
    <w:rsid w:val="002607D3"/>
    <w:rsid w:val="00261DBD"/>
    <w:rsid w:val="00262491"/>
    <w:rsid w:val="0026321A"/>
    <w:rsid w:val="002645FD"/>
    <w:rsid w:val="0026685E"/>
    <w:rsid w:val="00267465"/>
    <w:rsid w:val="00270A8A"/>
    <w:rsid w:val="00271CD1"/>
    <w:rsid w:val="00272434"/>
    <w:rsid w:val="00273747"/>
    <w:rsid w:val="002738E5"/>
    <w:rsid w:val="0027437F"/>
    <w:rsid w:val="002744FA"/>
    <w:rsid w:val="002753C8"/>
    <w:rsid w:val="0027605A"/>
    <w:rsid w:val="0027692E"/>
    <w:rsid w:val="0027748E"/>
    <w:rsid w:val="002800AA"/>
    <w:rsid w:val="00283B25"/>
    <w:rsid w:val="00284C21"/>
    <w:rsid w:val="0028644C"/>
    <w:rsid w:val="002873D7"/>
    <w:rsid w:val="002903E8"/>
    <w:rsid w:val="00290498"/>
    <w:rsid w:val="00291592"/>
    <w:rsid w:val="0029213A"/>
    <w:rsid w:val="00294156"/>
    <w:rsid w:val="00295C2F"/>
    <w:rsid w:val="00296DD7"/>
    <w:rsid w:val="0029715A"/>
    <w:rsid w:val="002977CB"/>
    <w:rsid w:val="00297968"/>
    <w:rsid w:val="002A0229"/>
    <w:rsid w:val="002A11C9"/>
    <w:rsid w:val="002A1900"/>
    <w:rsid w:val="002A1B2E"/>
    <w:rsid w:val="002A24FE"/>
    <w:rsid w:val="002A2FAA"/>
    <w:rsid w:val="002A4908"/>
    <w:rsid w:val="002A4B23"/>
    <w:rsid w:val="002A5C20"/>
    <w:rsid w:val="002B0CEE"/>
    <w:rsid w:val="002B1B3A"/>
    <w:rsid w:val="002B46A1"/>
    <w:rsid w:val="002B6A60"/>
    <w:rsid w:val="002B6E1D"/>
    <w:rsid w:val="002B71B6"/>
    <w:rsid w:val="002C07E6"/>
    <w:rsid w:val="002C2F3B"/>
    <w:rsid w:val="002C31AF"/>
    <w:rsid w:val="002C322E"/>
    <w:rsid w:val="002C3A0A"/>
    <w:rsid w:val="002C40B5"/>
    <w:rsid w:val="002C4615"/>
    <w:rsid w:val="002C63B4"/>
    <w:rsid w:val="002C766D"/>
    <w:rsid w:val="002C7BD7"/>
    <w:rsid w:val="002D02EB"/>
    <w:rsid w:val="002D202C"/>
    <w:rsid w:val="002D2422"/>
    <w:rsid w:val="002D370E"/>
    <w:rsid w:val="002D39B7"/>
    <w:rsid w:val="002D40B3"/>
    <w:rsid w:val="002D4E5C"/>
    <w:rsid w:val="002D55D3"/>
    <w:rsid w:val="002D614A"/>
    <w:rsid w:val="002D688A"/>
    <w:rsid w:val="002E072C"/>
    <w:rsid w:val="002E0A88"/>
    <w:rsid w:val="002E26F6"/>
    <w:rsid w:val="002E2B5A"/>
    <w:rsid w:val="002E3826"/>
    <w:rsid w:val="002E42CD"/>
    <w:rsid w:val="002E4DF1"/>
    <w:rsid w:val="002E6092"/>
    <w:rsid w:val="002F13F5"/>
    <w:rsid w:val="002F15F5"/>
    <w:rsid w:val="002F1FD5"/>
    <w:rsid w:val="002F387E"/>
    <w:rsid w:val="002F3C43"/>
    <w:rsid w:val="002F521A"/>
    <w:rsid w:val="002F58E3"/>
    <w:rsid w:val="00300B42"/>
    <w:rsid w:val="00302172"/>
    <w:rsid w:val="00302465"/>
    <w:rsid w:val="0030368E"/>
    <w:rsid w:val="00304C5A"/>
    <w:rsid w:val="00305286"/>
    <w:rsid w:val="0030629E"/>
    <w:rsid w:val="00307254"/>
    <w:rsid w:val="003073EE"/>
    <w:rsid w:val="0031030D"/>
    <w:rsid w:val="00310786"/>
    <w:rsid w:val="00310F3E"/>
    <w:rsid w:val="003130C7"/>
    <w:rsid w:val="00313633"/>
    <w:rsid w:val="0031633C"/>
    <w:rsid w:val="003164C7"/>
    <w:rsid w:val="00316644"/>
    <w:rsid w:val="003205DC"/>
    <w:rsid w:val="003208D0"/>
    <w:rsid w:val="00320901"/>
    <w:rsid w:val="00321D45"/>
    <w:rsid w:val="00322AB7"/>
    <w:rsid w:val="00324F84"/>
    <w:rsid w:val="00327E61"/>
    <w:rsid w:val="00327EBF"/>
    <w:rsid w:val="00330B4C"/>
    <w:rsid w:val="0033168F"/>
    <w:rsid w:val="00333658"/>
    <w:rsid w:val="00333FDD"/>
    <w:rsid w:val="00336245"/>
    <w:rsid w:val="003379BB"/>
    <w:rsid w:val="0034232F"/>
    <w:rsid w:val="0034331F"/>
    <w:rsid w:val="0034449D"/>
    <w:rsid w:val="00346CE4"/>
    <w:rsid w:val="0034765C"/>
    <w:rsid w:val="00347F2E"/>
    <w:rsid w:val="00351019"/>
    <w:rsid w:val="003514EE"/>
    <w:rsid w:val="00352939"/>
    <w:rsid w:val="00353AE8"/>
    <w:rsid w:val="003545B1"/>
    <w:rsid w:val="00357E2A"/>
    <w:rsid w:val="00361B96"/>
    <w:rsid w:val="0036230E"/>
    <w:rsid w:val="0036502E"/>
    <w:rsid w:val="003657D8"/>
    <w:rsid w:val="0036649B"/>
    <w:rsid w:val="00366613"/>
    <w:rsid w:val="003672AB"/>
    <w:rsid w:val="003673BF"/>
    <w:rsid w:val="003674AE"/>
    <w:rsid w:val="003709AF"/>
    <w:rsid w:val="0037121D"/>
    <w:rsid w:val="003712E0"/>
    <w:rsid w:val="0037163E"/>
    <w:rsid w:val="00371FED"/>
    <w:rsid w:val="0037280D"/>
    <w:rsid w:val="00372A09"/>
    <w:rsid w:val="00372C42"/>
    <w:rsid w:val="00373AE1"/>
    <w:rsid w:val="00374E7C"/>
    <w:rsid w:val="003756E2"/>
    <w:rsid w:val="00376EE1"/>
    <w:rsid w:val="00377BD0"/>
    <w:rsid w:val="00377E3F"/>
    <w:rsid w:val="00384296"/>
    <w:rsid w:val="0038521C"/>
    <w:rsid w:val="0038581E"/>
    <w:rsid w:val="00385D0F"/>
    <w:rsid w:val="00387320"/>
    <w:rsid w:val="00387442"/>
    <w:rsid w:val="003879D1"/>
    <w:rsid w:val="00387B6E"/>
    <w:rsid w:val="00391AFB"/>
    <w:rsid w:val="00391B61"/>
    <w:rsid w:val="00391BC0"/>
    <w:rsid w:val="00391D18"/>
    <w:rsid w:val="0039218E"/>
    <w:rsid w:val="00394A9F"/>
    <w:rsid w:val="00394DBE"/>
    <w:rsid w:val="003952E4"/>
    <w:rsid w:val="00395A22"/>
    <w:rsid w:val="00395ACD"/>
    <w:rsid w:val="003A0938"/>
    <w:rsid w:val="003A291B"/>
    <w:rsid w:val="003A4BAA"/>
    <w:rsid w:val="003A5B40"/>
    <w:rsid w:val="003A657B"/>
    <w:rsid w:val="003A692F"/>
    <w:rsid w:val="003A7DBB"/>
    <w:rsid w:val="003B2214"/>
    <w:rsid w:val="003B2675"/>
    <w:rsid w:val="003B5158"/>
    <w:rsid w:val="003B5847"/>
    <w:rsid w:val="003B63B4"/>
    <w:rsid w:val="003B67FE"/>
    <w:rsid w:val="003B6E7C"/>
    <w:rsid w:val="003B7290"/>
    <w:rsid w:val="003C0532"/>
    <w:rsid w:val="003C2441"/>
    <w:rsid w:val="003C2CD7"/>
    <w:rsid w:val="003C40F2"/>
    <w:rsid w:val="003C44EF"/>
    <w:rsid w:val="003C58BF"/>
    <w:rsid w:val="003C6E8E"/>
    <w:rsid w:val="003D2CEC"/>
    <w:rsid w:val="003D38F1"/>
    <w:rsid w:val="003D581B"/>
    <w:rsid w:val="003D58E3"/>
    <w:rsid w:val="003D67C7"/>
    <w:rsid w:val="003D7A27"/>
    <w:rsid w:val="003E2CE2"/>
    <w:rsid w:val="003E30F2"/>
    <w:rsid w:val="003E582D"/>
    <w:rsid w:val="003E584D"/>
    <w:rsid w:val="003E5D41"/>
    <w:rsid w:val="003E6FF5"/>
    <w:rsid w:val="003F00B6"/>
    <w:rsid w:val="003F0EE3"/>
    <w:rsid w:val="003F1400"/>
    <w:rsid w:val="003F2839"/>
    <w:rsid w:val="003F66B0"/>
    <w:rsid w:val="003F73C8"/>
    <w:rsid w:val="003F76E5"/>
    <w:rsid w:val="003F7BFE"/>
    <w:rsid w:val="00400065"/>
    <w:rsid w:val="00401C73"/>
    <w:rsid w:val="00402B1E"/>
    <w:rsid w:val="00404609"/>
    <w:rsid w:val="004058AA"/>
    <w:rsid w:val="00407B91"/>
    <w:rsid w:val="004104EF"/>
    <w:rsid w:val="00411128"/>
    <w:rsid w:val="00411E74"/>
    <w:rsid w:val="0041305C"/>
    <w:rsid w:val="00413E78"/>
    <w:rsid w:val="00416C19"/>
    <w:rsid w:val="00416DBB"/>
    <w:rsid w:val="004178B0"/>
    <w:rsid w:val="00420066"/>
    <w:rsid w:val="00422177"/>
    <w:rsid w:val="00422809"/>
    <w:rsid w:val="00422BB1"/>
    <w:rsid w:val="00423A5C"/>
    <w:rsid w:val="00423ADE"/>
    <w:rsid w:val="004264C2"/>
    <w:rsid w:val="0042690E"/>
    <w:rsid w:val="004270EA"/>
    <w:rsid w:val="0043067B"/>
    <w:rsid w:val="0043069D"/>
    <w:rsid w:val="00430E74"/>
    <w:rsid w:val="00432037"/>
    <w:rsid w:val="00433A64"/>
    <w:rsid w:val="0043471F"/>
    <w:rsid w:val="00435F8E"/>
    <w:rsid w:val="00436094"/>
    <w:rsid w:val="00437947"/>
    <w:rsid w:val="00445971"/>
    <w:rsid w:val="00445D14"/>
    <w:rsid w:val="004461FF"/>
    <w:rsid w:val="0044649D"/>
    <w:rsid w:val="00452E4C"/>
    <w:rsid w:val="00455665"/>
    <w:rsid w:val="00456BC0"/>
    <w:rsid w:val="0046028C"/>
    <w:rsid w:val="004602F3"/>
    <w:rsid w:val="00460B89"/>
    <w:rsid w:val="00460C17"/>
    <w:rsid w:val="00461675"/>
    <w:rsid w:val="0046262C"/>
    <w:rsid w:val="0046330E"/>
    <w:rsid w:val="004636A2"/>
    <w:rsid w:val="00464E2C"/>
    <w:rsid w:val="004656E2"/>
    <w:rsid w:val="00465E71"/>
    <w:rsid w:val="00466BA0"/>
    <w:rsid w:val="00466CA5"/>
    <w:rsid w:val="00466D73"/>
    <w:rsid w:val="004670E7"/>
    <w:rsid w:val="004677FC"/>
    <w:rsid w:val="004728B2"/>
    <w:rsid w:val="00473283"/>
    <w:rsid w:val="00473BBD"/>
    <w:rsid w:val="00475F56"/>
    <w:rsid w:val="00480559"/>
    <w:rsid w:val="00482BD5"/>
    <w:rsid w:val="00483FE2"/>
    <w:rsid w:val="00487A93"/>
    <w:rsid w:val="00490359"/>
    <w:rsid w:val="00491AA6"/>
    <w:rsid w:val="00491D6F"/>
    <w:rsid w:val="0049392A"/>
    <w:rsid w:val="004939C5"/>
    <w:rsid w:val="00493FC5"/>
    <w:rsid w:val="00495C9A"/>
    <w:rsid w:val="004A01B2"/>
    <w:rsid w:val="004A364F"/>
    <w:rsid w:val="004A465D"/>
    <w:rsid w:val="004A4668"/>
    <w:rsid w:val="004A46E2"/>
    <w:rsid w:val="004A4BE8"/>
    <w:rsid w:val="004A4F4C"/>
    <w:rsid w:val="004A735D"/>
    <w:rsid w:val="004B0AC3"/>
    <w:rsid w:val="004B177C"/>
    <w:rsid w:val="004B1D8F"/>
    <w:rsid w:val="004B2C03"/>
    <w:rsid w:val="004B33D1"/>
    <w:rsid w:val="004B42D1"/>
    <w:rsid w:val="004C04E6"/>
    <w:rsid w:val="004C0C3C"/>
    <w:rsid w:val="004C0E65"/>
    <w:rsid w:val="004C3150"/>
    <w:rsid w:val="004C37FB"/>
    <w:rsid w:val="004C3AA0"/>
    <w:rsid w:val="004C4FD8"/>
    <w:rsid w:val="004C623D"/>
    <w:rsid w:val="004C6757"/>
    <w:rsid w:val="004C69C6"/>
    <w:rsid w:val="004C77F8"/>
    <w:rsid w:val="004C7DE4"/>
    <w:rsid w:val="004C7FF5"/>
    <w:rsid w:val="004D0EF2"/>
    <w:rsid w:val="004D1781"/>
    <w:rsid w:val="004D274D"/>
    <w:rsid w:val="004D3BF9"/>
    <w:rsid w:val="004D4252"/>
    <w:rsid w:val="004D487A"/>
    <w:rsid w:val="004D4FC8"/>
    <w:rsid w:val="004D5A5B"/>
    <w:rsid w:val="004D68F3"/>
    <w:rsid w:val="004D6CF6"/>
    <w:rsid w:val="004D6DC8"/>
    <w:rsid w:val="004D7525"/>
    <w:rsid w:val="004E2F98"/>
    <w:rsid w:val="004E409D"/>
    <w:rsid w:val="004E466C"/>
    <w:rsid w:val="004E4A5C"/>
    <w:rsid w:val="004E5157"/>
    <w:rsid w:val="004E55A8"/>
    <w:rsid w:val="004E59CE"/>
    <w:rsid w:val="004E5C41"/>
    <w:rsid w:val="004F3D26"/>
    <w:rsid w:val="004F4380"/>
    <w:rsid w:val="004F4FC7"/>
    <w:rsid w:val="004F5DC6"/>
    <w:rsid w:val="004F6B0E"/>
    <w:rsid w:val="00502AD8"/>
    <w:rsid w:val="00502F78"/>
    <w:rsid w:val="00504597"/>
    <w:rsid w:val="00504D8B"/>
    <w:rsid w:val="00506F90"/>
    <w:rsid w:val="00507955"/>
    <w:rsid w:val="00507EF1"/>
    <w:rsid w:val="0051042E"/>
    <w:rsid w:val="005104AD"/>
    <w:rsid w:val="005118C9"/>
    <w:rsid w:val="00512B75"/>
    <w:rsid w:val="00512D1E"/>
    <w:rsid w:val="005136D1"/>
    <w:rsid w:val="005139DE"/>
    <w:rsid w:val="0051478F"/>
    <w:rsid w:val="0051545F"/>
    <w:rsid w:val="00515DD2"/>
    <w:rsid w:val="00517D52"/>
    <w:rsid w:val="0052063A"/>
    <w:rsid w:val="005209B3"/>
    <w:rsid w:val="005221B5"/>
    <w:rsid w:val="005244A8"/>
    <w:rsid w:val="00525A83"/>
    <w:rsid w:val="00526821"/>
    <w:rsid w:val="00526DF6"/>
    <w:rsid w:val="005275E2"/>
    <w:rsid w:val="0053299D"/>
    <w:rsid w:val="00533849"/>
    <w:rsid w:val="0053557F"/>
    <w:rsid w:val="00536A9D"/>
    <w:rsid w:val="005417BB"/>
    <w:rsid w:val="00541D4B"/>
    <w:rsid w:val="00543717"/>
    <w:rsid w:val="00543A3B"/>
    <w:rsid w:val="00543F7A"/>
    <w:rsid w:val="00545BD2"/>
    <w:rsid w:val="00545E7C"/>
    <w:rsid w:val="005472E1"/>
    <w:rsid w:val="00547D0E"/>
    <w:rsid w:val="00550AAA"/>
    <w:rsid w:val="00550E1A"/>
    <w:rsid w:val="00552C3B"/>
    <w:rsid w:val="005543AE"/>
    <w:rsid w:val="0055499E"/>
    <w:rsid w:val="0055532C"/>
    <w:rsid w:val="00555464"/>
    <w:rsid w:val="005558C0"/>
    <w:rsid w:val="00555A99"/>
    <w:rsid w:val="00556C4C"/>
    <w:rsid w:val="00557252"/>
    <w:rsid w:val="005610BF"/>
    <w:rsid w:val="0056361D"/>
    <w:rsid w:val="00563979"/>
    <w:rsid w:val="00563FD2"/>
    <w:rsid w:val="00564E62"/>
    <w:rsid w:val="00565A82"/>
    <w:rsid w:val="00566974"/>
    <w:rsid w:val="00572CE5"/>
    <w:rsid w:val="005738CF"/>
    <w:rsid w:val="00581F6C"/>
    <w:rsid w:val="005832D6"/>
    <w:rsid w:val="00584CBE"/>
    <w:rsid w:val="00587E7C"/>
    <w:rsid w:val="005902DA"/>
    <w:rsid w:val="0059234F"/>
    <w:rsid w:val="00593129"/>
    <w:rsid w:val="0059322F"/>
    <w:rsid w:val="005946CD"/>
    <w:rsid w:val="0059481C"/>
    <w:rsid w:val="00594903"/>
    <w:rsid w:val="00596B80"/>
    <w:rsid w:val="005970E5"/>
    <w:rsid w:val="00597F3C"/>
    <w:rsid w:val="005A20D6"/>
    <w:rsid w:val="005A43BD"/>
    <w:rsid w:val="005A52B7"/>
    <w:rsid w:val="005B1039"/>
    <w:rsid w:val="005B109D"/>
    <w:rsid w:val="005B12EF"/>
    <w:rsid w:val="005B1989"/>
    <w:rsid w:val="005B3E89"/>
    <w:rsid w:val="005B5C59"/>
    <w:rsid w:val="005B66C6"/>
    <w:rsid w:val="005B70C8"/>
    <w:rsid w:val="005B743F"/>
    <w:rsid w:val="005B7680"/>
    <w:rsid w:val="005B7E3B"/>
    <w:rsid w:val="005C072B"/>
    <w:rsid w:val="005C0ACF"/>
    <w:rsid w:val="005C16F5"/>
    <w:rsid w:val="005C1C12"/>
    <w:rsid w:val="005C2CE3"/>
    <w:rsid w:val="005C3058"/>
    <w:rsid w:val="005C5488"/>
    <w:rsid w:val="005C5DBA"/>
    <w:rsid w:val="005C652F"/>
    <w:rsid w:val="005D13B3"/>
    <w:rsid w:val="005D1A17"/>
    <w:rsid w:val="005D3260"/>
    <w:rsid w:val="005D418F"/>
    <w:rsid w:val="005D4692"/>
    <w:rsid w:val="005D5303"/>
    <w:rsid w:val="005D56BF"/>
    <w:rsid w:val="005D5A06"/>
    <w:rsid w:val="005D62E7"/>
    <w:rsid w:val="005D6782"/>
    <w:rsid w:val="005D706F"/>
    <w:rsid w:val="005D735C"/>
    <w:rsid w:val="005E0614"/>
    <w:rsid w:val="005E18A3"/>
    <w:rsid w:val="005E32F0"/>
    <w:rsid w:val="005E42E1"/>
    <w:rsid w:val="005E594B"/>
    <w:rsid w:val="005E5D02"/>
    <w:rsid w:val="005F00C2"/>
    <w:rsid w:val="005F06A5"/>
    <w:rsid w:val="005F1C20"/>
    <w:rsid w:val="005F2BC8"/>
    <w:rsid w:val="005F2F03"/>
    <w:rsid w:val="005F524C"/>
    <w:rsid w:val="005F6C28"/>
    <w:rsid w:val="005F78E4"/>
    <w:rsid w:val="005F7E1E"/>
    <w:rsid w:val="0060183D"/>
    <w:rsid w:val="0060197A"/>
    <w:rsid w:val="00601F9E"/>
    <w:rsid w:val="00602C48"/>
    <w:rsid w:val="00602F7F"/>
    <w:rsid w:val="00604828"/>
    <w:rsid w:val="0060593D"/>
    <w:rsid w:val="0061074D"/>
    <w:rsid w:val="0061203C"/>
    <w:rsid w:val="006124DA"/>
    <w:rsid w:val="00612C49"/>
    <w:rsid w:val="00613200"/>
    <w:rsid w:val="00615765"/>
    <w:rsid w:val="00615DCC"/>
    <w:rsid w:val="00616E20"/>
    <w:rsid w:val="0061765F"/>
    <w:rsid w:val="0062389C"/>
    <w:rsid w:val="006244D6"/>
    <w:rsid w:val="00624D64"/>
    <w:rsid w:val="0062715A"/>
    <w:rsid w:val="00630271"/>
    <w:rsid w:val="006304E5"/>
    <w:rsid w:val="00631DAE"/>
    <w:rsid w:val="00631EBC"/>
    <w:rsid w:val="0063458E"/>
    <w:rsid w:val="00637FE7"/>
    <w:rsid w:val="00640437"/>
    <w:rsid w:val="00641B64"/>
    <w:rsid w:val="006431E9"/>
    <w:rsid w:val="006436C0"/>
    <w:rsid w:val="00647D40"/>
    <w:rsid w:val="0065265E"/>
    <w:rsid w:val="00653136"/>
    <w:rsid w:val="00654E9C"/>
    <w:rsid w:val="00655369"/>
    <w:rsid w:val="00655400"/>
    <w:rsid w:val="006558CA"/>
    <w:rsid w:val="00655C67"/>
    <w:rsid w:val="00656767"/>
    <w:rsid w:val="00657722"/>
    <w:rsid w:val="006609EA"/>
    <w:rsid w:val="006610DD"/>
    <w:rsid w:val="00662035"/>
    <w:rsid w:val="006638C8"/>
    <w:rsid w:val="0066490E"/>
    <w:rsid w:val="006670D6"/>
    <w:rsid w:val="00670F1D"/>
    <w:rsid w:val="00671844"/>
    <w:rsid w:val="006726BF"/>
    <w:rsid w:val="0067305D"/>
    <w:rsid w:val="00673DF1"/>
    <w:rsid w:val="0067465B"/>
    <w:rsid w:val="0067578F"/>
    <w:rsid w:val="00675E39"/>
    <w:rsid w:val="00680C2C"/>
    <w:rsid w:val="00681290"/>
    <w:rsid w:val="006813CC"/>
    <w:rsid w:val="006820B8"/>
    <w:rsid w:val="00684135"/>
    <w:rsid w:val="00684966"/>
    <w:rsid w:val="00690441"/>
    <w:rsid w:val="006932AE"/>
    <w:rsid w:val="006940F0"/>
    <w:rsid w:val="006A0529"/>
    <w:rsid w:val="006A1698"/>
    <w:rsid w:val="006A1F03"/>
    <w:rsid w:val="006A2569"/>
    <w:rsid w:val="006A2A2E"/>
    <w:rsid w:val="006A3325"/>
    <w:rsid w:val="006A3BF6"/>
    <w:rsid w:val="006A4384"/>
    <w:rsid w:val="006A6A17"/>
    <w:rsid w:val="006B09B4"/>
    <w:rsid w:val="006B13BE"/>
    <w:rsid w:val="006B16D0"/>
    <w:rsid w:val="006B25B7"/>
    <w:rsid w:val="006B2B3F"/>
    <w:rsid w:val="006B4F6A"/>
    <w:rsid w:val="006B5954"/>
    <w:rsid w:val="006B662C"/>
    <w:rsid w:val="006B6E22"/>
    <w:rsid w:val="006B6F12"/>
    <w:rsid w:val="006C0E11"/>
    <w:rsid w:val="006C1C8C"/>
    <w:rsid w:val="006C2111"/>
    <w:rsid w:val="006C27F5"/>
    <w:rsid w:val="006C3BA3"/>
    <w:rsid w:val="006C3BD1"/>
    <w:rsid w:val="006C5CEF"/>
    <w:rsid w:val="006D0717"/>
    <w:rsid w:val="006D158E"/>
    <w:rsid w:val="006D2C8C"/>
    <w:rsid w:val="006D51F2"/>
    <w:rsid w:val="006D5D7A"/>
    <w:rsid w:val="006D6678"/>
    <w:rsid w:val="006D6B7F"/>
    <w:rsid w:val="006D6CAE"/>
    <w:rsid w:val="006E0EB7"/>
    <w:rsid w:val="006E121B"/>
    <w:rsid w:val="006E4C1F"/>
    <w:rsid w:val="006E625C"/>
    <w:rsid w:val="006E7542"/>
    <w:rsid w:val="006F2AFF"/>
    <w:rsid w:val="006F391A"/>
    <w:rsid w:val="006F3FF4"/>
    <w:rsid w:val="006F48B7"/>
    <w:rsid w:val="006F5555"/>
    <w:rsid w:val="006F5CB2"/>
    <w:rsid w:val="006F6529"/>
    <w:rsid w:val="006F685F"/>
    <w:rsid w:val="00700F73"/>
    <w:rsid w:val="0070147C"/>
    <w:rsid w:val="00701807"/>
    <w:rsid w:val="007024BF"/>
    <w:rsid w:val="00702543"/>
    <w:rsid w:val="00703526"/>
    <w:rsid w:val="00703731"/>
    <w:rsid w:val="007041C7"/>
    <w:rsid w:val="007051C5"/>
    <w:rsid w:val="0070587C"/>
    <w:rsid w:val="007058AE"/>
    <w:rsid w:val="00705917"/>
    <w:rsid w:val="007063A7"/>
    <w:rsid w:val="00706631"/>
    <w:rsid w:val="0070784C"/>
    <w:rsid w:val="00710BD7"/>
    <w:rsid w:val="00711316"/>
    <w:rsid w:val="0071180B"/>
    <w:rsid w:val="00712EF9"/>
    <w:rsid w:val="007151A4"/>
    <w:rsid w:val="007151D8"/>
    <w:rsid w:val="00715EC1"/>
    <w:rsid w:val="00715F17"/>
    <w:rsid w:val="00716A21"/>
    <w:rsid w:val="00717DD4"/>
    <w:rsid w:val="00717E44"/>
    <w:rsid w:val="007204CE"/>
    <w:rsid w:val="00720948"/>
    <w:rsid w:val="00720EBF"/>
    <w:rsid w:val="00723950"/>
    <w:rsid w:val="00723E89"/>
    <w:rsid w:val="00724042"/>
    <w:rsid w:val="007241A4"/>
    <w:rsid w:val="007252A2"/>
    <w:rsid w:val="00726CCA"/>
    <w:rsid w:val="00726E79"/>
    <w:rsid w:val="007279CD"/>
    <w:rsid w:val="00727E82"/>
    <w:rsid w:val="007301F9"/>
    <w:rsid w:val="0073095B"/>
    <w:rsid w:val="00730EAF"/>
    <w:rsid w:val="00731A40"/>
    <w:rsid w:val="007333C2"/>
    <w:rsid w:val="00733D06"/>
    <w:rsid w:val="00734F79"/>
    <w:rsid w:val="007359EE"/>
    <w:rsid w:val="00740B54"/>
    <w:rsid w:val="0074170C"/>
    <w:rsid w:val="00742958"/>
    <w:rsid w:val="00743B4B"/>
    <w:rsid w:val="00744401"/>
    <w:rsid w:val="007458FA"/>
    <w:rsid w:val="00753DBB"/>
    <w:rsid w:val="00757816"/>
    <w:rsid w:val="007609B4"/>
    <w:rsid w:val="00760C58"/>
    <w:rsid w:val="00761217"/>
    <w:rsid w:val="00761493"/>
    <w:rsid w:val="00762526"/>
    <w:rsid w:val="007635CA"/>
    <w:rsid w:val="007636EE"/>
    <w:rsid w:val="00764660"/>
    <w:rsid w:val="00764811"/>
    <w:rsid w:val="00764EAA"/>
    <w:rsid w:val="0076560B"/>
    <w:rsid w:val="00765988"/>
    <w:rsid w:val="007678B9"/>
    <w:rsid w:val="00771559"/>
    <w:rsid w:val="007726A4"/>
    <w:rsid w:val="00773A6C"/>
    <w:rsid w:val="00775856"/>
    <w:rsid w:val="00775D55"/>
    <w:rsid w:val="00776BAE"/>
    <w:rsid w:val="00776BBC"/>
    <w:rsid w:val="00777127"/>
    <w:rsid w:val="00777ED4"/>
    <w:rsid w:val="00783E23"/>
    <w:rsid w:val="00783E73"/>
    <w:rsid w:val="0078440C"/>
    <w:rsid w:val="00786427"/>
    <w:rsid w:val="007871DC"/>
    <w:rsid w:val="0079255D"/>
    <w:rsid w:val="0079475C"/>
    <w:rsid w:val="00794838"/>
    <w:rsid w:val="007950DF"/>
    <w:rsid w:val="0079623E"/>
    <w:rsid w:val="00796BCA"/>
    <w:rsid w:val="00797E3D"/>
    <w:rsid w:val="007A147A"/>
    <w:rsid w:val="007A4959"/>
    <w:rsid w:val="007A4CC7"/>
    <w:rsid w:val="007A53B6"/>
    <w:rsid w:val="007A623C"/>
    <w:rsid w:val="007A638E"/>
    <w:rsid w:val="007A72FD"/>
    <w:rsid w:val="007A7D8D"/>
    <w:rsid w:val="007B0264"/>
    <w:rsid w:val="007B06C5"/>
    <w:rsid w:val="007B0A23"/>
    <w:rsid w:val="007B2FBF"/>
    <w:rsid w:val="007B3BED"/>
    <w:rsid w:val="007B4647"/>
    <w:rsid w:val="007B52E3"/>
    <w:rsid w:val="007B5DE9"/>
    <w:rsid w:val="007B6060"/>
    <w:rsid w:val="007B6174"/>
    <w:rsid w:val="007B6887"/>
    <w:rsid w:val="007B7093"/>
    <w:rsid w:val="007C0B14"/>
    <w:rsid w:val="007C2E46"/>
    <w:rsid w:val="007C4CA9"/>
    <w:rsid w:val="007C646B"/>
    <w:rsid w:val="007C7E4D"/>
    <w:rsid w:val="007D04B5"/>
    <w:rsid w:val="007D20EE"/>
    <w:rsid w:val="007D28E8"/>
    <w:rsid w:val="007D3210"/>
    <w:rsid w:val="007D3A10"/>
    <w:rsid w:val="007D3FCC"/>
    <w:rsid w:val="007D4131"/>
    <w:rsid w:val="007D4413"/>
    <w:rsid w:val="007D59E1"/>
    <w:rsid w:val="007D6EAC"/>
    <w:rsid w:val="007D70C6"/>
    <w:rsid w:val="007E0F33"/>
    <w:rsid w:val="007E221A"/>
    <w:rsid w:val="007E3D8D"/>
    <w:rsid w:val="007E53C1"/>
    <w:rsid w:val="007E68D0"/>
    <w:rsid w:val="007E6DE1"/>
    <w:rsid w:val="007F04F3"/>
    <w:rsid w:val="007F0778"/>
    <w:rsid w:val="007F078E"/>
    <w:rsid w:val="007F268A"/>
    <w:rsid w:val="007F30A1"/>
    <w:rsid w:val="007F38E6"/>
    <w:rsid w:val="007F3BEB"/>
    <w:rsid w:val="007F3C36"/>
    <w:rsid w:val="007F3CF8"/>
    <w:rsid w:val="007F6E1E"/>
    <w:rsid w:val="007F7077"/>
    <w:rsid w:val="00800939"/>
    <w:rsid w:val="008015BC"/>
    <w:rsid w:val="00801E46"/>
    <w:rsid w:val="008032F8"/>
    <w:rsid w:val="00803C82"/>
    <w:rsid w:val="00804A92"/>
    <w:rsid w:val="00805D5E"/>
    <w:rsid w:val="00805DEF"/>
    <w:rsid w:val="0080638D"/>
    <w:rsid w:val="008066CD"/>
    <w:rsid w:val="00813796"/>
    <w:rsid w:val="008145FC"/>
    <w:rsid w:val="00816941"/>
    <w:rsid w:val="00817892"/>
    <w:rsid w:val="00817BAF"/>
    <w:rsid w:val="00822272"/>
    <w:rsid w:val="00822369"/>
    <w:rsid w:val="0082340F"/>
    <w:rsid w:val="00824646"/>
    <w:rsid w:val="00826CD3"/>
    <w:rsid w:val="00826DFF"/>
    <w:rsid w:val="00830F3A"/>
    <w:rsid w:val="00830F3F"/>
    <w:rsid w:val="00831A70"/>
    <w:rsid w:val="00831F16"/>
    <w:rsid w:val="00834CF5"/>
    <w:rsid w:val="00834D58"/>
    <w:rsid w:val="00835106"/>
    <w:rsid w:val="00835FAC"/>
    <w:rsid w:val="00835FB1"/>
    <w:rsid w:val="00837AC9"/>
    <w:rsid w:val="008415AC"/>
    <w:rsid w:val="008418D9"/>
    <w:rsid w:val="00841A1E"/>
    <w:rsid w:val="00842082"/>
    <w:rsid w:val="00843D58"/>
    <w:rsid w:val="00845430"/>
    <w:rsid w:val="0084677A"/>
    <w:rsid w:val="00846C9B"/>
    <w:rsid w:val="00846D9E"/>
    <w:rsid w:val="00847A64"/>
    <w:rsid w:val="00847D78"/>
    <w:rsid w:val="00850A41"/>
    <w:rsid w:val="008517A6"/>
    <w:rsid w:val="00854698"/>
    <w:rsid w:val="00854F40"/>
    <w:rsid w:val="00855F7C"/>
    <w:rsid w:val="00856F70"/>
    <w:rsid w:val="00857960"/>
    <w:rsid w:val="008614DA"/>
    <w:rsid w:val="00861A42"/>
    <w:rsid w:val="00861AC9"/>
    <w:rsid w:val="00862363"/>
    <w:rsid w:val="00862FE7"/>
    <w:rsid w:val="0086316D"/>
    <w:rsid w:val="00864754"/>
    <w:rsid w:val="00864A65"/>
    <w:rsid w:val="00864D00"/>
    <w:rsid w:val="00865342"/>
    <w:rsid w:val="0086583E"/>
    <w:rsid w:val="00866D32"/>
    <w:rsid w:val="0086729D"/>
    <w:rsid w:val="00871C4A"/>
    <w:rsid w:val="00872069"/>
    <w:rsid w:val="00873826"/>
    <w:rsid w:val="008746B2"/>
    <w:rsid w:val="0087663B"/>
    <w:rsid w:val="00876F31"/>
    <w:rsid w:val="0088044E"/>
    <w:rsid w:val="00881B40"/>
    <w:rsid w:val="00883103"/>
    <w:rsid w:val="008832FB"/>
    <w:rsid w:val="00883498"/>
    <w:rsid w:val="0088462F"/>
    <w:rsid w:val="008848C2"/>
    <w:rsid w:val="008848F0"/>
    <w:rsid w:val="00885B58"/>
    <w:rsid w:val="00886F48"/>
    <w:rsid w:val="008875F8"/>
    <w:rsid w:val="0088761F"/>
    <w:rsid w:val="00887AE6"/>
    <w:rsid w:val="00887EC5"/>
    <w:rsid w:val="008918AF"/>
    <w:rsid w:val="00891E4D"/>
    <w:rsid w:val="00891F6B"/>
    <w:rsid w:val="00891FC6"/>
    <w:rsid w:val="00892618"/>
    <w:rsid w:val="00892F2E"/>
    <w:rsid w:val="00894C92"/>
    <w:rsid w:val="008974C4"/>
    <w:rsid w:val="00897545"/>
    <w:rsid w:val="008A0A7D"/>
    <w:rsid w:val="008A0C71"/>
    <w:rsid w:val="008A11A7"/>
    <w:rsid w:val="008A4707"/>
    <w:rsid w:val="008B1A52"/>
    <w:rsid w:val="008B1E4A"/>
    <w:rsid w:val="008B2089"/>
    <w:rsid w:val="008B2102"/>
    <w:rsid w:val="008B238F"/>
    <w:rsid w:val="008B4CDB"/>
    <w:rsid w:val="008B54A5"/>
    <w:rsid w:val="008B5800"/>
    <w:rsid w:val="008B58EA"/>
    <w:rsid w:val="008C07AD"/>
    <w:rsid w:val="008C1F42"/>
    <w:rsid w:val="008C2D42"/>
    <w:rsid w:val="008C341B"/>
    <w:rsid w:val="008C3C16"/>
    <w:rsid w:val="008C6147"/>
    <w:rsid w:val="008C6A16"/>
    <w:rsid w:val="008D192B"/>
    <w:rsid w:val="008D25CD"/>
    <w:rsid w:val="008D2B04"/>
    <w:rsid w:val="008D2CA2"/>
    <w:rsid w:val="008D2DA0"/>
    <w:rsid w:val="008D3375"/>
    <w:rsid w:val="008D462A"/>
    <w:rsid w:val="008D543D"/>
    <w:rsid w:val="008D5550"/>
    <w:rsid w:val="008D7043"/>
    <w:rsid w:val="008E2A70"/>
    <w:rsid w:val="008E4604"/>
    <w:rsid w:val="008E4C1A"/>
    <w:rsid w:val="008E50D6"/>
    <w:rsid w:val="008E5B66"/>
    <w:rsid w:val="008E5C4E"/>
    <w:rsid w:val="008E7521"/>
    <w:rsid w:val="008E7B77"/>
    <w:rsid w:val="008F1C1B"/>
    <w:rsid w:val="008F1D61"/>
    <w:rsid w:val="008F29DF"/>
    <w:rsid w:val="008F45E9"/>
    <w:rsid w:val="008F5572"/>
    <w:rsid w:val="008F6EC6"/>
    <w:rsid w:val="008F7F9A"/>
    <w:rsid w:val="0090283F"/>
    <w:rsid w:val="00902D9A"/>
    <w:rsid w:val="00903CD3"/>
    <w:rsid w:val="00904BB1"/>
    <w:rsid w:val="009052E3"/>
    <w:rsid w:val="0090682D"/>
    <w:rsid w:val="0090716D"/>
    <w:rsid w:val="00907B53"/>
    <w:rsid w:val="00907EC4"/>
    <w:rsid w:val="0091024E"/>
    <w:rsid w:val="009103BD"/>
    <w:rsid w:val="00912BDD"/>
    <w:rsid w:val="00915877"/>
    <w:rsid w:val="00920D3D"/>
    <w:rsid w:val="009212E3"/>
    <w:rsid w:val="00924C5F"/>
    <w:rsid w:val="00924F00"/>
    <w:rsid w:val="00925C7E"/>
    <w:rsid w:val="00926E12"/>
    <w:rsid w:val="0093002A"/>
    <w:rsid w:val="009329F6"/>
    <w:rsid w:val="00933F39"/>
    <w:rsid w:val="00934D66"/>
    <w:rsid w:val="00935B9A"/>
    <w:rsid w:val="00936416"/>
    <w:rsid w:val="00936980"/>
    <w:rsid w:val="0093771A"/>
    <w:rsid w:val="0093783E"/>
    <w:rsid w:val="009410B8"/>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1B30"/>
    <w:rsid w:val="009620BD"/>
    <w:rsid w:val="009634CB"/>
    <w:rsid w:val="00963AE4"/>
    <w:rsid w:val="00964AC2"/>
    <w:rsid w:val="00971C26"/>
    <w:rsid w:val="009732B9"/>
    <w:rsid w:val="009733AE"/>
    <w:rsid w:val="0097460B"/>
    <w:rsid w:val="009748FD"/>
    <w:rsid w:val="009766FF"/>
    <w:rsid w:val="00976C27"/>
    <w:rsid w:val="009771C3"/>
    <w:rsid w:val="00977396"/>
    <w:rsid w:val="00980BD6"/>
    <w:rsid w:val="00981BDF"/>
    <w:rsid w:val="00982B4A"/>
    <w:rsid w:val="00986DAA"/>
    <w:rsid w:val="00987F38"/>
    <w:rsid w:val="009905D0"/>
    <w:rsid w:val="0099316A"/>
    <w:rsid w:val="00994356"/>
    <w:rsid w:val="00994A57"/>
    <w:rsid w:val="00996838"/>
    <w:rsid w:val="009A100B"/>
    <w:rsid w:val="009A1877"/>
    <w:rsid w:val="009A3364"/>
    <w:rsid w:val="009A362D"/>
    <w:rsid w:val="009A453E"/>
    <w:rsid w:val="009A69D2"/>
    <w:rsid w:val="009A7065"/>
    <w:rsid w:val="009B1184"/>
    <w:rsid w:val="009B341D"/>
    <w:rsid w:val="009B6A80"/>
    <w:rsid w:val="009B6F7C"/>
    <w:rsid w:val="009B7070"/>
    <w:rsid w:val="009C07E2"/>
    <w:rsid w:val="009C10C3"/>
    <w:rsid w:val="009C10D8"/>
    <w:rsid w:val="009C26C2"/>
    <w:rsid w:val="009C352B"/>
    <w:rsid w:val="009C534A"/>
    <w:rsid w:val="009C5F8A"/>
    <w:rsid w:val="009C6D65"/>
    <w:rsid w:val="009D0A15"/>
    <w:rsid w:val="009D1BF7"/>
    <w:rsid w:val="009D30FD"/>
    <w:rsid w:val="009D3EE1"/>
    <w:rsid w:val="009D3F2F"/>
    <w:rsid w:val="009D4625"/>
    <w:rsid w:val="009D4C9E"/>
    <w:rsid w:val="009D5CB8"/>
    <w:rsid w:val="009D5EB3"/>
    <w:rsid w:val="009D6052"/>
    <w:rsid w:val="009D71A2"/>
    <w:rsid w:val="009D7345"/>
    <w:rsid w:val="009E02EE"/>
    <w:rsid w:val="009E0555"/>
    <w:rsid w:val="009E0822"/>
    <w:rsid w:val="009E4475"/>
    <w:rsid w:val="009E6AA9"/>
    <w:rsid w:val="009E6EFC"/>
    <w:rsid w:val="009F19A2"/>
    <w:rsid w:val="009F541F"/>
    <w:rsid w:val="009F56E9"/>
    <w:rsid w:val="009F64D8"/>
    <w:rsid w:val="009F669A"/>
    <w:rsid w:val="00A00249"/>
    <w:rsid w:val="00A02238"/>
    <w:rsid w:val="00A06B23"/>
    <w:rsid w:val="00A11734"/>
    <w:rsid w:val="00A13AB9"/>
    <w:rsid w:val="00A15CB1"/>
    <w:rsid w:val="00A16144"/>
    <w:rsid w:val="00A1785F"/>
    <w:rsid w:val="00A178C3"/>
    <w:rsid w:val="00A17CEB"/>
    <w:rsid w:val="00A2023D"/>
    <w:rsid w:val="00A22C13"/>
    <w:rsid w:val="00A22CC1"/>
    <w:rsid w:val="00A23334"/>
    <w:rsid w:val="00A23CDD"/>
    <w:rsid w:val="00A255F5"/>
    <w:rsid w:val="00A25A1E"/>
    <w:rsid w:val="00A260A3"/>
    <w:rsid w:val="00A26885"/>
    <w:rsid w:val="00A30997"/>
    <w:rsid w:val="00A324FA"/>
    <w:rsid w:val="00A3326D"/>
    <w:rsid w:val="00A35C0A"/>
    <w:rsid w:val="00A40973"/>
    <w:rsid w:val="00A42BBE"/>
    <w:rsid w:val="00A4355E"/>
    <w:rsid w:val="00A445FA"/>
    <w:rsid w:val="00A450E3"/>
    <w:rsid w:val="00A45272"/>
    <w:rsid w:val="00A461AF"/>
    <w:rsid w:val="00A47CEF"/>
    <w:rsid w:val="00A52964"/>
    <w:rsid w:val="00A53362"/>
    <w:rsid w:val="00A54DE8"/>
    <w:rsid w:val="00A559BD"/>
    <w:rsid w:val="00A55B61"/>
    <w:rsid w:val="00A562FD"/>
    <w:rsid w:val="00A601A1"/>
    <w:rsid w:val="00A6145A"/>
    <w:rsid w:val="00A6145C"/>
    <w:rsid w:val="00A619CD"/>
    <w:rsid w:val="00A61CDC"/>
    <w:rsid w:val="00A63D1D"/>
    <w:rsid w:val="00A6475A"/>
    <w:rsid w:val="00A673E7"/>
    <w:rsid w:val="00A676CD"/>
    <w:rsid w:val="00A67B03"/>
    <w:rsid w:val="00A705AC"/>
    <w:rsid w:val="00A708BF"/>
    <w:rsid w:val="00A72657"/>
    <w:rsid w:val="00A7278E"/>
    <w:rsid w:val="00A73353"/>
    <w:rsid w:val="00A73C48"/>
    <w:rsid w:val="00A7464C"/>
    <w:rsid w:val="00A756E0"/>
    <w:rsid w:val="00A779F2"/>
    <w:rsid w:val="00A80FDB"/>
    <w:rsid w:val="00A8111F"/>
    <w:rsid w:val="00A81360"/>
    <w:rsid w:val="00A83432"/>
    <w:rsid w:val="00A85663"/>
    <w:rsid w:val="00A86697"/>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557"/>
    <w:rsid w:val="00AA70A1"/>
    <w:rsid w:val="00AB2E0A"/>
    <w:rsid w:val="00AB332D"/>
    <w:rsid w:val="00AB402E"/>
    <w:rsid w:val="00AB4CBC"/>
    <w:rsid w:val="00AB6E8E"/>
    <w:rsid w:val="00AB755D"/>
    <w:rsid w:val="00AC0345"/>
    <w:rsid w:val="00AC5629"/>
    <w:rsid w:val="00AC6A7C"/>
    <w:rsid w:val="00AC6E77"/>
    <w:rsid w:val="00AD0595"/>
    <w:rsid w:val="00AD1A39"/>
    <w:rsid w:val="00AD2349"/>
    <w:rsid w:val="00AD2B76"/>
    <w:rsid w:val="00AD48DD"/>
    <w:rsid w:val="00AD6EAF"/>
    <w:rsid w:val="00AE052B"/>
    <w:rsid w:val="00AE16DF"/>
    <w:rsid w:val="00AE19A7"/>
    <w:rsid w:val="00AE2AB2"/>
    <w:rsid w:val="00AE3480"/>
    <w:rsid w:val="00AE35AD"/>
    <w:rsid w:val="00AE3F08"/>
    <w:rsid w:val="00AE40D6"/>
    <w:rsid w:val="00AE49D2"/>
    <w:rsid w:val="00AF0E5D"/>
    <w:rsid w:val="00AF11FB"/>
    <w:rsid w:val="00AF1867"/>
    <w:rsid w:val="00AF28EE"/>
    <w:rsid w:val="00AF4248"/>
    <w:rsid w:val="00AF4934"/>
    <w:rsid w:val="00AF537D"/>
    <w:rsid w:val="00AF5AF8"/>
    <w:rsid w:val="00AF6211"/>
    <w:rsid w:val="00AF64C9"/>
    <w:rsid w:val="00AF7A45"/>
    <w:rsid w:val="00AF7D54"/>
    <w:rsid w:val="00B00026"/>
    <w:rsid w:val="00B00106"/>
    <w:rsid w:val="00B00660"/>
    <w:rsid w:val="00B01AEF"/>
    <w:rsid w:val="00B01B10"/>
    <w:rsid w:val="00B03445"/>
    <w:rsid w:val="00B03B23"/>
    <w:rsid w:val="00B047C6"/>
    <w:rsid w:val="00B053E1"/>
    <w:rsid w:val="00B05BD4"/>
    <w:rsid w:val="00B061E8"/>
    <w:rsid w:val="00B06E67"/>
    <w:rsid w:val="00B0784C"/>
    <w:rsid w:val="00B10189"/>
    <w:rsid w:val="00B11563"/>
    <w:rsid w:val="00B13E6C"/>
    <w:rsid w:val="00B16929"/>
    <w:rsid w:val="00B16AA7"/>
    <w:rsid w:val="00B16AC9"/>
    <w:rsid w:val="00B172A3"/>
    <w:rsid w:val="00B17349"/>
    <w:rsid w:val="00B17AC0"/>
    <w:rsid w:val="00B2091F"/>
    <w:rsid w:val="00B22696"/>
    <w:rsid w:val="00B2272A"/>
    <w:rsid w:val="00B234C7"/>
    <w:rsid w:val="00B2439D"/>
    <w:rsid w:val="00B252D6"/>
    <w:rsid w:val="00B25653"/>
    <w:rsid w:val="00B2599B"/>
    <w:rsid w:val="00B27C4D"/>
    <w:rsid w:val="00B321B6"/>
    <w:rsid w:val="00B33A81"/>
    <w:rsid w:val="00B33AE6"/>
    <w:rsid w:val="00B35117"/>
    <w:rsid w:val="00B36528"/>
    <w:rsid w:val="00B370A9"/>
    <w:rsid w:val="00B37509"/>
    <w:rsid w:val="00B4054A"/>
    <w:rsid w:val="00B42EA0"/>
    <w:rsid w:val="00B42EC1"/>
    <w:rsid w:val="00B43E3E"/>
    <w:rsid w:val="00B4473E"/>
    <w:rsid w:val="00B4525F"/>
    <w:rsid w:val="00B45484"/>
    <w:rsid w:val="00B456AD"/>
    <w:rsid w:val="00B508FD"/>
    <w:rsid w:val="00B50927"/>
    <w:rsid w:val="00B522E2"/>
    <w:rsid w:val="00B529BC"/>
    <w:rsid w:val="00B53F12"/>
    <w:rsid w:val="00B545BF"/>
    <w:rsid w:val="00B545F2"/>
    <w:rsid w:val="00B553A0"/>
    <w:rsid w:val="00B55572"/>
    <w:rsid w:val="00B55E8B"/>
    <w:rsid w:val="00B605FB"/>
    <w:rsid w:val="00B61AAD"/>
    <w:rsid w:val="00B61E60"/>
    <w:rsid w:val="00B62070"/>
    <w:rsid w:val="00B6226E"/>
    <w:rsid w:val="00B63CE6"/>
    <w:rsid w:val="00B642B7"/>
    <w:rsid w:val="00B6797B"/>
    <w:rsid w:val="00B67C6C"/>
    <w:rsid w:val="00B70F63"/>
    <w:rsid w:val="00B729BE"/>
    <w:rsid w:val="00B751AD"/>
    <w:rsid w:val="00B80202"/>
    <w:rsid w:val="00B81740"/>
    <w:rsid w:val="00B81B16"/>
    <w:rsid w:val="00B8556F"/>
    <w:rsid w:val="00B856CE"/>
    <w:rsid w:val="00B866A8"/>
    <w:rsid w:val="00B874EA"/>
    <w:rsid w:val="00B905EA"/>
    <w:rsid w:val="00B90849"/>
    <w:rsid w:val="00B926AA"/>
    <w:rsid w:val="00B93464"/>
    <w:rsid w:val="00B944FA"/>
    <w:rsid w:val="00B96458"/>
    <w:rsid w:val="00B9646D"/>
    <w:rsid w:val="00B96C27"/>
    <w:rsid w:val="00B96EDE"/>
    <w:rsid w:val="00B97A3D"/>
    <w:rsid w:val="00B97AC9"/>
    <w:rsid w:val="00BA0432"/>
    <w:rsid w:val="00BA065E"/>
    <w:rsid w:val="00BA0C26"/>
    <w:rsid w:val="00BA3762"/>
    <w:rsid w:val="00BA440F"/>
    <w:rsid w:val="00BA747A"/>
    <w:rsid w:val="00BA7487"/>
    <w:rsid w:val="00BB1676"/>
    <w:rsid w:val="00BB1D12"/>
    <w:rsid w:val="00BB3F84"/>
    <w:rsid w:val="00BB5C40"/>
    <w:rsid w:val="00BB67CE"/>
    <w:rsid w:val="00BB6BF4"/>
    <w:rsid w:val="00BB7BD7"/>
    <w:rsid w:val="00BC206F"/>
    <w:rsid w:val="00BC3861"/>
    <w:rsid w:val="00BC3925"/>
    <w:rsid w:val="00BC3CB1"/>
    <w:rsid w:val="00BC4A5E"/>
    <w:rsid w:val="00BC5152"/>
    <w:rsid w:val="00BC5671"/>
    <w:rsid w:val="00BD02FD"/>
    <w:rsid w:val="00BD1185"/>
    <w:rsid w:val="00BD27EA"/>
    <w:rsid w:val="00BD302E"/>
    <w:rsid w:val="00BD3822"/>
    <w:rsid w:val="00BD4509"/>
    <w:rsid w:val="00BD4B69"/>
    <w:rsid w:val="00BD4E16"/>
    <w:rsid w:val="00BD50B9"/>
    <w:rsid w:val="00BD610D"/>
    <w:rsid w:val="00BD76D0"/>
    <w:rsid w:val="00BE22C9"/>
    <w:rsid w:val="00BE24E5"/>
    <w:rsid w:val="00BE2928"/>
    <w:rsid w:val="00BE4C49"/>
    <w:rsid w:val="00BE5CAB"/>
    <w:rsid w:val="00BE5E9B"/>
    <w:rsid w:val="00BE7805"/>
    <w:rsid w:val="00BE7D91"/>
    <w:rsid w:val="00BF1359"/>
    <w:rsid w:val="00BF1D5E"/>
    <w:rsid w:val="00BF4567"/>
    <w:rsid w:val="00BF49C3"/>
    <w:rsid w:val="00BF4F45"/>
    <w:rsid w:val="00BF5408"/>
    <w:rsid w:val="00BF562A"/>
    <w:rsid w:val="00BF56A4"/>
    <w:rsid w:val="00BF60C5"/>
    <w:rsid w:val="00BF694A"/>
    <w:rsid w:val="00BF6F06"/>
    <w:rsid w:val="00C01021"/>
    <w:rsid w:val="00C01AAB"/>
    <w:rsid w:val="00C01B3A"/>
    <w:rsid w:val="00C025A8"/>
    <w:rsid w:val="00C0302A"/>
    <w:rsid w:val="00C031FB"/>
    <w:rsid w:val="00C03EC0"/>
    <w:rsid w:val="00C05D94"/>
    <w:rsid w:val="00C070F2"/>
    <w:rsid w:val="00C07332"/>
    <w:rsid w:val="00C07798"/>
    <w:rsid w:val="00C07EAA"/>
    <w:rsid w:val="00C07FF2"/>
    <w:rsid w:val="00C114F7"/>
    <w:rsid w:val="00C11B44"/>
    <w:rsid w:val="00C12507"/>
    <w:rsid w:val="00C13322"/>
    <w:rsid w:val="00C14C40"/>
    <w:rsid w:val="00C14C9E"/>
    <w:rsid w:val="00C15536"/>
    <w:rsid w:val="00C173DD"/>
    <w:rsid w:val="00C17624"/>
    <w:rsid w:val="00C20394"/>
    <w:rsid w:val="00C228A1"/>
    <w:rsid w:val="00C22C29"/>
    <w:rsid w:val="00C2372E"/>
    <w:rsid w:val="00C25AC0"/>
    <w:rsid w:val="00C268C5"/>
    <w:rsid w:val="00C26AD7"/>
    <w:rsid w:val="00C2774D"/>
    <w:rsid w:val="00C3020A"/>
    <w:rsid w:val="00C30AD0"/>
    <w:rsid w:val="00C31598"/>
    <w:rsid w:val="00C33E7D"/>
    <w:rsid w:val="00C34087"/>
    <w:rsid w:val="00C34D9B"/>
    <w:rsid w:val="00C3639C"/>
    <w:rsid w:val="00C37144"/>
    <w:rsid w:val="00C41E61"/>
    <w:rsid w:val="00C42EB6"/>
    <w:rsid w:val="00C43788"/>
    <w:rsid w:val="00C44AF0"/>
    <w:rsid w:val="00C44D19"/>
    <w:rsid w:val="00C455D1"/>
    <w:rsid w:val="00C4632F"/>
    <w:rsid w:val="00C4662C"/>
    <w:rsid w:val="00C469BD"/>
    <w:rsid w:val="00C47937"/>
    <w:rsid w:val="00C54543"/>
    <w:rsid w:val="00C56035"/>
    <w:rsid w:val="00C56536"/>
    <w:rsid w:val="00C56C63"/>
    <w:rsid w:val="00C56DC8"/>
    <w:rsid w:val="00C56FA7"/>
    <w:rsid w:val="00C60C4B"/>
    <w:rsid w:val="00C614AC"/>
    <w:rsid w:val="00C6250F"/>
    <w:rsid w:val="00C62E89"/>
    <w:rsid w:val="00C6358B"/>
    <w:rsid w:val="00C63866"/>
    <w:rsid w:val="00C677C0"/>
    <w:rsid w:val="00C709D5"/>
    <w:rsid w:val="00C71310"/>
    <w:rsid w:val="00C719FA"/>
    <w:rsid w:val="00C7312C"/>
    <w:rsid w:val="00C73F81"/>
    <w:rsid w:val="00C75830"/>
    <w:rsid w:val="00C7590D"/>
    <w:rsid w:val="00C76A3A"/>
    <w:rsid w:val="00C82246"/>
    <w:rsid w:val="00C82F39"/>
    <w:rsid w:val="00C83769"/>
    <w:rsid w:val="00C841CF"/>
    <w:rsid w:val="00C843AE"/>
    <w:rsid w:val="00C84475"/>
    <w:rsid w:val="00C87381"/>
    <w:rsid w:val="00C92AE1"/>
    <w:rsid w:val="00C948F4"/>
    <w:rsid w:val="00C95667"/>
    <w:rsid w:val="00C9639E"/>
    <w:rsid w:val="00CA0EEB"/>
    <w:rsid w:val="00CA17C8"/>
    <w:rsid w:val="00CA27D5"/>
    <w:rsid w:val="00CA2AAC"/>
    <w:rsid w:val="00CA2D0F"/>
    <w:rsid w:val="00CA3E74"/>
    <w:rsid w:val="00CA5AF3"/>
    <w:rsid w:val="00CA5D9B"/>
    <w:rsid w:val="00CA5E0E"/>
    <w:rsid w:val="00CA60EF"/>
    <w:rsid w:val="00CB15E2"/>
    <w:rsid w:val="00CB1C24"/>
    <w:rsid w:val="00CB22FD"/>
    <w:rsid w:val="00CB24A5"/>
    <w:rsid w:val="00CB2816"/>
    <w:rsid w:val="00CB2B3F"/>
    <w:rsid w:val="00CB2DE0"/>
    <w:rsid w:val="00CB3536"/>
    <w:rsid w:val="00CB4614"/>
    <w:rsid w:val="00CB52A2"/>
    <w:rsid w:val="00CB534A"/>
    <w:rsid w:val="00CB5F43"/>
    <w:rsid w:val="00CB60ED"/>
    <w:rsid w:val="00CB64F5"/>
    <w:rsid w:val="00CB688D"/>
    <w:rsid w:val="00CB6AF9"/>
    <w:rsid w:val="00CB6E58"/>
    <w:rsid w:val="00CC0BE9"/>
    <w:rsid w:val="00CC2285"/>
    <w:rsid w:val="00CC41D3"/>
    <w:rsid w:val="00CC447F"/>
    <w:rsid w:val="00CC53CA"/>
    <w:rsid w:val="00CC7231"/>
    <w:rsid w:val="00CD01A0"/>
    <w:rsid w:val="00CD0520"/>
    <w:rsid w:val="00CD0635"/>
    <w:rsid w:val="00CD07DB"/>
    <w:rsid w:val="00CD0D80"/>
    <w:rsid w:val="00CD1F31"/>
    <w:rsid w:val="00CD5ED7"/>
    <w:rsid w:val="00CD741F"/>
    <w:rsid w:val="00CE069D"/>
    <w:rsid w:val="00CE2308"/>
    <w:rsid w:val="00CE2B7C"/>
    <w:rsid w:val="00CE2FA8"/>
    <w:rsid w:val="00CE3B6A"/>
    <w:rsid w:val="00CE4869"/>
    <w:rsid w:val="00CE51F2"/>
    <w:rsid w:val="00CE5630"/>
    <w:rsid w:val="00CE56B9"/>
    <w:rsid w:val="00CE5CAC"/>
    <w:rsid w:val="00CE612E"/>
    <w:rsid w:val="00CE62D6"/>
    <w:rsid w:val="00CE7096"/>
    <w:rsid w:val="00CF1271"/>
    <w:rsid w:val="00CF12E4"/>
    <w:rsid w:val="00CF17C4"/>
    <w:rsid w:val="00CF195D"/>
    <w:rsid w:val="00CF2B24"/>
    <w:rsid w:val="00CF3F8D"/>
    <w:rsid w:val="00CF4072"/>
    <w:rsid w:val="00CF425D"/>
    <w:rsid w:val="00CF6512"/>
    <w:rsid w:val="00CF7378"/>
    <w:rsid w:val="00CF7618"/>
    <w:rsid w:val="00D00873"/>
    <w:rsid w:val="00D00AC8"/>
    <w:rsid w:val="00D01D20"/>
    <w:rsid w:val="00D05575"/>
    <w:rsid w:val="00D06221"/>
    <w:rsid w:val="00D06FAD"/>
    <w:rsid w:val="00D07BEC"/>
    <w:rsid w:val="00D11534"/>
    <w:rsid w:val="00D11D95"/>
    <w:rsid w:val="00D125A9"/>
    <w:rsid w:val="00D14AD6"/>
    <w:rsid w:val="00D17A4D"/>
    <w:rsid w:val="00D207A6"/>
    <w:rsid w:val="00D21EDC"/>
    <w:rsid w:val="00D22FBE"/>
    <w:rsid w:val="00D235E0"/>
    <w:rsid w:val="00D26A31"/>
    <w:rsid w:val="00D2742A"/>
    <w:rsid w:val="00D30A4C"/>
    <w:rsid w:val="00D328A3"/>
    <w:rsid w:val="00D33C42"/>
    <w:rsid w:val="00D343F6"/>
    <w:rsid w:val="00D35D8D"/>
    <w:rsid w:val="00D416C3"/>
    <w:rsid w:val="00D42857"/>
    <w:rsid w:val="00D4683A"/>
    <w:rsid w:val="00D47DF6"/>
    <w:rsid w:val="00D5092C"/>
    <w:rsid w:val="00D50A00"/>
    <w:rsid w:val="00D51E1C"/>
    <w:rsid w:val="00D52B74"/>
    <w:rsid w:val="00D54935"/>
    <w:rsid w:val="00D549D4"/>
    <w:rsid w:val="00D5708A"/>
    <w:rsid w:val="00D61668"/>
    <w:rsid w:val="00D623CE"/>
    <w:rsid w:val="00D6342E"/>
    <w:rsid w:val="00D645A0"/>
    <w:rsid w:val="00D64B4A"/>
    <w:rsid w:val="00D67DE1"/>
    <w:rsid w:val="00D70452"/>
    <w:rsid w:val="00D72831"/>
    <w:rsid w:val="00D749FA"/>
    <w:rsid w:val="00D7608E"/>
    <w:rsid w:val="00D773F5"/>
    <w:rsid w:val="00D82F91"/>
    <w:rsid w:val="00D83EFA"/>
    <w:rsid w:val="00D84DE1"/>
    <w:rsid w:val="00D85270"/>
    <w:rsid w:val="00D9071B"/>
    <w:rsid w:val="00D911B1"/>
    <w:rsid w:val="00D9190E"/>
    <w:rsid w:val="00D92E47"/>
    <w:rsid w:val="00D93CA6"/>
    <w:rsid w:val="00D93F88"/>
    <w:rsid w:val="00D94DB5"/>
    <w:rsid w:val="00D94FB1"/>
    <w:rsid w:val="00D9781D"/>
    <w:rsid w:val="00D9784C"/>
    <w:rsid w:val="00D97BC6"/>
    <w:rsid w:val="00DA1789"/>
    <w:rsid w:val="00DA1CFB"/>
    <w:rsid w:val="00DA2123"/>
    <w:rsid w:val="00DA44DD"/>
    <w:rsid w:val="00DA53DC"/>
    <w:rsid w:val="00DB08CB"/>
    <w:rsid w:val="00DB0D9A"/>
    <w:rsid w:val="00DB154D"/>
    <w:rsid w:val="00DB1D26"/>
    <w:rsid w:val="00DB227C"/>
    <w:rsid w:val="00DB3539"/>
    <w:rsid w:val="00DB4323"/>
    <w:rsid w:val="00DB5CB6"/>
    <w:rsid w:val="00DB60AC"/>
    <w:rsid w:val="00DB7714"/>
    <w:rsid w:val="00DC12DE"/>
    <w:rsid w:val="00DC2D1C"/>
    <w:rsid w:val="00DC3D0B"/>
    <w:rsid w:val="00DC41E7"/>
    <w:rsid w:val="00DC44B1"/>
    <w:rsid w:val="00DC4E02"/>
    <w:rsid w:val="00DC54B9"/>
    <w:rsid w:val="00DC5EE8"/>
    <w:rsid w:val="00DC679E"/>
    <w:rsid w:val="00DD01D1"/>
    <w:rsid w:val="00DD2292"/>
    <w:rsid w:val="00DD2D9E"/>
    <w:rsid w:val="00DD58B2"/>
    <w:rsid w:val="00DD60CE"/>
    <w:rsid w:val="00DD61C9"/>
    <w:rsid w:val="00DE0C8B"/>
    <w:rsid w:val="00DE0CB9"/>
    <w:rsid w:val="00DE15C7"/>
    <w:rsid w:val="00DE3A1E"/>
    <w:rsid w:val="00DE49F7"/>
    <w:rsid w:val="00DE6486"/>
    <w:rsid w:val="00DE7706"/>
    <w:rsid w:val="00DF2857"/>
    <w:rsid w:val="00DF2B40"/>
    <w:rsid w:val="00DF320C"/>
    <w:rsid w:val="00DF5C6D"/>
    <w:rsid w:val="00DF6576"/>
    <w:rsid w:val="00DF692A"/>
    <w:rsid w:val="00DF6A5E"/>
    <w:rsid w:val="00DF6AEB"/>
    <w:rsid w:val="00E00F8F"/>
    <w:rsid w:val="00E011B0"/>
    <w:rsid w:val="00E03633"/>
    <w:rsid w:val="00E03C9C"/>
    <w:rsid w:val="00E069D6"/>
    <w:rsid w:val="00E06E30"/>
    <w:rsid w:val="00E102F2"/>
    <w:rsid w:val="00E104CA"/>
    <w:rsid w:val="00E10861"/>
    <w:rsid w:val="00E1146C"/>
    <w:rsid w:val="00E12112"/>
    <w:rsid w:val="00E12571"/>
    <w:rsid w:val="00E15809"/>
    <w:rsid w:val="00E15A33"/>
    <w:rsid w:val="00E2027E"/>
    <w:rsid w:val="00E2188A"/>
    <w:rsid w:val="00E24C31"/>
    <w:rsid w:val="00E25694"/>
    <w:rsid w:val="00E25B37"/>
    <w:rsid w:val="00E2631A"/>
    <w:rsid w:val="00E26918"/>
    <w:rsid w:val="00E27EEE"/>
    <w:rsid w:val="00E30AA6"/>
    <w:rsid w:val="00E31497"/>
    <w:rsid w:val="00E32052"/>
    <w:rsid w:val="00E33BD9"/>
    <w:rsid w:val="00E34ED6"/>
    <w:rsid w:val="00E36C53"/>
    <w:rsid w:val="00E36FCD"/>
    <w:rsid w:val="00E3736F"/>
    <w:rsid w:val="00E378E9"/>
    <w:rsid w:val="00E37D55"/>
    <w:rsid w:val="00E400D7"/>
    <w:rsid w:val="00E4085C"/>
    <w:rsid w:val="00E41E8E"/>
    <w:rsid w:val="00E455F4"/>
    <w:rsid w:val="00E45D78"/>
    <w:rsid w:val="00E45DC2"/>
    <w:rsid w:val="00E47FCD"/>
    <w:rsid w:val="00E51174"/>
    <w:rsid w:val="00E55607"/>
    <w:rsid w:val="00E5576A"/>
    <w:rsid w:val="00E55EE2"/>
    <w:rsid w:val="00E55F1A"/>
    <w:rsid w:val="00E5702A"/>
    <w:rsid w:val="00E60214"/>
    <w:rsid w:val="00E61D2C"/>
    <w:rsid w:val="00E62C0D"/>
    <w:rsid w:val="00E631F7"/>
    <w:rsid w:val="00E63BF7"/>
    <w:rsid w:val="00E63EA8"/>
    <w:rsid w:val="00E64265"/>
    <w:rsid w:val="00E6500A"/>
    <w:rsid w:val="00E65833"/>
    <w:rsid w:val="00E661B9"/>
    <w:rsid w:val="00E7199C"/>
    <w:rsid w:val="00E7213B"/>
    <w:rsid w:val="00E750BF"/>
    <w:rsid w:val="00E76FFC"/>
    <w:rsid w:val="00E77899"/>
    <w:rsid w:val="00E81660"/>
    <w:rsid w:val="00E816CC"/>
    <w:rsid w:val="00E824E1"/>
    <w:rsid w:val="00E82B9C"/>
    <w:rsid w:val="00E8431B"/>
    <w:rsid w:val="00E8611B"/>
    <w:rsid w:val="00E86ACD"/>
    <w:rsid w:val="00E91DE2"/>
    <w:rsid w:val="00E92FFB"/>
    <w:rsid w:val="00E9301A"/>
    <w:rsid w:val="00E93C33"/>
    <w:rsid w:val="00E946DA"/>
    <w:rsid w:val="00E94DE4"/>
    <w:rsid w:val="00E95C1A"/>
    <w:rsid w:val="00E96248"/>
    <w:rsid w:val="00E9633C"/>
    <w:rsid w:val="00E96538"/>
    <w:rsid w:val="00E96F5E"/>
    <w:rsid w:val="00E97BFB"/>
    <w:rsid w:val="00EA01F5"/>
    <w:rsid w:val="00EA0AC8"/>
    <w:rsid w:val="00EA190A"/>
    <w:rsid w:val="00EA3680"/>
    <w:rsid w:val="00EA3D91"/>
    <w:rsid w:val="00EA3E04"/>
    <w:rsid w:val="00EA5086"/>
    <w:rsid w:val="00EA52CA"/>
    <w:rsid w:val="00EA60AA"/>
    <w:rsid w:val="00EB00A7"/>
    <w:rsid w:val="00EB05D5"/>
    <w:rsid w:val="00EB2EE6"/>
    <w:rsid w:val="00EB4D3B"/>
    <w:rsid w:val="00EB55CE"/>
    <w:rsid w:val="00EC057F"/>
    <w:rsid w:val="00EC4208"/>
    <w:rsid w:val="00EC5C1D"/>
    <w:rsid w:val="00EC64BF"/>
    <w:rsid w:val="00EC6D4C"/>
    <w:rsid w:val="00EC7BD3"/>
    <w:rsid w:val="00ED163E"/>
    <w:rsid w:val="00ED43B5"/>
    <w:rsid w:val="00ED62E0"/>
    <w:rsid w:val="00ED6557"/>
    <w:rsid w:val="00ED6DD6"/>
    <w:rsid w:val="00EE01E7"/>
    <w:rsid w:val="00EE11D3"/>
    <w:rsid w:val="00EE1B65"/>
    <w:rsid w:val="00EE4B04"/>
    <w:rsid w:val="00EE6088"/>
    <w:rsid w:val="00EE695E"/>
    <w:rsid w:val="00EE6D3A"/>
    <w:rsid w:val="00EE7181"/>
    <w:rsid w:val="00EF1439"/>
    <w:rsid w:val="00EF2307"/>
    <w:rsid w:val="00EF3DA3"/>
    <w:rsid w:val="00EF3E10"/>
    <w:rsid w:val="00EF4AAF"/>
    <w:rsid w:val="00EF547B"/>
    <w:rsid w:val="00EF5856"/>
    <w:rsid w:val="00F0090B"/>
    <w:rsid w:val="00F0284C"/>
    <w:rsid w:val="00F04CD2"/>
    <w:rsid w:val="00F05A8C"/>
    <w:rsid w:val="00F10CE0"/>
    <w:rsid w:val="00F117F8"/>
    <w:rsid w:val="00F119FC"/>
    <w:rsid w:val="00F12328"/>
    <w:rsid w:val="00F14EC7"/>
    <w:rsid w:val="00F15B11"/>
    <w:rsid w:val="00F219D8"/>
    <w:rsid w:val="00F21E7C"/>
    <w:rsid w:val="00F22479"/>
    <w:rsid w:val="00F2453A"/>
    <w:rsid w:val="00F25B39"/>
    <w:rsid w:val="00F3024C"/>
    <w:rsid w:val="00F316BE"/>
    <w:rsid w:val="00F32B49"/>
    <w:rsid w:val="00F32BB9"/>
    <w:rsid w:val="00F33A72"/>
    <w:rsid w:val="00F34626"/>
    <w:rsid w:val="00F35449"/>
    <w:rsid w:val="00F359CE"/>
    <w:rsid w:val="00F36442"/>
    <w:rsid w:val="00F366F9"/>
    <w:rsid w:val="00F36A8E"/>
    <w:rsid w:val="00F375FE"/>
    <w:rsid w:val="00F377FC"/>
    <w:rsid w:val="00F37E22"/>
    <w:rsid w:val="00F4009D"/>
    <w:rsid w:val="00F42B3B"/>
    <w:rsid w:val="00F44740"/>
    <w:rsid w:val="00F44CAB"/>
    <w:rsid w:val="00F50413"/>
    <w:rsid w:val="00F544BB"/>
    <w:rsid w:val="00F54584"/>
    <w:rsid w:val="00F548E5"/>
    <w:rsid w:val="00F5667D"/>
    <w:rsid w:val="00F56770"/>
    <w:rsid w:val="00F56ABB"/>
    <w:rsid w:val="00F576B5"/>
    <w:rsid w:val="00F57875"/>
    <w:rsid w:val="00F57B9A"/>
    <w:rsid w:val="00F609DC"/>
    <w:rsid w:val="00F60AFB"/>
    <w:rsid w:val="00F6171E"/>
    <w:rsid w:val="00F61FAC"/>
    <w:rsid w:val="00F620EC"/>
    <w:rsid w:val="00F668F1"/>
    <w:rsid w:val="00F67CA1"/>
    <w:rsid w:val="00F71374"/>
    <w:rsid w:val="00F715FC"/>
    <w:rsid w:val="00F730CB"/>
    <w:rsid w:val="00F738E0"/>
    <w:rsid w:val="00F76DC6"/>
    <w:rsid w:val="00F878FF"/>
    <w:rsid w:val="00F900BB"/>
    <w:rsid w:val="00F91BD0"/>
    <w:rsid w:val="00F938A7"/>
    <w:rsid w:val="00F95005"/>
    <w:rsid w:val="00F950DF"/>
    <w:rsid w:val="00F953AD"/>
    <w:rsid w:val="00F96197"/>
    <w:rsid w:val="00FA061A"/>
    <w:rsid w:val="00FA0FE9"/>
    <w:rsid w:val="00FA41FC"/>
    <w:rsid w:val="00FA791C"/>
    <w:rsid w:val="00FB0805"/>
    <w:rsid w:val="00FB19A9"/>
    <w:rsid w:val="00FB2520"/>
    <w:rsid w:val="00FB2E58"/>
    <w:rsid w:val="00FB43A9"/>
    <w:rsid w:val="00FB4DD3"/>
    <w:rsid w:val="00FB599D"/>
    <w:rsid w:val="00FB74DF"/>
    <w:rsid w:val="00FC00B9"/>
    <w:rsid w:val="00FC1582"/>
    <w:rsid w:val="00FC2596"/>
    <w:rsid w:val="00FC2F3F"/>
    <w:rsid w:val="00FC4CAF"/>
    <w:rsid w:val="00FC797C"/>
    <w:rsid w:val="00FD013B"/>
    <w:rsid w:val="00FD5AB4"/>
    <w:rsid w:val="00FD7181"/>
    <w:rsid w:val="00FD7948"/>
    <w:rsid w:val="00FE2FF3"/>
    <w:rsid w:val="00FE423D"/>
    <w:rsid w:val="00FE5347"/>
    <w:rsid w:val="00FF284D"/>
    <w:rsid w:val="00FF3337"/>
    <w:rsid w:val="00FF4378"/>
    <w:rsid w:val="00FF582D"/>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apple-converted-space">
    <w:name w:val="apple-converted-space"/>
    <w:basedOn w:val="DefaultParagraphFont"/>
    <w:rsid w:val="009D3F2F"/>
  </w:style>
  <w:style w:type="paragraph" w:styleId="Revision">
    <w:name w:val="Revision"/>
    <w:hidden/>
    <w:uiPriority w:val="99"/>
    <w:semiHidden/>
    <w:rsid w:val="00A52964"/>
    <w:rPr>
      <w:rFonts w:ascii="Arial" w:hAnsi="Arial"/>
      <w:sz w:val="22"/>
      <w:szCs w:val="22"/>
      <w:lang w:eastAsia="en-US"/>
    </w:rPr>
  </w:style>
  <w:style w:type="character" w:customStyle="1" w:styleId="ListParagraphChar">
    <w:name w:val="List Paragraph Char"/>
    <w:basedOn w:val="DefaultParagraphFont"/>
    <w:link w:val="ListParagraph"/>
    <w:uiPriority w:val="34"/>
    <w:rsid w:val="005D56BF"/>
    <w:rPr>
      <w:rFonts w:ascii="Arial" w:hAnsi="Arial"/>
      <w:sz w:val="22"/>
      <w:szCs w:val="22"/>
      <w:lang w:eastAsia="en-US"/>
    </w:rPr>
  </w:style>
  <w:style w:type="character" w:styleId="LineNumber">
    <w:name w:val="line number"/>
    <w:basedOn w:val="DefaultParagraphFont"/>
    <w:rsid w:val="00AB6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apple-converted-space">
    <w:name w:val="apple-converted-space"/>
    <w:basedOn w:val="DefaultParagraphFont"/>
    <w:rsid w:val="009D3F2F"/>
  </w:style>
  <w:style w:type="paragraph" w:styleId="Revision">
    <w:name w:val="Revision"/>
    <w:hidden/>
    <w:uiPriority w:val="99"/>
    <w:semiHidden/>
    <w:rsid w:val="00A52964"/>
    <w:rPr>
      <w:rFonts w:ascii="Arial" w:hAnsi="Arial"/>
      <w:sz w:val="22"/>
      <w:szCs w:val="22"/>
      <w:lang w:eastAsia="en-US"/>
    </w:rPr>
  </w:style>
  <w:style w:type="character" w:customStyle="1" w:styleId="ListParagraphChar">
    <w:name w:val="List Paragraph Char"/>
    <w:basedOn w:val="DefaultParagraphFont"/>
    <w:link w:val="ListParagraph"/>
    <w:uiPriority w:val="34"/>
    <w:rsid w:val="005D56BF"/>
    <w:rPr>
      <w:rFonts w:ascii="Arial" w:hAnsi="Arial"/>
      <w:sz w:val="22"/>
      <w:szCs w:val="22"/>
      <w:lang w:eastAsia="en-US"/>
    </w:rPr>
  </w:style>
  <w:style w:type="character" w:styleId="LineNumber">
    <w:name w:val="line number"/>
    <w:basedOn w:val="DefaultParagraphFont"/>
    <w:rsid w:val="00AB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50">
      <w:bodyDiv w:val="1"/>
      <w:marLeft w:val="0"/>
      <w:marRight w:val="0"/>
      <w:marTop w:val="0"/>
      <w:marBottom w:val="0"/>
      <w:divBdr>
        <w:top w:val="none" w:sz="0" w:space="0" w:color="auto"/>
        <w:left w:val="none" w:sz="0" w:space="0" w:color="auto"/>
        <w:bottom w:val="none" w:sz="0" w:space="0" w:color="auto"/>
        <w:right w:val="none" w:sz="0" w:space="0" w:color="auto"/>
      </w:divBdr>
    </w:div>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79336833">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23111447">
      <w:bodyDiv w:val="1"/>
      <w:marLeft w:val="0"/>
      <w:marRight w:val="0"/>
      <w:marTop w:val="0"/>
      <w:marBottom w:val="0"/>
      <w:divBdr>
        <w:top w:val="none" w:sz="0" w:space="0" w:color="auto"/>
        <w:left w:val="none" w:sz="0" w:space="0" w:color="auto"/>
        <w:bottom w:val="none" w:sz="0" w:space="0" w:color="auto"/>
        <w:right w:val="none" w:sz="0" w:space="0" w:color="auto"/>
      </w:divBdr>
    </w:div>
    <w:div w:id="502596467">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87736">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35387393">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70648193">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55543330">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9794918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59226879">
      <w:bodyDiv w:val="1"/>
      <w:marLeft w:val="0"/>
      <w:marRight w:val="0"/>
      <w:marTop w:val="0"/>
      <w:marBottom w:val="0"/>
      <w:divBdr>
        <w:top w:val="none" w:sz="0" w:space="0" w:color="auto"/>
        <w:left w:val="none" w:sz="0" w:space="0" w:color="auto"/>
        <w:bottom w:val="none" w:sz="0" w:space="0" w:color="auto"/>
        <w:right w:val="none" w:sz="0" w:space="0" w:color="auto"/>
      </w:divBdr>
    </w:div>
    <w:div w:id="1165896827">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71352657">
      <w:bodyDiv w:val="1"/>
      <w:marLeft w:val="0"/>
      <w:marRight w:val="0"/>
      <w:marTop w:val="0"/>
      <w:marBottom w:val="0"/>
      <w:divBdr>
        <w:top w:val="none" w:sz="0" w:space="0" w:color="auto"/>
        <w:left w:val="none" w:sz="0" w:space="0" w:color="auto"/>
        <w:bottom w:val="none" w:sz="0" w:space="0" w:color="auto"/>
        <w:right w:val="none" w:sz="0" w:space="0" w:color="auto"/>
      </w:divBdr>
      <w:divsChild>
        <w:div w:id="597716374">
          <w:marLeft w:val="0"/>
          <w:marRight w:val="0"/>
          <w:marTop w:val="0"/>
          <w:marBottom w:val="0"/>
          <w:divBdr>
            <w:top w:val="none" w:sz="0" w:space="0" w:color="auto"/>
            <w:left w:val="none" w:sz="0" w:space="0" w:color="auto"/>
            <w:bottom w:val="none" w:sz="0" w:space="0" w:color="auto"/>
            <w:right w:val="none" w:sz="0" w:space="0" w:color="auto"/>
          </w:divBdr>
          <w:divsChild>
            <w:div w:id="1721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871155">
      <w:bodyDiv w:val="1"/>
      <w:marLeft w:val="0"/>
      <w:marRight w:val="0"/>
      <w:marTop w:val="0"/>
      <w:marBottom w:val="0"/>
      <w:divBdr>
        <w:top w:val="none" w:sz="0" w:space="0" w:color="auto"/>
        <w:left w:val="none" w:sz="0" w:space="0" w:color="auto"/>
        <w:bottom w:val="none" w:sz="0" w:space="0" w:color="auto"/>
        <w:right w:val="none" w:sz="0" w:space="0" w:color="auto"/>
      </w:divBdr>
      <w:divsChild>
        <w:div w:id="473957602">
          <w:marLeft w:val="0"/>
          <w:marRight w:val="0"/>
          <w:marTop w:val="0"/>
          <w:marBottom w:val="0"/>
          <w:divBdr>
            <w:top w:val="none" w:sz="0" w:space="0" w:color="auto"/>
            <w:left w:val="none" w:sz="0" w:space="0" w:color="auto"/>
            <w:bottom w:val="none" w:sz="0" w:space="0" w:color="auto"/>
            <w:right w:val="none" w:sz="0" w:space="0" w:color="auto"/>
          </w:divBdr>
          <w:divsChild>
            <w:div w:id="1221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4552">
      <w:bodyDiv w:val="1"/>
      <w:marLeft w:val="0"/>
      <w:marRight w:val="0"/>
      <w:marTop w:val="0"/>
      <w:marBottom w:val="0"/>
      <w:divBdr>
        <w:top w:val="none" w:sz="0" w:space="0" w:color="auto"/>
        <w:left w:val="none" w:sz="0" w:space="0" w:color="auto"/>
        <w:bottom w:val="none" w:sz="0" w:space="0" w:color="auto"/>
        <w:right w:val="none" w:sz="0" w:space="0" w:color="auto"/>
      </w:divBdr>
    </w:div>
    <w:div w:id="1368337409">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479565102">
      <w:bodyDiv w:val="1"/>
      <w:marLeft w:val="0"/>
      <w:marRight w:val="0"/>
      <w:marTop w:val="0"/>
      <w:marBottom w:val="0"/>
      <w:divBdr>
        <w:top w:val="none" w:sz="0" w:space="0" w:color="auto"/>
        <w:left w:val="none" w:sz="0" w:space="0" w:color="auto"/>
        <w:bottom w:val="none" w:sz="0" w:space="0" w:color="auto"/>
        <w:right w:val="none" w:sz="0" w:space="0" w:color="auto"/>
      </w:divBdr>
      <w:divsChild>
        <w:div w:id="552077732">
          <w:marLeft w:val="0"/>
          <w:marRight w:val="0"/>
          <w:marTop w:val="0"/>
          <w:marBottom w:val="0"/>
          <w:divBdr>
            <w:top w:val="none" w:sz="0" w:space="0" w:color="auto"/>
            <w:left w:val="none" w:sz="0" w:space="0" w:color="auto"/>
            <w:bottom w:val="none" w:sz="0" w:space="0" w:color="auto"/>
            <w:right w:val="none" w:sz="0" w:space="0" w:color="auto"/>
          </w:divBdr>
          <w:divsChild>
            <w:div w:id="604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28199075">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07633397">
      <w:bodyDiv w:val="1"/>
      <w:marLeft w:val="0"/>
      <w:marRight w:val="0"/>
      <w:marTop w:val="0"/>
      <w:marBottom w:val="0"/>
      <w:divBdr>
        <w:top w:val="none" w:sz="0" w:space="0" w:color="auto"/>
        <w:left w:val="none" w:sz="0" w:space="0" w:color="auto"/>
        <w:bottom w:val="none" w:sz="0" w:space="0" w:color="auto"/>
        <w:right w:val="none" w:sz="0" w:space="0" w:color="auto"/>
      </w:divBdr>
    </w:div>
    <w:div w:id="1727487793">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teve.craddock@londoncouncil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C2CE-6A40-40A1-8692-8BE6F7C5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275262A8</Template>
  <TotalTime>1</TotalTime>
  <Pages>4</Pages>
  <Words>1355</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2016-02-24T10:55:00Z</cp:lastPrinted>
  <dcterms:created xsi:type="dcterms:W3CDTF">2016-03-14T11:26:00Z</dcterms:created>
  <dcterms:modified xsi:type="dcterms:W3CDTF">2016-03-14T11:26:00Z</dcterms:modified>
</cp:coreProperties>
</file>