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1860C" w14:textId="77777777" w:rsidR="00ED0C2E" w:rsidRDefault="00F34EC9">
      <w:pPr>
        <w:spacing w:after="0" w:line="240" w:lineRule="auto"/>
        <w:rPr>
          <w:rFonts w:ascii="Arial" w:eastAsia="Arial" w:hAnsi="Arial" w:cs="Arial"/>
        </w:rPr>
      </w:pPr>
      <w:bookmarkStart w:id="0" w:name="_GoBack"/>
      <w:bookmarkEnd w:id="0"/>
      <w:r>
        <w:rPr>
          <w:rFonts w:ascii="Arial" w:eastAsia="Arial" w:hAnsi="Arial" w:cs="Arial"/>
          <w:b/>
        </w:rPr>
        <w:t>Protocol between London Boroughs – Pay rates for agency workers in Children’s Services</w:t>
      </w:r>
      <w:r>
        <w:rPr>
          <w:rFonts w:ascii="Arial" w:eastAsia="Arial" w:hAnsi="Arial" w:cs="Arial"/>
        </w:rPr>
        <w:br/>
      </w:r>
      <w:r>
        <w:rPr>
          <w:rFonts w:ascii="Arial" w:eastAsia="Arial" w:hAnsi="Arial" w:cs="Arial"/>
        </w:rPr>
        <w:br/>
        <w:t>This Protocol is intended to give effect to the terms of the Memorandum of Cooperation dated 1</w:t>
      </w:r>
      <w:r>
        <w:rPr>
          <w:rFonts w:ascii="Arial" w:eastAsia="Arial" w:hAnsi="Arial" w:cs="Arial"/>
          <w:vertAlign w:val="superscript"/>
        </w:rPr>
        <w:t>st</w:t>
      </w:r>
      <w:r>
        <w:rPr>
          <w:rFonts w:ascii="Arial" w:eastAsia="Arial" w:hAnsi="Arial" w:cs="Arial"/>
        </w:rPr>
        <w:t xml:space="preserve"> April 2015.  The Memorandum is an agreement between London Boroughs to adopt a collaborative and forward-thinking approach to address key workforce issues.  Paragraph 6 of the Memorandum of Cooperation contains a number of provisions relating to the management of agency staffing. </w:t>
      </w:r>
    </w:p>
    <w:p w14:paraId="4FB1860D" w14:textId="77777777" w:rsidR="00ED0C2E" w:rsidRDefault="00ED0C2E">
      <w:pPr>
        <w:spacing w:after="0" w:line="240" w:lineRule="auto"/>
        <w:rPr>
          <w:rFonts w:ascii="Arial" w:eastAsia="Arial" w:hAnsi="Arial" w:cs="Arial"/>
        </w:rPr>
      </w:pPr>
    </w:p>
    <w:p w14:paraId="74A89474" w14:textId="77777777" w:rsidR="00DE34FD" w:rsidRDefault="00F34EC9">
      <w:pPr>
        <w:spacing w:after="0" w:line="240" w:lineRule="auto"/>
        <w:rPr>
          <w:rFonts w:ascii="Arial" w:eastAsia="Arial" w:hAnsi="Arial" w:cs="Arial"/>
        </w:rPr>
      </w:pPr>
      <w:r>
        <w:rPr>
          <w:rFonts w:ascii="Arial" w:eastAsia="Arial" w:hAnsi="Arial" w:cs="Arial"/>
        </w:rPr>
        <w:t xml:space="preserve">This protocol sets out the </w:t>
      </w:r>
      <w:r w:rsidR="008565FC">
        <w:rPr>
          <w:rFonts w:ascii="Arial" w:eastAsia="Arial" w:hAnsi="Arial" w:cs="Arial"/>
        </w:rPr>
        <w:t xml:space="preserve">maximum </w:t>
      </w:r>
      <w:r>
        <w:rPr>
          <w:rFonts w:ascii="Arial" w:eastAsia="Arial" w:hAnsi="Arial" w:cs="Arial"/>
        </w:rPr>
        <w:t>rates that Boroughs should pay for agency workers who have appropriate qualification, skills and experiences to effectively fulfil the relevant role.  The rate to be paid to each worker will be a matter for individual negotiation and agreement by boroughs according to the context of the role, and the skills and experience required to effectively fulfil the relevant role and in recognition of each Council’s remuneration levels (in accordance with the Agency Worker regulations).</w:t>
      </w:r>
    </w:p>
    <w:p w14:paraId="71C88A48" w14:textId="77777777" w:rsidR="00DE34FD" w:rsidRDefault="00DE34FD">
      <w:pPr>
        <w:spacing w:after="0" w:line="240" w:lineRule="auto"/>
        <w:rPr>
          <w:rFonts w:ascii="Arial" w:eastAsia="Arial" w:hAnsi="Arial" w:cs="Arial"/>
        </w:rPr>
      </w:pPr>
    </w:p>
    <w:p w14:paraId="4FB1860E" w14:textId="531A64CE" w:rsidR="00ED0C2E" w:rsidRDefault="00DE34FD">
      <w:pPr>
        <w:spacing w:after="0" w:line="240" w:lineRule="auto"/>
        <w:rPr>
          <w:rFonts w:ascii="Arial" w:eastAsia="Arial" w:hAnsi="Arial" w:cs="Arial"/>
        </w:rPr>
      </w:pPr>
      <w:r>
        <w:rPr>
          <w:rFonts w:ascii="Arial" w:eastAsia="Arial" w:hAnsi="Arial" w:cs="Arial"/>
        </w:rPr>
        <w:t>Consultation has taken place with managed service providers, key agencies and London Authorities on the level and application of this protocol.</w:t>
      </w:r>
      <w:r w:rsidR="00F34EC9">
        <w:rPr>
          <w:rFonts w:ascii="Arial" w:eastAsia="Arial" w:hAnsi="Arial" w:cs="Arial"/>
        </w:rPr>
        <w:br/>
      </w:r>
    </w:p>
    <w:p w14:paraId="4FB18635" w14:textId="1F94692C" w:rsidR="00ED0C2E" w:rsidRDefault="008565FC" w:rsidP="00DB779C">
      <w:pPr>
        <w:tabs>
          <w:tab w:val="left" w:pos="270"/>
        </w:tabs>
        <w:spacing w:after="0" w:line="240" w:lineRule="auto"/>
        <w:rPr>
          <w:rFonts w:ascii="Arial" w:eastAsia="Arial" w:hAnsi="Arial" w:cs="Arial"/>
        </w:rPr>
      </w:pPr>
      <w:r>
        <w:rPr>
          <w:rFonts w:ascii="Arial" w:eastAsia="Arial" w:hAnsi="Arial" w:cs="Arial"/>
          <w:b/>
        </w:rPr>
        <w:t>1</w:t>
      </w:r>
      <w:r w:rsidR="00DB779C" w:rsidRPr="00DB779C">
        <w:rPr>
          <w:rFonts w:ascii="Arial" w:eastAsia="Arial" w:hAnsi="Arial" w:cs="Arial"/>
          <w:b/>
        </w:rPr>
        <w:t>.</w:t>
      </w:r>
      <w:r w:rsidR="00DB779C">
        <w:rPr>
          <w:rFonts w:ascii="Arial" w:eastAsia="Arial" w:hAnsi="Arial" w:cs="Arial"/>
        </w:rPr>
        <w:tab/>
      </w:r>
      <w:r w:rsidR="00F34EC9">
        <w:rPr>
          <w:rFonts w:ascii="Arial" w:eastAsia="Arial" w:hAnsi="Arial" w:cs="Arial"/>
          <w:b/>
        </w:rPr>
        <w:t>Pay rates for new agency staff (inclusive of oncosts, exclusive of agency mark-up)</w:t>
      </w:r>
      <w:r w:rsidR="00F34EC9">
        <w:rPr>
          <w:rFonts w:ascii="Arial" w:eastAsia="Arial" w:hAnsi="Arial" w:cs="Arial"/>
          <w:b/>
        </w:rPr>
        <w:br/>
      </w:r>
    </w:p>
    <w:p w14:paraId="4FB18636" w14:textId="47350056" w:rsidR="00ED0C2E" w:rsidRDefault="00F34EC9">
      <w:pPr>
        <w:spacing w:after="0" w:line="240" w:lineRule="auto"/>
        <w:rPr>
          <w:rFonts w:ascii="Arial" w:eastAsia="Arial" w:hAnsi="Arial" w:cs="Arial"/>
        </w:rPr>
      </w:pPr>
      <w:r>
        <w:rPr>
          <w:rFonts w:ascii="Arial" w:eastAsia="Arial" w:hAnsi="Arial" w:cs="Arial"/>
        </w:rPr>
        <w:t>In order to disincentivise agency work and control costs, all new assignments are to have a pay c</w:t>
      </w:r>
      <w:r w:rsidR="008565FC">
        <w:rPr>
          <w:rFonts w:ascii="Arial" w:eastAsia="Arial" w:hAnsi="Arial" w:cs="Arial"/>
        </w:rPr>
        <w:t>eiling</w:t>
      </w:r>
      <w:r>
        <w:rPr>
          <w:rFonts w:ascii="Arial" w:eastAsia="Arial" w:hAnsi="Arial" w:cs="Arial"/>
        </w:rPr>
        <w:t xml:space="preserve">. The rates set out below are maxima. </w:t>
      </w:r>
      <w:r w:rsidR="008565FC">
        <w:rPr>
          <w:rFonts w:ascii="Arial" w:eastAsia="Arial" w:hAnsi="Arial" w:cs="Arial"/>
        </w:rPr>
        <w:t xml:space="preserve">These rates have been arrived at by analysis of data collected and reflect the most common rates applied at present; the vast majority of people are below this ceiling. </w:t>
      </w:r>
      <w:r>
        <w:rPr>
          <w:rFonts w:ascii="Arial" w:eastAsia="Arial" w:hAnsi="Arial" w:cs="Arial"/>
        </w:rPr>
        <w:t>The rates are as follows:</w:t>
      </w:r>
    </w:p>
    <w:p w14:paraId="4FB18637" w14:textId="77777777" w:rsidR="00ED0C2E" w:rsidRDefault="00ED0C2E">
      <w:pPr>
        <w:spacing w:after="0" w:line="240" w:lineRule="auto"/>
        <w:rPr>
          <w:rFonts w:ascii="Arial" w:eastAsia="Arial" w:hAnsi="Arial" w:cs="Arial"/>
          <w:b/>
        </w:rPr>
      </w:pPr>
    </w:p>
    <w:tbl>
      <w:tblPr>
        <w:tblW w:w="0" w:type="auto"/>
        <w:jc w:val="center"/>
        <w:tblCellMar>
          <w:left w:w="10" w:type="dxa"/>
          <w:right w:w="10" w:type="dxa"/>
        </w:tblCellMar>
        <w:tblLook w:val="0000" w:firstRow="0" w:lastRow="0" w:firstColumn="0" w:lastColumn="0" w:noHBand="0" w:noVBand="0"/>
      </w:tblPr>
      <w:tblGrid>
        <w:gridCol w:w="4268"/>
        <w:gridCol w:w="2409"/>
      </w:tblGrid>
      <w:tr w:rsidR="00ED0C2E" w14:paraId="4FB1863A" w14:textId="77777777">
        <w:trPr>
          <w:jc w:val="center"/>
        </w:trPr>
        <w:tc>
          <w:tcPr>
            <w:tcW w:w="4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FB18638" w14:textId="77777777" w:rsidR="00ED0C2E" w:rsidRDefault="00F34EC9">
            <w:pPr>
              <w:spacing w:after="0" w:line="240" w:lineRule="auto"/>
              <w:rPr>
                <w:rFonts w:ascii="Calibri" w:eastAsia="Calibri" w:hAnsi="Calibri" w:cs="Calibri"/>
              </w:rPr>
            </w:pPr>
            <w:r>
              <w:rPr>
                <w:rFonts w:ascii="Calibri" w:eastAsia="Calibri" w:hAnsi="Calibri" w:cs="Calibri"/>
                <w:b/>
                <w:color w:val="000000"/>
                <w:sz w:val="24"/>
              </w:rPr>
              <w:t xml:space="preserve">Role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FB18639" w14:textId="77777777" w:rsidR="00ED0C2E" w:rsidRDefault="00F34EC9">
            <w:pPr>
              <w:spacing w:after="0" w:line="240" w:lineRule="auto"/>
              <w:jc w:val="center"/>
              <w:rPr>
                <w:rFonts w:ascii="Calibri" w:eastAsia="Calibri" w:hAnsi="Calibri" w:cs="Calibri"/>
              </w:rPr>
            </w:pPr>
            <w:r>
              <w:rPr>
                <w:rFonts w:ascii="Calibri" w:eastAsia="Calibri" w:hAnsi="Calibri" w:cs="Calibri"/>
                <w:b/>
                <w:color w:val="000000"/>
                <w:sz w:val="24"/>
              </w:rPr>
              <w:t>Capped Hourly Rate per hour</w:t>
            </w:r>
          </w:p>
        </w:tc>
      </w:tr>
      <w:tr w:rsidR="00ED0C2E" w14:paraId="4FB1863E" w14:textId="77777777">
        <w:trPr>
          <w:jc w:val="center"/>
        </w:trPr>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3B" w14:textId="77777777" w:rsidR="00ED0C2E" w:rsidRDefault="00F34EC9">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Newly Qualified Social Worker </w:t>
            </w:r>
          </w:p>
          <w:p w14:paraId="4FB1863C" w14:textId="77777777" w:rsidR="00ED0C2E" w:rsidRDefault="00F34EC9">
            <w:pPr>
              <w:spacing w:after="0" w:line="240" w:lineRule="auto"/>
              <w:rPr>
                <w:rFonts w:ascii="Calibri" w:eastAsia="Calibri" w:hAnsi="Calibri" w:cs="Calibri"/>
              </w:rPr>
            </w:pPr>
            <w:r>
              <w:rPr>
                <w:rFonts w:ascii="Calibri" w:eastAsia="Calibri" w:hAnsi="Calibri" w:cs="Calibri"/>
                <w:b/>
                <w:color w:val="000000"/>
                <w:sz w:val="24"/>
              </w:rPr>
              <w:t>(post ASYE &lt; 2 years’ experience)</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3D" w14:textId="77777777" w:rsidR="00ED0C2E" w:rsidRDefault="00F34EC9">
            <w:pPr>
              <w:spacing w:after="0" w:line="240" w:lineRule="auto"/>
              <w:jc w:val="center"/>
              <w:rPr>
                <w:rFonts w:ascii="Calibri" w:eastAsia="Calibri" w:hAnsi="Calibri" w:cs="Calibri"/>
              </w:rPr>
            </w:pPr>
            <w:r>
              <w:rPr>
                <w:rFonts w:ascii="Calibri" w:eastAsia="Calibri" w:hAnsi="Calibri" w:cs="Calibri"/>
                <w:color w:val="000000"/>
                <w:sz w:val="24"/>
              </w:rPr>
              <w:t>£25</w:t>
            </w:r>
          </w:p>
        </w:tc>
      </w:tr>
      <w:tr w:rsidR="00ED0C2E" w14:paraId="4FB18641" w14:textId="77777777">
        <w:trPr>
          <w:jc w:val="center"/>
        </w:trPr>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3F" w14:textId="77777777" w:rsidR="00ED0C2E" w:rsidRDefault="00F34EC9">
            <w:pPr>
              <w:spacing w:after="0" w:line="240" w:lineRule="auto"/>
              <w:rPr>
                <w:rFonts w:ascii="Calibri" w:eastAsia="Calibri" w:hAnsi="Calibri" w:cs="Calibri"/>
              </w:rPr>
            </w:pPr>
            <w:r>
              <w:rPr>
                <w:rFonts w:ascii="Calibri" w:eastAsia="Calibri" w:hAnsi="Calibri" w:cs="Calibri"/>
                <w:b/>
                <w:color w:val="000000"/>
                <w:sz w:val="24"/>
              </w:rPr>
              <w:t>Social Worker (with 2 years+ PQE)</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0" w14:textId="77777777" w:rsidR="00ED0C2E" w:rsidRDefault="00F34EC9">
            <w:pPr>
              <w:spacing w:after="0" w:line="240" w:lineRule="auto"/>
              <w:jc w:val="center"/>
              <w:rPr>
                <w:rFonts w:ascii="Calibri" w:eastAsia="Calibri" w:hAnsi="Calibri" w:cs="Calibri"/>
              </w:rPr>
            </w:pPr>
            <w:r>
              <w:rPr>
                <w:rFonts w:ascii="Calibri" w:eastAsia="Calibri" w:hAnsi="Calibri" w:cs="Calibri"/>
                <w:color w:val="000000"/>
                <w:sz w:val="24"/>
              </w:rPr>
              <w:t>£28</w:t>
            </w:r>
          </w:p>
        </w:tc>
      </w:tr>
      <w:tr w:rsidR="00ED0C2E" w14:paraId="4FB18644" w14:textId="77777777">
        <w:trPr>
          <w:jc w:val="center"/>
        </w:trPr>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2" w14:textId="77777777" w:rsidR="00ED0C2E" w:rsidRDefault="00F34EC9">
            <w:pPr>
              <w:spacing w:after="0" w:line="240" w:lineRule="auto"/>
              <w:rPr>
                <w:rFonts w:ascii="Calibri" w:eastAsia="Calibri" w:hAnsi="Calibri" w:cs="Calibri"/>
              </w:rPr>
            </w:pPr>
            <w:r>
              <w:rPr>
                <w:rFonts w:ascii="Calibri" w:eastAsia="Calibri" w:hAnsi="Calibri" w:cs="Calibri"/>
                <w:b/>
                <w:color w:val="000000"/>
                <w:sz w:val="24"/>
              </w:rPr>
              <w:t>Experienced SW (&gt; 5 years)</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3" w14:textId="77777777" w:rsidR="00ED0C2E" w:rsidRDefault="00F34EC9">
            <w:pPr>
              <w:spacing w:after="0" w:line="240" w:lineRule="auto"/>
              <w:jc w:val="center"/>
              <w:rPr>
                <w:rFonts w:ascii="Calibri" w:eastAsia="Calibri" w:hAnsi="Calibri" w:cs="Calibri"/>
              </w:rPr>
            </w:pPr>
            <w:r>
              <w:rPr>
                <w:rFonts w:ascii="Calibri" w:eastAsia="Calibri" w:hAnsi="Calibri" w:cs="Calibri"/>
                <w:color w:val="000000"/>
                <w:sz w:val="24"/>
              </w:rPr>
              <w:t>£32</w:t>
            </w:r>
          </w:p>
        </w:tc>
      </w:tr>
      <w:tr w:rsidR="00ED0C2E" w14:paraId="4FB18647" w14:textId="77777777">
        <w:trPr>
          <w:jc w:val="center"/>
        </w:trPr>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5" w14:textId="77777777" w:rsidR="00ED0C2E" w:rsidRDefault="00F34EC9">
            <w:pPr>
              <w:spacing w:after="0" w:line="240" w:lineRule="auto"/>
              <w:rPr>
                <w:rFonts w:ascii="Calibri" w:eastAsia="Calibri" w:hAnsi="Calibri" w:cs="Calibri"/>
              </w:rPr>
            </w:pPr>
            <w:r>
              <w:rPr>
                <w:rFonts w:ascii="Calibri" w:eastAsia="Calibri" w:hAnsi="Calibri" w:cs="Calibri"/>
                <w:b/>
                <w:color w:val="000000"/>
                <w:sz w:val="24"/>
              </w:rPr>
              <w:t>Senior SW (Senior Practitioner)</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6" w14:textId="77777777" w:rsidR="00ED0C2E" w:rsidRDefault="00F34EC9">
            <w:pPr>
              <w:spacing w:after="0" w:line="240" w:lineRule="auto"/>
              <w:jc w:val="center"/>
              <w:rPr>
                <w:rFonts w:ascii="Calibri" w:eastAsia="Calibri" w:hAnsi="Calibri" w:cs="Calibri"/>
              </w:rPr>
            </w:pPr>
            <w:r>
              <w:rPr>
                <w:rFonts w:ascii="Calibri" w:eastAsia="Calibri" w:hAnsi="Calibri" w:cs="Calibri"/>
                <w:color w:val="000000"/>
                <w:sz w:val="24"/>
              </w:rPr>
              <w:t>£35</w:t>
            </w:r>
          </w:p>
        </w:tc>
      </w:tr>
      <w:tr w:rsidR="00ED0C2E" w14:paraId="4FB1864A" w14:textId="77777777">
        <w:trPr>
          <w:jc w:val="center"/>
        </w:trPr>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8" w14:textId="77777777" w:rsidR="00ED0C2E" w:rsidRDefault="00F34EC9">
            <w:pPr>
              <w:spacing w:after="0" w:line="240" w:lineRule="auto"/>
              <w:rPr>
                <w:rFonts w:ascii="Calibri" w:eastAsia="Calibri" w:hAnsi="Calibri" w:cs="Calibri"/>
              </w:rPr>
            </w:pPr>
            <w:r>
              <w:rPr>
                <w:rFonts w:ascii="Calibri" w:eastAsia="Calibri" w:hAnsi="Calibri" w:cs="Calibri"/>
                <w:b/>
                <w:color w:val="000000"/>
                <w:sz w:val="24"/>
              </w:rPr>
              <w:t>Specialist / Advanced SW</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9" w14:textId="77777777" w:rsidR="00ED0C2E" w:rsidRDefault="00F34EC9">
            <w:pPr>
              <w:spacing w:after="0" w:line="240" w:lineRule="auto"/>
              <w:jc w:val="center"/>
              <w:rPr>
                <w:rFonts w:ascii="Calibri" w:eastAsia="Calibri" w:hAnsi="Calibri" w:cs="Calibri"/>
              </w:rPr>
            </w:pPr>
            <w:r>
              <w:rPr>
                <w:rFonts w:ascii="Calibri" w:eastAsia="Calibri" w:hAnsi="Calibri" w:cs="Calibri"/>
                <w:color w:val="000000"/>
                <w:sz w:val="24"/>
              </w:rPr>
              <w:t>£35</w:t>
            </w:r>
          </w:p>
        </w:tc>
      </w:tr>
      <w:tr w:rsidR="00ED0C2E" w14:paraId="4FB1864D" w14:textId="77777777">
        <w:trPr>
          <w:jc w:val="center"/>
        </w:trPr>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B" w14:textId="77777777" w:rsidR="00ED0C2E" w:rsidRDefault="00F34EC9">
            <w:pPr>
              <w:spacing w:after="0" w:line="240" w:lineRule="auto"/>
              <w:rPr>
                <w:rFonts w:ascii="Calibri" w:eastAsia="Calibri" w:hAnsi="Calibri" w:cs="Calibri"/>
              </w:rPr>
            </w:pPr>
            <w:r>
              <w:rPr>
                <w:rFonts w:ascii="Calibri" w:eastAsia="Calibri" w:hAnsi="Calibri" w:cs="Calibri"/>
                <w:b/>
                <w:color w:val="000000"/>
                <w:sz w:val="24"/>
              </w:rPr>
              <w:t>Assistant Team Manager (Practice Manager)</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C" w14:textId="77777777" w:rsidR="00ED0C2E" w:rsidRDefault="00F34EC9">
            <w:pPr>
              <w:spacing w:after="0" w:line="240" w:lineRule="auto"/>
              <w:jc w:val="center"/>
              <w:rPr>
                <w:rFonts w:ascii="Calibri" w:eastAsia="Calibri" w:hAnsi="Calibri" w:cs="Calibri"/>
              </w:rPr>
            </w:pPr>
            <w:r>
              <w:rPr>
                <w:rFonts w:ascii="Calibri" w:eastAsia="Calibri" w:hAnsi="Calibri" w:cs="Calibri"/>
                <w:color w:val="000000"/>
                <w:sz w:val="24"/>
              </w:rPr>
              <w:t>£38</w:t>
            </w:r>
          </w:p>
        </w:tc>
      </w:tr>
      <w:tr w:rsidR="00ED0C2E" w14:paraId="4FB18650" w14:textId="77777777">
        <w:trPr>
          <w:jc w:val="center"/>
        </w:trPr>
        <w:tc>
          <w:tcPr>
            <w:tcW w:w="4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E" w14:textId="77777777" w:rsidR="00ED0C2E" w:rsidRDefault="00F34EC9">
            <w:pPr>
              <w:spacing w:after="0" w:line="240" w:lineRule="auto"/>
              <w:rPr>
                <w:rFonts w:ascii="Calibri" w:eastAsia="Calibri" w:hAnsi="Calibri" w:cs="Calibri"/>
              </w:rPr>
            </w:pPr>
            <w:r>
              <w:rPr>
                <w:rFonts w:ascii="Calibri" w:eastAsia="Calibri" w:hAnsi="Calibri" w:cs="Calibri"/>
                <w:b/>
                <w:color w:val="000000"/>
                <w:sz w:val="24"/>
              </w:rPr>
              <w:t>Team Manager</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1864F" w14:textId="77777777" w:rsidR="00ED0C2E" w:rsidRDefault="00F34EC9">
            <w:pPr>
              <w:spacing w:after="0" w:line="240" w:lineRule="auto"/>
              <w:jc w:val="center"/>
              <w:rPr>
                <w:rFonts w:ascii="Calibri" w:eastAsia="Calibri" w:hAnsi="Calibri" w:cs="Calibri"/>
              </w:rPr>
            </w:pPr>
            <w:r>
              <w:rPr>
                <w:rFonts w:ascii="Calibri" w:eastAsia="Calibri" w:hAnsi="Calibri" w:cs="Calibri"/>
                <w:color w:val="000000"/>
                <w:sz w:val="24"/>
              </w:rPr>
              <w:t>£42</w:t>
            </w:r>
          </w:p>
        </w:tc>
      </w:tr>
    </w:tbl>
    <w:p w14:paraId="4FB18651" w14:textId="77777777" w:rsidR="00ED0C2E" w:rsidRDefault="00F34EC9">
      <w:pPr>
        <w:spacing w:after="0" w:line="240" w:lineRule="auto"/>
        <w:rPr>
          <w:rFonts w:ascii="Arial" w:eastAsia="Arial" w:hAnsi="Arial" w:cs="Arial"/>
        </w:rPr>
      </w:pPr>
      <w:r>
        <w:rPr>
          <w:rFonts w:ascii="Arial" w:eastAsia="Arial" w:hAnsi="Arial" w:cs="Arial"/>
          <w:i/>
          <w:sz w:val="20"/>
        </w:rPr>
        <w:t>The above rates reflect charges paid to the agency, including WTR and employer costs where relevant but excluding agency mark-up (which may be a fixed pence price, or percentage addition, dependent on local agreements).</w:t>
      </w:r>
      <w:r>
        <w:rPr>
          <w:rFonts w:ascii="Arial" w:eastAsia="Arial" w:hAnsi="Arial" w:cs="Arial"/>
          <w:b/>
          <w:i/>
        </w:rPr>
        <w:br/>
      </w:r>
    </w:p>
    <w:p w14:paraId="1B938CEF" w14:textId="405A5EC7" w:rsidR="008565FC" w:rsidRDefault="00F34EC9">
      <w:pPr>
        <w:spacing w:after="0" w:line="240" w:lineRule="auto"/>
        <w:rPr>
          <w:rFonts w:ascii="Arial" w:eastAsia="Arial" w:hAnsi="Arial" w:cs="Arial"/>
        </w:rPr>
      </w:pPr>
      <w:r>
        <w:rPr>
          <w:rFonts w:ascii="Arial" w:eastAsia="Arial" w:hAnsi="Arial" w:cs="Arial"/>
        </w:rPr>
        <w:t>The</w:t>
      </w:r>
      <w:r w:rsidR="008565FC">
        <w:rPr>
          <w:rFonts w:ascii="Arial" w:eastAsia="Arial" w:hAnsi="Arial" w:cs="Arial"/>
        </w:rPr>
        <w:t xml:space="preserve"> maximum </w:t>
      </w:r>
      <w:r>
        <w:rPr>
          <w:rFonts w:ascii="Arial" w:eastAsia="Arial" w:hAnsi="Arial" w:cs="Arial"/>
        </w:rPr>
        <w:t xml:space="preserve">rate </w:t>
      </w:r>
      <w:r w:rsidR="008565FC">
        <w:rPr>
          <w:rFonts w:ascii="Arial" w:eastAsia="Arial" w:hAnsi="Arial" w:cs="Arial"/>
        </w:rPr>
        <w:t>should</w:t>
      </w:r>
      <w:r>
        <w:rPr>
          <w:rFonts w:ascii="Arial" w:eastAsia="Arial" w:hAnsi="Arial" w:cs="Arial"/>
        </w:rPr>
        <w:t xml:space="preserve"> take effect for agency staff commencing from 1st October 2015, </w:t>
      </w:r>
      <w:r w:rsidR="00DB779C">
        <w:rPr>
          <w:rFonts w:ascii="Arial" w:eastAsia="Arial" w:hAnsi="Arial" w:cs="Arial"/>
        </w:rPr>
        <w:t xml:space="preserve">there will be a 3 month transition period during which authorities </w:t>
      </w:r>
      <w:r w:rsidR="008565FC">
        <w:rPr>
          <w:rFonts w:ascii="Arial" w:eastAsia="Arial" w:hAnsi="Arial" w:cs="Arial"/>
        </w:rPr>
        <w:t>will complete</w:t>
      </w:r>
      <w:r w:rsidR="00DB779C">
        <w:rPr>
          <w:rFonts w:ascii="Arial" w:eastAsia="Arial" w:hAnsi="Arial" w:cs="Arial"/>
        </w:rPr>
        <w:t xml:space="preserve"> implement</w:t>
      </w:r>
      <w:r w:rsidR="00DE34FD">
        <w:rPr>
          <w:rFonts w:ascii="Arial" w:eastAsia="Arial" w:hAnsi="Arial" w:cs="Arial"/>
        </w:rPr>
        <w:t>ation</w:t>
      </w:r>
      <w:r w:rsidR="00DB779C">
        <w:rPr>
          <w:rFonts w:ascii="Arial" w:eastAsia="Arial" w:hAnsi="Arial" w:cs="Arial"/>
        </w:rPr>
        <w:t>. The</w:t>
      </w:r>
      <w:r w:rsidR="008565FC">
        <w:rPr>
          <w:rFonts w:ascii="Arial" w:eastAsia="Arial" w:hAnsi="Arial" w:cs="Arial"/>
        </w:rPr>
        <w:t>se</w:t>
      </w:r>
      <w:r w:rsidR="00DB779C">
        <w:rPr>
          <w:rFonts w:ascii="Arial" w:eastAsia="Arial" w:hAnsi="Arial" w:cs="Arial"/>
        </w:rPr>
        <w:t xml:space="preserve"> rates</w:t>
      </w:r>
      <w:r>
        <w:rPr>
          <w:rFonts w:ascii="Arial" w:eastAsia="Arial" w:hAnsi="Arial" w:cs="Arial"/>
        </w:rPr>
        <w:t xml:space="preserve"> will be reviewed annually </w:t>
      </w:r>
      <w:r w:rsidR="00DB779C">
        <w:rPr>
          <w:rFonts w:ascii="Arial" w:eastAsia="Arial" w:hAnsi="Arial" w:cs="Arial"/>
        </w:rPr>
        <w:t>each</w:t>
      </w:r>
      <w:r>
        <w:rPr>
          <w:rFonts w:ascii="Arial" w:eastAsia="Arial" w:hAnsi="Arial" w:cs="Arial"/>
        </w:rPr>
        <w:t xml:space="preserve"> March.</w:t>
      </w:r>
    </w:p>
    <w:p w14:paraId="4FB18652" w14:textId="05860B9F" w:rsidR="00ED0C2E" w:rsidRDefault="00F34EC9">
      <w:pPr>
        <w:spacing w:after="0" w:line="240" w:lineRule="auto"/>
        <w:rPr>
          <w:rFonts w:ascii="Arial" w:eastAsia="Arial" w:hAnsi="Arial" w:cs="Arial"/>
          <w:b/>
        </w:rPr>
      </w:pPr>
      <w:r>
        <w:rPr>
          <w:rFonts w:ascii="Arial" w:eastAsia="Arial" w:hAnsi="Arial" w:cs="Arial"/>
        </w:rPr>
        <w:br/>
      </w:r>
      <w:r w:rsidR="008565FC">
        <w:rPr>
          <w:rFonts w:ascii="Arial" w:eastAsia="Arial" w:hAnsi="Arial" w:cs="Arial"/>
          <w:b/>
        </w:rPr>
        <w:t>2. Pay rates for existing agency staff (inclusive of oncosts, exclusive of agency  mark-up)</w:t>
      </w:r>
    </w:p>
    <w:p w14:paraId="027898C0" w14:textId="77777777" w:rsidR="008565FC" w:rsidRDefault="008565FC">
      <w:pPr>
        <w:spacing w:after="0" w:line="240" w:lineRule="auto"/>
        <w:rPr>
          <w:rFonts w:ascii="Arial" w:eastAsia="Arial" w:hAnsi="Arial" w:cs="Arial"/>
          <w:b/>
        </w:rPr>
      </w:pPr>
    </w:p>
    <w:p w14:paraId="09AA2EC0" w14:textId="369A0269" w:rsidR="008565FC" w:rsidRDefault="008565FC">
      <w:pPr>
        <w:spacing w:after="0" w:line="240" w:lineRule="auto"/>
        <w:rPr>
          <w:rFonts w:ascii="Arial" w:eastAsia="Arial" w:hAnsi="Arial" w:cs="Arial"/>
        </w:rPr>
      </w:pPr>
      <w:r>
        <w:rPr>
          <w:rFonts w:ascii="Arial" w:eastAsia="Arial" w:hAnsi="Arial" w:cs="Arial"/>
        </w:rPr>
        <w:t>Where the rate for existing agency staff exceed the maxima above</w:t>
      </w:r>
      <w:r w:rsidR="00DE34FD">
        <w:rPr>
          <w:rFonts w:ascii="Arial" w:eastAsia="Arial" w:hAnsi="Arial" w:cs="Arial"/>
        </w:rPr>
        <w:t>,</w:t>
      </w:r>
      <w:r>
        <w:rPr>
          <w:rFonts w:ascii="Arial" w:eastAsia="Arial" w:hAnsi="Arial" w:cs="Arial"/>
        </w:rPr>
        <w:t xml:space="preserve"> steps should be taken to comply at assignment renewal</w:t>
      </w:r>
      <w:r w:rsidR="00DE34FD">
        <w:rPr>
          <w:rFonts w:ascii="Arial" w:eastAsia="Arial" w:hAnsi="Arial" w:cs="Arial"/>
        </w:rPr>
        <w:t xml:space="preserve"> or as early as possible</w:t>
      </w:r>
      <w:r>
        <w:rPr>
          <w:rFonts w:ascii="Arial" w:eastAsia="Arial" w:hAnsi="Arial" w:cs="Arial"/>
        </w:rPr>
        <w:t>. The aim will be for all agency staff to be paid bellow the maximum rate by 31</w:t>
      </w:r>
      <w:r w:rsidRPr="008565FC">
        <w:rPr>
          <w:rFonts w:ascii="Arial" w:eastAsia="Arial" w:hAnsi="Arial" w:cs="Arial"/>
          <w:vertAlign w:val="superscript"/>
        </w:rPr>
        <w:t>st</w:t>
      </w:r>
      <w:r>
        <w:rPr>
          <w:rFonts w:ascii="Arial" w:eastAsia="Arial" w:hAnsi="Arial" w:cs="Arial"/>
        </w:rPr>
        <w:t xml:space="preserve"> March 2016</w:t>
      </w:r>
      <w:r w:rsidR="00DE34FD">
        <w:rPr>
          <w:rFonts w:ascii="Arial" w:eastAsia="Arial" w:hAnsi="Arial" w:cs="Arial"/>
        </w:rPr>
        <w:t>,</w:t>
      </w:r>
      <w:r>
        <w:rPr>
          <w:rFonts w:ascii="Arial" w:eastAsia="Arial" w:hAnsi="Arial" w:cs="Arial"/>
        </w:rPr>
        <w:t xml:space="preserve"> or as early as each Authority’s contractual arrangements allow. </w:t>
      </w:r>
      <w:r>
        <w:rPr>
          <w:rFonts w:ascii="Arial" w:eastAsia="Arial" w:hAnsi="Arial" w:cs="Arial"/>
        </w:rPr>
        <w:br/>
      </w:r>
    </w:p>
    <w:p w14:paraId="4FB18653" w14:textId="102B341D" w:rsidR="00ED0C2E" w:rsidRDefault="00DB779C" w:rsidP="00DB779C">
      <w:pPr>
        <w:tabs>
          <w:tab w:val="left" w:pos="270"/>
        </w:tabs>
        <w:spacing w:after="0" w:line="240" w:lineRule="auto"/>
        <w:rPr>
          <w:rFonts w:ascii="Arial" w:eastAsia="Arial" w:hAnsi="Arial" w:cs="Arial"/>
          <w:b/>
        </w:rPr>
      </w:pPr>
      <w:r>
        <w:rPr>
          <w:rFonts w:ascii="Arial" w:eastAsia="Arial" w:hAnsi="Arial" w:cs="Arial"/>
          <w:b/>
        </w:rPr>
        <w:lastRenderedPageBreak/>
        <w:t>3.</w:t>
      </w:r>
      <w:r>
        <w:rPr>
          <w:rFonts w:ascii="Arial" w:eastAsia="Arial" w:hAnsi="Arial" w:cs="Arial"/>
          <w:b/>
        </w:rPr>
        <w:tab/>
      </w:r>
      <w:r w:rsidR="00F34EC9">
        <w:rPr>
          <w:rFonts w:ascii="Arial" w:eastAsia="Arial" w:hAnsi="Arial" w:cs="Arial"/>
          <w:b/>
        </w:rPr>
        <w:t>Monitoring and reporting arrangements</w:t>
      </w:r>
      <w:r w:rsidR="00F34EC9">
        <w:rPr>
          <w:rFonts w:ascii="Arial" w:eastAsia="Arial" w:hAnsi="Arial" w:cs="Arial"/>
          <w:b/>
        </w:rPr>
        <w:br/>
      </w:r>
    </w:p>
    <w:p w14:paraId="4FB18654" w14:textId="77777777" w:rsidR="00ED0C2E" w:rsidRDefault="00F34EC9">
      <w:pPr>
        <w:spacing w:after="0" w:line="240" w:lineRule="auto"/>
        <w:rPr>
          <w:rFonts w:ascii="Arial" w:eastAsia="Arial" w:hAnsi="Arial" w:cs="Arial"/>
        </w:rPr>
      </w:pPr>
      <w:r>
        <w:rPr>
          <w:rFonts w:ascii="Arial" w:eastAsia="Arial" w:hAnsi="Arial" w:cs="Arial"/>
        </w:rPr>
        <w:t>Monitoring and reporting of the implementation of these rates will be conducted through survey and feedback of Heads of HR (London) and through the periodic collection of data about the children’s social work workforce and agency assignments.</w:t>
      </w:r>
    </w:p>
    <w:p w14:paraId="4FB18655" w14:textId="77777777" w:rsidR="00ED0C2E" w:rsidRDefault="00ED0C2E">
      <w:pPr>
        <w:spacing w:after="0" w:line="240" w:lineRule="auto"/>
        <w:rPr>
          <w:rFonts w:ascii="Arial" w:eastAsia="Arial" w:hAnsi="Arial" w:cs="Arial"/>
        </w:rPr>
      </w:pPr>
    </w:p>
    <w:p w14:paraId="0748F970" w14:textId="77777777" w:rsidR="00DB779C" w:rsidRDefault="00F34EC9">
      <w:pPr>
        <w:spacing w:after="0" w:line="240" w:lineRule="auto"/>
        <w:rPr>
          <w:rFonts w:ascii="Arial" w:eastAsia="Arial" w:hAnsi="Arial" w:cs="Arial"/>
        </w:rPr>
      </w:pPr>
      <w:r>
        <w:rPr>
          <w:rFonts w:ascii="Arial" w:eastAsia="Arial" w:hAnsi="Arial" w:cs="Arial"/>
        </w:rPr>
        <w:t>Where Councils decide to step outside the cap such exceptions need to be closely moni</w:t>
      </w:r>
      <w:r w:rsidR="00DB779C">
        <w:rPr>
          <w:rFonts w:ascii="Arial" w:eastAsia="Arial" w:hAnsi="Arial" w:cs="Arial"/>
        </w:rPr>
        <w:t>tored, justified and recorded.</w:t>
      </w:r>
    </w:p>
    <w:p w14:paraId="33EA2E96" w14:textId="77777777" w:rsidR="00DB779C" w:rsidRDefault="00DB779C">
      <w:pPr>
        <w:spacing w:after="0" w:line="240" w:lineRule="auto"/>
        <w:rPr>
          <w:rFonts w:ascii="Arial" w:eastAsia="Arial" w:hAnsi="Arial" w:cs="Arial"/>
        </w:rPr>
      </w:pPr>
    </w:p>
    <w:p w14:paraId="4FB18656" w14:textId="26A998C1" w:rsidR="00ED0C2E" w:rsidRDefault="00DB779C">
      <w:pPr>
        <w:spacing w:after="0" w:line="240" w:lineRule="auto"/>
        <w:rPr>
          <w:rFonts w:ascii="Arial" w:eastAsia="Arial" w:hAnsi="Arial" w:cs="Arial"/>
          <w:b/>
        </w:rPr>
      </w:pPr>
      <w:r w:rsidRPr="00DB779C">
        <w:rPr>
          <w:rFonts w:ascii="Arial" w:eastAsia="Arial" w:hAnsi="Arial" w:cs="Arial"/>
          <w:b/>
        </w:rPr>
        <w:t xml:space="preserve">4. </w:t>
      </w:r>
      <w:r>
        <w:rPr>
          <w:rFonts w:ascii="Arial" w:eastAsia="Arial" w:hAnsi="Arial" w:cs="Arial"/>
          <w:b/>
        </w:rPr>
        <w:t xml:space="preserve"> </w:t>
      </w:r>
      <w:r w:rsidR="00F34EC9">
        <w:rPr>
          <w:rFonts w:ascii="Arial" w:eastAsia="Arial" w:hAnsi="Arial" w:cs="Arial"/>
          <w:b/>
        </w:rPr>
        <w:t>Review</w:t>
      </w:r>
      <w:r w:rsidR="00F34EC9">
        <w:rPr>
          <w:rFonts w:ascii="Arial" w:eastAsia="Arial" w:hAnsi="Arial" w:cs="Arial"/>
          <w:b/>
        </w:rPr>
        <w:br/>
      </w:r>
    </w:p>
    <w:p w14:paraId="4FB18657" w14:textId="77777777" w:rsidR="00ED0C2E" w:rsidRDefault="00F34EC9">
      <w:pPr>
        <w:spacing w:after="0" w:line="240" w:lineRule="auto"/>
        <w:rPr>
          <w:rFonts w:ascii="Arial" w:eastAsia="Arial" w:hAnsi="Arial" w:cs="Arial"/>
        </w:rPr>
      </w:pPr>
      <w:r>
        <w:rPr>
          <w:rFonts w:ascii="Arial" w:eastAsia="Arial" w:hAnsi="Arial" w:cs="Arial"/>
        </w:rPr>
        <w:t>The effectiveness of this protocol will be reviewed after 6 months of operation.</w:t>
      </w:r>
    </w:p>
    <w:p w14:paraId="4FB18658" w14:textId="77777777" w:rsidR="00ED0C2E" w:rsidRDefault="00F34EC9">
      <w:pPr>
        <w:spacing w:after="0" w:line="240" w:lineRule="auto"/>
        <w:rPr>
          <w:rFonts w:ascii="Arial" w:eastAsia="Arial" w:hAnsi="Arial" w:cs="Arial"/>
          <w:b/>
        </w:rPr>
      </w:pPr>
      <w:r>
        <w:rPr>
          <w:rFonts w:ascii="Arial" w:eastAsia="Arial" w:hAnsi="Arial" w:cs="Arial"/>
          <w:b/>
        </w:rPr>
        <w:br/>
      </w:r>
    </w:p>
    <w:p w14:paraId="4FB18659" w14:textId="44CD3596" w:rsidR="00ED0C2E" w:rsidRDefault="00EC2464">
      <w:pPr>
        <w:spacing w:after="0" w:line="240" w:lineRule="auto"/>
        <w:rPr>
          <w:rFonts w:ascii="Arial" w:eastAsia="Arial" w:hAnsi="Arial" w:cs="Arial"/>
          <w:b/>
        </w:rPr>
      </w:pPr>
      <w:r>
        <w:rPr>
          <w:rFonts w:ascii="Arial" w:eastAsia="Arial" w:hAnsi="Arial" w:cs="Arial"/>
          <w:b/>
        </w:rPr>
        <w:t>Date Protocol issued:  October 2015</w:t>
      </w:r>
    </w:p>
    <w:p w14:paraId="4FB1865A" w14:textId="77777777" w:rsidR="00ED0C2E" w:rsidRDefault="00ED0C2E">
      <w:pPr>
        <w:spacing w:after="0" w:line="240" w:lineRule="auto"/>
        <w:rPr>
          <w:rFonts w:ascii="Arial" w:eastAsia="Arial" w:hAnsi="Arial" w:cs="Arial"/>
        </w:rPr>
      </w:pPr>
    </w:p>
    <w:sectPr w:rsidR="00ED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2E"/>
    <w:rsid w:val="000600AB"/>
    <w:rsid w:val="00631DC8"/>
    <w:rsid w:val="008565FC"/>
    <w:rsid w:val="00AD7F07"/>
    <w:rsid w:val="00D6473E"/>
    <w:rsid w:val="00DB779C"/>
    <w:rsid w:val="00DE34FD"/>
    <w:rsid w:val="00EC2464"/>
    <w:rsid w:val="00ED0C2E"/>
    <w:rsid w:val="00F3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White, Janice</cp:lastModifiedBy>
  <cp:revision>2</cp:revision>
  <dcterms:created xsi:type="dcterms:W3CDTF">2015-12-08T11:40:00Z</dcterms:created>
  <dcterms:modified xsi:type="dcterms:W3CDTF">2015-12-08T11:40:00Z</dcterms:modified>
</cp:coreProperties>
</file>