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A3" w:rsidRPr="00D126A3" w:rsidRDefault="00D126A3" w:rsidP="00D126A3">
      <w:pPr>
        <w:shd w:val="clear" w:color="auto" w:fill="F6F6F4"/>
        <w:spacing w:before="330" w:after="392" w:line="240" w:lineRule="auto"/>
        <w:outlineLvl w:val="2"/>
        <w:rPr>
          <w:rFonts w:ascii="inherit" w:eastAsia="Times New Roman" w:hAnsi="inherit" w:cs="Arial"/>
          <w:b/>
          <w:bCs/>
          <w:color w:val="000000"/>
          <w:sz w:val="29"/>
          <w:szCs w:val="29"/>
          <w:lang w:eastAsia="en-GB"/>
        </w:rPr>
      </w:pPr>
      <w:bookmarkStart w:id="0" w:name="_GoBack"/>
      <w:bookmarkEnd w:id="0"/>
      <w:r w:rsidRPr="00D126A3">
        <w:rPr>
          <w:rFonts w:ascii="inherit" w:eastAsia="Times New Roman" w:hAnsi="inherit" w:cs="Arial"/>
          <w:b/>
          <w:bCs/>
          <w:color w:val="000000"/>
          <w:sz w:val="29"/>
          <w:szCs w:val="29"/>
          <w:lang w:eastAsia="en-GB"/>
        </w:rPr>
        <w:t>What is your name?</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Name</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9.7pt;height:18.25pt" o:ole="">
            <v:imagedata r:id="rId5" o:title=""/>
          </v:shape>
          <w:control r:id="rId6" w:name="DefaultOcxName" w:shapeid="_x0000_i1045"/>
        </w:object>
      </w:r>
    </w:p>
    <w:p w:rsidR="00D126A3" w:rsidRPr="00D126A3" w:rsidRDefault="00D126A3" w:rsidP="00D126A3">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D126A3">
        <w:rPr>
          <w:rFonts w:ascii="inherit" w:eastAsia="Times New Roman" w:hAnsi="inherit" w:cs="Arial"/>
          <w:b/>
          <w:bCs/>
          <w:color w:val="000000"/>
          <w:sz w:val="29"/>
          <w:szCs w:val="29"/>
          <w:lang w:eastAsia="en-GB"/>
        </w:rPr>
        <w:t>What is your email address?</w:t>
      </w:r>
    </w:p>
    <w:p w:rsidR="00D126A3" w:rsidRPr="00D126A3" w:rsidRDefault="00D126A3" w:rsidP="00D126A3">
      <w:pPr>
        <w:shd w:val="clear" w:color="auto" w:fill="F6F6F4"/>
        <w:spacing w:after="392"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This is optional, but if you enter your email address you will be able to return to edit your consultation response at any time until you submit it. You will also receive an acknowledgement email when you complete your response.</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Email</w:t>
      </w:r>
    </w:p>
    <w:p w:rsidR="00D126A3" w:rsidRPr="00D126A3" w:rsidRDefault="00D126A3" w:rsidP="00D126A3">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D126A3">
        <w:rPr>
          <w:rFonts w:ascii="inherit" w:eastAsia="Times New Roman" w:hAnsi="inherit" w:cs="Arial"/>
          <w:b/>
          <w:bCs/>
          <w:color w:val="000000"/>
          <w:sz w:val="29"/>
          <w:szCs w:val="29"/>
          <w:lang w:eastAsia="en-GB"/>
        </w:rPr>
        <w:t>Response type</w:t>
      </w:r>
    </w:p>
    <w:p w:rsidR="00AB6260"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Please select your role from the list below:                                                                                                     </w:t>
      </w:r>
    </w:p>
    <w:p w:rsidR="00AB6260" w:rsidRDefault="00AB6260" w:rsidP="00D126A3">
      <w:pPr>
        <w:shd w:val="clear" w:color="auto" w:fill="F6F6F4"/>
        <w:spacing w:after="0" w:line="240" w:lineRule="auto"/>
        <w:rPr>
          <w:rFonts w:ascii="Arial" w:eastAsia="Times New Roman" w:hAnsi="Arial" w:cs="Arial"/>
          <w:color w:val="000000"/>
          <w:sz w:val="29"/>
          <w:szCs w:val="29"/>
          <w:lang w:eastAsia="en-GB"/>
        </w:rPr>
      </w:pP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046" type="#_x0000_t75" style="width:187.6pt;height:18.25pt" o:ole="">
            <v:imagedata r:id="rId7" o:title=""/>
          </v:shape>
          <w:control r:id="rId8" w:name="DefaultOcxName1" w:shapeid="_x0000_i1046"/>
        </w:object>
      </w:r>
    </w:p>
    <w:p w:rsidR="00AB6260" w:rsidRDefault="00AB6260" w:rsidP="00D126A3">
      <w:pPr>
        <w:shd w:val="clear" w:color="auto" w:fill="F6F6F4"/>
        <w:spacing w:after="0" w:line="240" w:lineRule="auto"/>
        <w:rPr>
          <w:rFonts w:ascii="Arial" w:eastAsia="Times New Roman" w:hAnsi="Arial" w:cs="Arial"/>
          <w:color w:val="000000"/>
          <w:sz w:val="29"/>
          <w:szCs w:val="29"/>
          <w:lang w:eastAsia="en-GB"/>
        </w:rPr>
      </w:pPr>
    </w:p>
    <w:p w:rsidR="00AB6260"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Please select your organisation type from the list below:                                                                     </w:t>
      </w:r>
      <w:r w:rsidR="00AB6260">
        <w:rPr>
          <w:rFonts w:ascii="Arial" w:eastAsia="Times New Roman" w:hAnsi="Arial" w:cs="Arial"/>
          <w:color w:val="000000"/>
          <w:sz w:val="29"/>
          <w:szCs w:val="29"/>
          <w:lang w:eastAsia="en-GB"/>
        </w:rPr>
        <w:t>                              </w:t>
      </w:r>
      <w:r w:rsidRPr="00D126A3">
        <w:rPr>
          <w:rFonts w:ascii="Arial" w:eastAsia="Times New Roman" w:hAnsi="Arial" w:cs="Arial"/>
          <w:color w:val="000000"/>
          <w:sz w:val="29"/>
          <w:szCs w:val="29"/>
          <w:lang w:eastAsia="en-GB"/>
        </w:rPr>
        <w:t>                       </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043" type="#_x0000_t75" style="width:228.15pt;height:18.25pt" o:ole="">
            <v:imagedata r:id="rId9" o:title=""/>
          </v:shape>
          <w:control r:id="rId10" w:name="DefaultOcxName2" w:shapeid="_x0000_i1043"/>
        </w:object>
      </w:r>
    </w:p>
    <w:p w:rsidR="00AB6260" w:rsidRDefault="00AB6260" w:rsidP="00D126A3">
      <w:pPr>
        <w:shd w:val="clear" w:color="auto" w:fill="F6F6F4"/>
        <w:spacing w:after="0" w:line="240" w:lineRule="auto"/>
        <w:rPr>
          <w:rFonts w:ascii="Arial" w:eastAsia="Times New Roman" w:hAnsi="Arial" w:cs="Arial"/>
          <w:color w:val="000000"/>
          <w:sz w:val="29"/>
          <w:szCs w:val="29"/>
          <w:lang w:eastAsia="en-GB"/>
        </w:rPr>
      </w:pP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Organisation name:</w:t>
      </w:r>
    </w:p>
    <w:p w:rsidR="00D126A3" w:rsidRPr="00AB6260" w:rsidRDefault="00D126A3" w:rsidP="00D126A3">
      <w:pPr>
        <w:shd w:val="clear" w:color="auto" w:fill="F6F6F4"/>
        <w:spacing w:after="0" w:line="240" w:lineRule="auto"/>
        <w:rPr>
          <w:rFonts w:ascii="Arial" w:eastAsia="Times New Roman" w:hAnsi="Arial" w:cs="Arial"/>
          <w:b/>
          <w:color w:val="000000"/>
          <w:sz w:val="29"/>
          <w:szCs w:val="29"/>
          <w:lang w:eastAsia="en-GB"/>
        </w:rPr>
      </w:pPr>
      <w:r w:rsidRPr="00AB6260">
        <w:rPr>
          <w:rFonts w:ascii="Arial" w:eastAsia="Times New Roman" w:hAnsi="Arial" w:cs="Arial"/>
          <w:b/>
          <w:color w:val="000000"/>
          <w:sz w:val="29"/>
          <w:szCs w:val="29"/>
          <w:lang w:eastAsia="en-GB"/>
        </w:rPr>
        <w:object w:dxaOrig="990" w:dyaOrig="360">
          <v:shape id="_x0000_i1248" type="#_x0000_t75" style="width:49.7pt;height:18.25pt" o:ole="">
            <v:imagedata r:id="rId5" o:title=""/>
          </v:shape>
          <w:control r:id="rId11" w:name="DefaultOcxName3" w:shapeid="_x0000_i1248"/>
        </w:objec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 xml:space="preserve">Local authority area:                                                                                                                                                                                                                                                                                                                                                                                                                                                                                                                                                                                                                                                                                                                                                                                                                                                                                                                                                                                                                                                                                                                                                       </w:t>
      </w:r>
      <w:r w:rsidRPr="00D126A3">
        <w:rPr>
          <w:rFonts w:ascii="Arial" w:eastAsia="Times New Roman" w:hAnsi="Arial" w:cs="Arial"/>
          <w:color w:val="000000"/>
          <w:sz w:val="29"/>
          <w:szCs w:val="29"/>
          <w:lang w:eastAsia="en-GB"/>
        </w:rPr>
        <w:lastRenderedPageBreak/>
        <w:t>                                                                                                                                                                                                                                                                                                                                                                                                                                                                                                                                                                                                                                                                                                                                                                                                                                                                                                                                    </w:t>
      </w:r>
      <w:r w:rsidRPr="00D126A3">
        <w:rPr>
          <w:rFonts w:ascii="Arial" w:eastAsia="Times New Roman" w:hAnsi="Arial" w:cs="Arial"/>
          <w:color w:val="000000"/>
          <w:sz w:val="29"/>
          <w:szCs w:val="29"/>
          <w:lang w:eastAsia="en-GB"/>
        </w:rPr>
        <w:object w:dxaOrig="990" w:dyaOrig="360">
          <v:shape id="_x0000_i1041" type="#_x0000_t75" style="width:160.75pt;height:18.25pt" o:ole="">
            <v:imagedata r:id="rId12" o:title=""/>
          </v:shape>
          <w:control r:id="rId13" w:name="DefaultOcxName4" w:shapeid="_x0000_i1041"/>
        </w:object>
      </w:r>
    </w:p>
    <w:p w:rsidR="00D126A3" w:rsidRPr="00D126A3" w:rsidRDefault="00D126A3" w:rsidP="00D126A3">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D126A3">
        <w:rPr>
          <w:rFonts w:ascii="inherit" w:eastAsia="Times New Roman" w:hAnsi="inherit" w:cs="Arial"/>
          <w:b/>
          <w:bCs/>
          <w:color w:val="000000"/>
          <w:sz w:val="29"/>
          <w:szCs w:val="29"/>
          <w:lang w:eastAsia="en-GB"/>
        </w:rPr>
        <w:t>Would you like your response to be confidential?</w:t>
      </w:r>
    </w:p>
    <w:p w:rsidR="00D126A3" w:rsidRPr="00D126A3" w:rsidRDefault="00D126A3" w:rsidP="00D126A3">
      <w:pPr>
        <w:shd w:val="clear" w:color="auto" w:fill="F6F6F4"/>
        <w:spacing w:after="392"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Information provided in response to consultations, including personal information, may be subject to publication or disclosure under the Freedom of Information Act 2000, the Data Protection Act 1998 or the Environmental Information Regulations 2004. In addition, the Education Select Committee may request to see the consultation responses as part of their role in holding the government to account.</w:t>
      </w:r>
    </w:p>
    <w:p w:rsidR="00D126A3" w:rsidRPr="00D126A3" w:rsidRDefault="00D126A3" w:rsidP="00D126A3">
      <w:pPr>
        <w:shd w:val="clear" w:color="auto" w:fill="F6F6F4"/>
        <w:spacing w:after="392"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br/>
        <w:t>If you want all, or any part, of your response to be treated as confidential, please explain why you consider it to be confidential.</w:t>
      </w:r>
    </w:p>
    <w:p w:rsidR="00D126A3" w:rsidRPr="00D126A3" w:rsidRDefault="00D126A3" w:rsidP="00D126A3">
      <w:pPr>
        <w:shd w:val="clear" w:color="auto" w:fill="F6F6F4"/>
        <w:spacing w:after="392"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b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r w:rsidRPr="00D126A3">
        <w:rPr>
          <w:rFonts w:ascii="Arial" w:eastAsia="Times New Roman" w:hAnsi="Arial" w:cs="Arial"/>
          <w:color w:val="000000"/>
          <w:sz w:val="29"/>
          <w:szCs w:val="29"/>
          <w:lang w:eastAsia="en-GB"/>
        </w:rPr>
        <w:br/>
        <w:t> </w:t>
      </w:r>
    </w:p>
    <w:p w:rsidR="00AB6260"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040" type="#_x0000_t75" style="width:20.3pt;height:18.25pt" o:ole="">
            <v:imagedata r:id="rId14" o:title=""/>
          </v:shape>
          <w:control r:id="rId15" w:name="DefaultOcxName5" w:shapeid="_x0000_i1040"/>
        </w:object>
      </w:r>
      <w:r w:rsidRPr="00D126A3">
        <w:rPr>
          <w:rFonts w:ascii="Arial" w:eastAsia="Times New Roman" w:hAnsi="Arial" w:cs="Arial"/>
          <w:color w:val="000000"/>
          <w:sz w:val="29"/>
          <w:szCs w:val="29"/>
          <w:lang w:eastAsia="en-GB"/>
        </w:rPr>
        <w:t>Yes</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039" type="#_x0000_t75" style="width:20.3pt;height:18.25pt" o:ole="">
            <v:imagedata r:id="rId14" o:title=""/>
          </v:shape>
          <w:control r:id="rId16" w:name="DefaultOcxName6" w:shapeid="_x0000_i1039"/>
        </w:object>
      </w:r>
      <w:r w:rsidRPr="00D126A3">
        <w:rPr>
          <w:rFonts w:ascii="Arial" w:eastAsia="Times New Roman" w:hAnsi="Arial" w:cs="Arial"/>
          <w:color w:val="000000"/>
          <w:sz w:val="29"/>
          <w:szCs w:val="29"/>
          <w:lang w:eastAsia="en-GB"/>
        </w:rPr>
        <w:t>No</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Reason for confidentiality:</w:t>
      </w:r>
    </w:p>
    <w:p w:rsidR="00D126A3" w:rsidRPr="00D126A3" w:rsidRDefault="00D126A3" w:rsidP="00D126A3">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D126A3">
        <w:rPr>
          <w:rFonts w:ascii="inherit" w:eastAsia="Times New Roman" w:hAnsi="inherit" w:cs="Arial"/>
          <w:b/>
          <w:bCs/>
          <w:color w:val="000000"/>
          <w:sz w:val="29"/>
          <w:szCs w:val="29"/>
          <w:lang w:eastAsia="en-GB"/>
        </w:rPr>
        <w:t>In designing our national funding formula, we have taken careful steps to balance the principles of fairness and stability. Do you think we have struck the right balance?</w:t>
      </w:r>
    </w:p>
    <w:p w:rsidR="00AB6260"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lastRenderedPageBreak/>
        <w:object w:dxaOrig="990" w:dyaOrig="360">
          <v:shape id="_x0000_i1079" type="#_x0000_t75" style="width:20.3pt;height:18.25pt" o:ole="">
            <v:imagedata r:id="rId14" o:title=""/>
          </v:shape>
          <w:control r:id="rId17" w:name="DefaultOcxName12" w:shapeid="_x0000_i1079"/>
        </w:object>
      </w:r>
      <w:r w:rsidRPr="00D126A3">
        <w:rPr>
          <w:rFonts w:ascii="Arial" w:eastAsia="Times New Roman" w:hAnsi="Arial" w:cs="Arial"/>
          <w:color w:val="000000"/>
          <w:sz w:val="29"/>
          <w:szCs w:val="29"/>
          <w:lang w:eastAsia="en-GB"/>
        </w:rPr>
        <w:t>Yes</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078" type="#_x0000_t75" style="width:20.3pt;height:18.25pt" o:ole="">
            <v:imagedata r:id="rId14" o:title=""/>
          </v:shape>
          <w:control r:id="rId18" w:name="DefaultOcxName11" w:shapeid="_x0000_i1078"/>
        </w:object>
      </w:r>
      <w:r w:rsidRPr="00D126A3">
        <w:rPr>
          <w:rFonts w:ascii="Arial" w:eastAsia="Times New Roman" w:hAnsi="Arial" w:cs="Arial"/>
          <w:color w:val="000000"/>
          <w:sz w:val="29"/>
          <w:szCs w:val="29"/>
          <w:lang w:eastAsia="en-GB"/>
        </w:rPr>
        <w:t>No</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Please explain your reasoning and any further evidence we should take into account:</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077" type="#_x0000_t75" style="width:136.4pt;height:71.5pt" o:ole="">
            <v:imagedata r:id="rId19" o:title=""/>
          </v:shape>
          <w:control r:id="rId20" w:name="DefaultOcxName21" w:shapeid="_x0000_i1077"/>
        </w:object>
      </w:r>
    </w:p>
    <w:p w:rsidR="00D126A3" w:rsidRPr="00D126A3" w:rsidRDefault="00D126A3" w:rsidP="00D126A3">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D126A3">
        <w:rPr>
          <w:rFonts w:ascii="inherit" w:eastAsia="Times New Roman" w:hAnsi="inherit" w:cs="Arial"/>
          <w:b/>
          <w:bCs/>
          <w:color w:val="000000"/>
          <w:sz w:val="29"/>
          <w:szCs w:val="29"/>
          <w:lang w:eastAsia="en-GB"/>
        </w:rPr>
        <w:t>Do you support our proposal to set the primary to secondary ratio in line with the current national average?</w:t>
      </w:r>
    </w:p>
    <w:p w:rsidR="00D126A3" w:rsidRPr="00D126A3" w:rsidRDefault="00D126A3" w:rsidP="00D126A3">
      <w:pPr>
        <w:shd w:val="clear" w:color="auto" w:fill="F6F6F4"/>
        <w:spacing w:after="392"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We have decided that the secondary phase should be funded, overall, at a higher level than primary, after consulting on this in stage one. We are now consulting on how great the difference should be between the phases.</w:t>
      </w:r>
    </w:p>
    <w:p w:rsidR="00D126A3" w:rsidRPr="00D126A3" w:rsidRDefault="00D126A3" w:rsidP="00D126A3">
      <w:pPr>
        <w:shd w:val="clear" w:color="auto" w:fill="F6F6F4"/>
        <w:spacing w:after="392"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The current national average is 1:1.29, which means that secondary pupils are funded 29% higher overall than primary pupils.</w:t>
      </w:r>
      <w:r w:rsidRPr="00D126A3">
        <w:rPr>
          <w:rFonts w:ascii="Arial" w:eastAsia="Times New Roman" w:hAnsi="Arial" w:cs="Arial"/>
          <w:color w:val="000000"/>
          <w:sz w:val="29"/>
          <w:szCs w:val="29"/>
          <w:lang w:eastAsia="en-GB"/>
        </w:rPr>
        <w:br/>
        <w:t> </w:t>
      </w:r>
    </w:p>
    <w:p w:rsidR="00AB6260"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076" type="#_x0000_t75" style="width:20.3pt;height:18.25pt" o:ole="">
            <v:imagedata r:id="rId14" o:title=""/>
          </v:shape>
          <w:control r:id="rId21" w:name="DefaultOcxName31" w:shapeid="_x0000_i1076"/>
        </w:object>
      </w:r>
      <w:r w:rsidRPr="00D126A3">
        <w:rPr>
          <w:rFonts w:ascii="Arial" w:eastAsia="Times New Roman" w:hAnsi="Arial" w:cs="Arial"/>
          <w:color w:val="000000"/>
          <w:sz w:val="29"/>
          <w:szCs w:val="29"/>
          <w:lang w:eastAsia="en-GB"/>
        </w:rPr>
        <w:t>Yes</w:t>
      </w:r>
    </w:p>
    <w:p w:rsidR="00AB6260"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075" type="#_x0000_t75" style="width:20.3pt;height:18.25pt" o:ole="">
            <v:imagedata r:id="rId14" o:title=""/>
          </v:shape>
          <w:control r:id="rId22" w:name="DefaultOcxName41" w:shapeid="_x0000_i1075"/>
        </w:object>
      </w:r>
      <w:r w:rsidRPr="00D126A3">
        <w:rPr>
          <w:rFonts w:ascii="Arial" w:eastAsia="Times New Roman" w:hAnsi="Arial" w:cs="Arial"/>
          <w:color w:val="000000"/>
          <w:sz w:val="29"/>
          <w:szCs w:val="29"/>
          <w:lang w:eastAsia="en-GB"/>
        </w:rPr>
        <w:t>No – the ratio should be closer (i.e. primary and secondary phases should be funded at more similar levels)</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074" type="#_x0000_t75" style="width:20.3pt;height:18.25pt" o:ole="">
            <v:imagedata r:id="rId14" o:title=""/>
          </v:shape>
          <w:control r:id="rId23" w:name="DefaultOcxName51" w:shapeid="_x0000_i1074"/>
        </w:object>
      </w:r>
      <w:r w:rsidRPr="00D126A3">
        <w:rPr>
          <w:rFonts w:ascii="Arial" w:eastAsia="Times New Roman" w:hAnsi="Arial" w:cs="Arial"/>
          <w:color w:val="000000"/>
          <w:sz w:val="29"/>
          <w:szCs w:val="29"/>
          <w:lang w:eastAsia="en-GB"/>
        </w:rPr>
        <w:t>No – the ratio should be wider (i.e. the secondary phase should be funded more than 29% higher than the primary phase)</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Please explain your reasoning and any further evidence we should take into account:</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073" type="#_x0000_t75" style="width:136.4pt;height:71.5pt" o:ole="">
            <v:imagedata r:id="rId19" o:title=""/>
          </v:shape>
          <w:control r:id="rId24" w:name="DefaultOcxName61" w:shapeid="_x0000_i1073"/>
        </w:object>
      </w:r>
    </w:p>
    <w:p w:rsidR="00D126A3" w:rsidRPr="00D126A3" w:rsidRDefault="00D126A3" w:rsidP="00D126A3">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D126A3">
        <w:rPr>
          <w:rFonts w:ascii="inherit" w:eastAsia="Times New Roman" w:hAnsi="inherit" w:cs="Arial"/>
          <w:b/>
          <w:bCs/>
          <w:color w:val="000000"/>
          <w:sz w:val="29"/>
          <w:szCs w:val="29"/>
          <w:lang w:eastAsia="en-GB"/>
        </w:rPr>
        <w:t>Do you support our proposal to maximise pupil-led funding?</w:t>
      </w:r>
    </w:p>
    <w:p w:rsidR="00D126A3" w:rsidRPr="00D126A3" w:rsidRDefault="00D126A3" w:rsidP="00D126A3">
      <w:pPr>
        <w:shd w:val="clear" w:color="auto" w:fill="F6F6F4"/>
        <w:spacing w:after="392"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 xml:space="preserve">We are proposing to maximise the amount of funding allocated to factors that relate directly to pupils and their characteristics, compared to the factors that relate to schools' characteristics. We propose to do </w:t>
      </w:r>
      <w:r w:rsidRPr="00D126A3">
        <w:rPr>
          <w:rFonts w:ascii="Arial" w:eastAsia="Times New Roman" w:hAnsi="Arial" w:cs="Arial"/>
          <w:color w:val="000000"/>
          <w:sz w:val="29"/>
          <w:szCs w:val="29"/>
          <w:lang w:eastAsia="en-GB"/>
        </w:rPr>
        <w:lastRenderedPageBreak/>
        <w:t>this by reducing the lump sum compared to the current national average (see question 7 on the lump sum value).</w:t>
      </w:r>
    </w:p>
    <w:p w:rsidR="00AB6260"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072" type="#_x0000_t75" style="width:20.3pt;height:18.25pt" o:ole="">
            <v:imagedata r:id="rId14" o:title=""/>
          </v:shape>
          <w:control r:id="rId25" w:name="DefaultOcxName7" w:shapeid="_x0000_i1072"/>
        </w:object>
      </w:r>
      <w:r w:rsidRPr="00D126A3">
        <w:rPr>
          <w:rFonts w:ascii="Arial" w:eastAsia="Times New Roman" w:hAnsi="Arial" w:cs="Arial"/>
          <w:color w:val="000000"/>
          <w:sz w:val="29"/>
          <w:szCs w:val="29"/>
          <w:lang w:eastAsia="en-GB"/>
        </w:rPr>
        <w:t>Yes</w:t>
      </w:r>
    </w:p>
    <w:p w:rsidR="00AB6260"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071" type="#_x0000_t75" style="width:20.3pt;height:18.25pt" o:ole="">
            <v:imagedata r:id="rId14" o:title=""/>
          </v:shape>
          <w:control r:id="rId26" w:name="DefaultOcxName8" w:shapeid="_x0000_i1071"/>
        </w:object>
      </w:r>
      <w:r w:rsidRPr="00D126A3">
        <w:rPr>
          <w:rFonts w:ascii="Arial" w:eastAsia="Times New Roman" w:hAnsi="Arial" w:cs="Arial"/>
          <w:color w:val="000000"/>
          <w:sz w:val="29"/>
          <w:szCs w:val="29"/>
          <w:lang w:eastAsia="en-GB"/>
        </w:rPr>
        <w:t>No - you should further increase pupil-led funding and further reduce school-led funding</w:t>
      </w:r>
    </w:p>
    <w:p w:rsidR="00AB6260"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070" type="#_x0000_t75" style="width:20.3pt;height:18.25pt" o:ole="">
            <v:imagedata r:id="rId14" o:title=""/>
          </v:shape>
          <w:control r:id="rId27" w:name="DefaultOcxName9" w:shapeid="_x0000_i1070"/>
        </w:object>
      </w:r>
      <w:r w:rsidRPr="00D126A3">
        <w:rPr>
          <w:rFonts w:ascii="Arial" w:eastAsia="Times New Roman" w:hAnsi="Arial" w:cs="Arial"/>
          <w:color w:val="000000"/>
          <w:sz w:val="29"/>
          <w:szCs w:val="29"/>
          <w:lang w:eastAsia="en-GB"/>
        </w:rPr>
        <w:t>No - you should keep the balance between pupil-led and school-led funding in line with the current national average</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47" type="#_x0000_t75" style="width:20.3pt;height:18.25pt" o:ole="">
            <v:imagedata r:id="rId28" o:title=""/>
          </v:shape>
          <w:control r:id="rId29" w:name="DefaultOcxName10" w:shapeid="_x0000_i1247"/>
        </w:object>
      </w:r>
      <w:r w:rsidRPr="00D126A3">
        <w:rPr>
          <w:rFonts w:ascii="Arial" w:eastAsia="Times New Roman" w:hAnsi="Arial" w:cs="Arial"/>
          <w:color w:val="000000"/>
          <w:sz w:val="29"/>
          <w:szCs w:val="29"/>
          <w:lang w:eastAsia="en-GB"/>
        </w:rPr>
        <w:t>No - you should increase school-led funding compared to the current national average</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Please explain your reasoning and any further evidence we should take into account:</w:t>
      </w:r>
    </w:p>
    <w:p w:rsidR="00D126A3" w:rsidRPr="00D126A3" w:rsidRDefault="00D126A3" w:rsidP="00D126A3">
      <w:pPr>
        <w:shd w:val="clear" w:color="auto" w:fill="F6F6F4"/>
        <w:spacing w:before="330" w:after="392" w:line="240" w:lineRule="auto"/>
        <w:outlineLvl w:val="2"/>
        <w:rPr>
          <w:rFonts w:ascii="inherit" w:eastAsia="Times New Roman" w:hAnsi="inherit" w:cs="Times New Roman"/>
          <w:b/>
          <w:bCs/>
          <w:sz w:val="29"/>
          <w:szCs w:val="29"/>
          <w:lang w:eastAsia="en-GB"/>
        </w:rPr>
      </w:pPr>
      <w:r w:rsidRPr="00D126A3">
        <w:rPr>
          <w:rFonts w:ascii="inherit" w:eastAsia="Times New Roman" w:hAnsi="inherit" w:cs="Times New Roman"/>
          <w:b/>
          <w:bCs/>
          <w:sz w:val="29"/>
          <w:szCs w:val="29"/>
          <w:lang w:eastAsia="en-GB"/>
        </w:rPr>
        <w:t>Within the total pupil-led funding, do you support our proposal to increase the proportion allocated to the additional needs factors?</w:t>
      </w:r>
    </w:p>
    <w:p w:rsidR="00D126A3" w:rsidRPr="00D126A3" w:rsidRDefault="00D126A3" w:rsidP="00D126A3">
      <w:pPr>
        <w:shd w:val="clear" w:color="auto" w:fill="F6F6F4"/>
        <w:spacing w:after="392"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Of the total schools block funding, 76% is currently allocated to basic per-pupil funding (AWPU) and 13% is allocated to the additional needs factors (deprivation, low prior attainment and English as an additional language). </w:t>
      </w:r>
    </w:p>
    <w:p w:rsidR="00D126A3" w:rsidRPr="00D126A3" w:rsidRDefault="00D126A3" w:rsidP="00D126A3">
      <w:pPr>
        <w:shd w:val="clear" w:color="auto" w:fill="F6F6F4"/>
        <w:spacing w:after="392"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The formula will recognise educational disadvantage in its widest sense, including those who are not eligible for the pupil premium but whose families may be only just about managing. It increases the total spent on additional needs factors compared to the funding explicitly directed through these factors in the current system.</w:t>
      </w:r>
    </w:p>
    <w:p w:rsidR="00D126A3" w:rsidRPr="00D126A3" w:rsidRDefault="00D126A3" w:rsidP="00D126A3">
      <w:pPr>
        <w:shd w:val="clear" w:color="auto" w:fill="F6F6F4"/>
        <w:spacing w:after="392"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We are therefore proposing to increase the proportion of the total schools block funding allocated to additional needs factors to 18%, with 73% allocated to basic per-pupil funding.</w:t>
      </w:r>
    </w:p>
    <w:p w:rsidR="00AB6260"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object w:dxaOrig="990" w:dyaOrig="360">
          <v:shape id="_x0000_i1139" type="#_x0000_t75" style="width:20.3pt;height:18.25pt" o:ole="">
            <v:imagedata r:id="rId14" o:title=""/>
          </v:shape>
          <w:control r:id="rId30" w:name="DefaultOcxName20" w:shapeid="_x0000_i1139"/>
        </w:object>
      </w:r>
      <w:r w:rsidRPr="00D126A3">
        <w:rPr>
          <w:rFonts w:ascii="Times New Roman" w:eastAsia="Times New Roman" w:hAnsi="Times New Roman" w:cs="Times New Roman"/>
          <w:sz w:val="24"/>
          <w:szCs w:val="24"/>
          <w:lang w:eastAsia="en-GB"/>
        </w:rPr>
        <w:t>Yes</w:t>
      </w:r>
    </w:p>
    <w:p w:rsidR="00AB6260"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object w:dxaOrig="990" w:dyaOrig="360">
          <v:shape id="_x0000_i1138" type="#_x0000_t75" style="width:20.3pt;height:18.25pt" o:ole="">
            <v:imagedata r:id="rId14" o:title=""/>
          </v:shape>
          <w:control r:id="rId31" w:name="DefaultOcxName110" w:shapeid="_x0000_i1138"/>
        </w:object>
      </w:r>
      <w:r w:rsidRPr="00D126A3">
        <w:rPr>
          <w:rFonts w:ascii="Times New Roman" w:eastAsia="Times New Roman" w:hAnsi="Times New Roman" w:cs="Times New Roman"/>
          <w:sz w:val="24"/>
          <w:szCs w:val="24"/>
          <w:lang w:eastAsia="en-GB"/>
        </w:rPr>
        <w:t>No – allocate a greater proportion to additional needs</w:t>
      </w:r>
    </w:p>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object w:dxaOrig="990" w:dyaOrig="360">
          <v:shape id="_x0000_i1137" type="#_x0000_t75" style="width:20.3pt;height:18.25pt" o:ole="">
            <v:imagedata r:id="rId14" o:title=""/>
          </v:shape>
          <w:control r:id="rId32" w:name="DefaultOcxName22" w:shapeid="_x0000_i1137"/>
        </w:object>
      </w:r>
      <w:r w:rsidRPr="00D126A3">
        <w:rPr>
          <w:rFonts w:ascii="Times New Roman" w:eastAsia="Times New Roman" w:hAnsi="Times New Roman" w:cs="Times New Roman"/>
          <w:sz w:val="24"/>
          <w:szCs w:val="24"/>
          <w:lang w:eastAsia="en-GB"/>
        </w:rPr>
        <w:t>No – allocate a lower proportion to additional needs</w:t>
      </w:r>
    </w:p>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Please explain your reasoning and any further evidence we should take into account:</w:t>
      </w:r>
    </w:p>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object w:dxaOrig="990" w:dyaOrig="360">
          <v:shape id="_x0000_i1136" type="#_x0000_t75" style="width:136.4pt;height:71.5pt" o:ole="">
            <v:imagedata r:id="rId19" o:title=""/>
          </v:shape>
          <w:control r:id="rId33" w:name="DefaultOcxName32" w:shapeid="_x0000_i1136"/>
        </w:object>
      </w:r>
    </w:p>
    <w:p w:rsidR="00D126A3" w:rsidRPr="00D126A3" w:rsidRDefault="00D126A3" w:rsidP="00D126A3">
      <w:pPr>
        <w:shd w:val="clear" w:color="auto" w:fill="F6F6F4"/>
        <w:spacing w:before="330" w:after="392" w:line="240" w:lineRule="auto"/>
        <w:outlineLvl w:val="2"/>
        <w:rPr>
          <w:rFonts w:ascii="inherit" w:eastAsia="Times New Roman" w:hAnsi="inherit" w:cs="Times New Roman"/>
          <w:b/>
          <w:bCs/>
          <w:sz w:val="29"/>
          <w:szCs w:val="29"/>
          <w:lang w:eastAsia="en-GB"/>
        </w:rPr>
      </w:pPr>
      <w:r w:rsidRPr="00D126A3">
        <w:rPr>
          <w:rFonts w:ascii="inherit" w:eastAsia="Times New Roman" w:hAnsi="inherit" w:cs="Times New Roman"/>
          <w:b/>
          <w:bCs/>
          <w:sz w:val="29"/>
          <w:szCs w:val="29"/>
          <w:lang w:eastAsia="en-GB"/>
        </w:rPr>
        <w:t>Do you agree with the proposed weightings for each of the additional needs factors?</w:t>
      </w:r>
    </w:p>
    <w:tbl>
      <w:tblPr>
        <w:tblW w:w="9705" w:type="dxa"/>
        <w:tblCellSpacing w:w="15" w:type="dxa"/>
        <w:tblCellMar>
          <w:top w:w="15" w:type="dxa"/>
          <w:left w:w="15" w:type="dxa"/>
          <w:bottom w:w="15" w:type="dxa"/>
          <w:right w:w="15" w:type="dxa"/>
        </w:tblCellMar>
        <w:tblLook w:val="04A0" w:firstRow="1" w:lastRow="0" w:firstColumn="1" w:lastColumn="0" w:noHBand="0" w:noVBand="1"/>
      </w:tblPr>
      <w:tblGrid>
        <w:gridCol w:w="1192"/>
        <w:gridCol w:w="2834"/>
        <w:gridCol w:w="2849"/>
        <w:gridCol w:w="2830"/>
      </w:tblGrid>
      <w:tr w:rsidR="00D126A3" w:rsidRPr="00D126A3" w:rsidTr="00D126A3">
        <w:trPr>
          <w:tblHeader/>
          <w:tblCellSpacing w:w="15" w:type="dxa"/>
        </w:trPr>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higher proportion</w:t>
            </w: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The proportion is about right</w:t>
            </w: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lower proportion</w:t>
            </w:r>
          </w:p>
        </w:tc>
      </w:tr>
      <w:tr w:rsidR="00D126A3" w:rsidRPr="00D126A3" w:rsidTr="00D126A3">
        <w:trPr>
          <w:tblCellSpacing w:w="15" w:type="dxa"/>
        </w:trPr>
        <w:tc>
          <w:tcPr>
            <w:tcW w:w="0" w:type="auto"/>
            <w:tcBorders>
              <w:bottom w:val="single" w:sz="6" w:space="0" w:color="DDDDDD"/>
            </w:tcBorders>
            <w:tcMar>
              <w:top w:w="150" w:type="dxa"/>
              <w:left w:w="0" w:type="dxa"/>
              <w:bottom w:w="150" w:type="dxa"/>
              <w:right w:w="0" w:type="dxa"/>
            </w:tcMar>
            <w:vAlign w:val="center"/>
            <w:hideMark/>
          </w:tcPr>
          <w:p w:rsidR="00D126A3" w:rsidRPr="00D126A3" w:rsidRDefault="00D126A3" w:rsidP="00D126A3">
            <w:pPr>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Deprivation - pupil based at 5.5%</w: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bdr w:val="none" w:sz="0" w:space="0" w:color="auto" w:frame="1"/>
                <w:lang w:eastAsia="en-GB"/>
              </w:rPr>
              <w:t>Deprivation - pupil based at 5.5%Allocate a higher proportion</w:t>
            </w:r>
            <w:r w:rsidRPr="00D126A3">
              <w:rPr>
                <w:rFonts w:ascii="Times New Roman" w:eastAsia="Times New Roman" w:hAnsi="Times New Roman" w:cs="Times New Roman"/>
                <w:sz w:val="24"/>
                <w:szCs w:val="24"/>
                <w:lang w:eastAsia="en-GB"/>
              </w:rPr>
              <w:object w:dxaOrig="990" w:dyaOrig="360">
                <v:shape id="_x0000_i1135" type="#_x0000_t75" style="width:20.3pt;height:18.25pt" o:ole="">
                  <v:imagedata r:id="rId14" o:title=""/>
                </v:shape>
                <w:control r:id="rId34" w:name="DefaultOcxName42" w:shapeid="_x0000_i1135"/>
              </w:objec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bdr w:val="none" w:sz="0" w:space="0" w:color="auto" w:frame="1"/>
                <w:lang w:eastAsia="en-GB"/>
              </w:rPr>
              <w:t>Deprivation - pupil based at 5.5%The proportion is about right</w:t>
            </w:r>
            <w:r w:rsidRPr="00D126A3">
              <w:rPr>
                <w:rFonts w:ascii="Times New Roman" w:eastAsia="Times New Roman" w:hAnsi="Times New Roman" w:cs="Times New Roman"/>
                <w:sz w:val="24"/>
                <w:szCs w:val="24"/>
                <w:lang w:eastAsia="en-GB"/>
              </w:rPr>
              <w:object w:dxaOrig="990" w:dyaOrig="360">
                <v:shape id="_x0000_i1134" type="#_x0000_t75" style="width:20.3pt;height:18.25pt" o:ole="">
                  <v:imagedata r:id="rId14" o:title=""/>
                </v:shape>
                <w:control r:id="rId35" w:name="DefaultOcxName52" w:shapeid="_x0000_i1134"/>
              </w:objec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bdr w:val="none" w:sz="0" w:space="0" w:color="auto" w:frame="1"/>
                <w:lang w:eastAsia="en-GB"/>
              </w:rPr>
              <w:t>Deprivation - pupil based at 5.5%Allocate a lower proportion</w:t>
            </w:r>
            <w:r w:rsidRPr="00D126A3">
              <w:rPr>
                <w:rFonts w:ascii="Times New Roman" w:eastAsia="Times New Roman" w:hAnsi="Times New Roman" w:cs="Times New Roman"/>
                <w:sz w:val="24"/>
                <w:szCs w:val="24"/>
                <w:lang w:eastAsia="en-GB"/>
              </w:rPr>
              <w:object w:dxaOrig="990" w:dyaOrig="360">
                <v:shape id="_x0000_i1133" type="#_x0000_t75" style="width:20.3pt;height:18.25pt" o:ole="">
                  <v:imagedata r:id="rId14" o:title=""/>
                </v:shape>
                <w:control r:id="rId36" w:name="DefaultOcxName62" w:shapeid="_x0000_i1133"/>
              </w:object>
            </w:r>
          </w:p>
        </w:tc>
      </w:tr>
    </w:tbl>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Please explain your reasoning and any further evidence we should take into account:</w:t>
      </w:r>
    </w:p>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object w:dxaOrig="990" w:dyaOrig="360">
          <v:shape id="_x0000_i1132" type="#_x0000_t75" style="width:136.4pt;height:71.5pt" o:ole="">
            <v:imagedata r:id="rId19" o:title=""/>
          </v:shape>
          <w:control r:id="rId37" w:name="DefaultOcxName71" w:shapeid="_x0000_i1132"/>
        </w:object>
      </w:r>
    </w:p>
    <w:tbl>
      <w:tblPr>
        <w:tblW w:w="9705" w:type="dxa"/>
        <w:tblCellSpacing w:w="15" w:type="dxa"/>
        <w:tblCellMar>
          <w:top w:w="15" w:type="dxa"/>
          <w:left w:w="15" w:type="dxa"/>
          <w:bottom w:w="15" w:type="dxa"/>
          <w:right w:w="15" w:type="dxa"/>
        </w:tblCellMar>
        <w:tblLook w:val="04A0" w:firstRow="1" w:lastRow="0" w:firstColumn="1" w:lastColumn="0" w:noHBand="0" w:noVBand="1"/>
      </w:tblPr>
      <w:tblGrid>
        <w:gridCol w:w="1192"/>
        <w:gridCol w:w="2834"/>
        <w:gridCol w:w="2849"/>
        <w:gridCol w:w="2830"/>
      </w:tblGrid>
      <w:tr w:rsidR="00D126A3" w:rsidRPr="00D126A3" w:rsidTr="00D126A3">
        <w:trPr>
          <w:tblHeader/>
          <w:tblCellSpacing w:w="15" w:type="dxa"/>
        </w:trPr>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higher proportion</w:t>
            </w: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The proportion is about right</w:t>
            </w: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lower proportion</w:t>
            </w:r>
          </w:p>
        </w:tc>
      </w:tr>
      <w:tr w:rsidR="00D126A3" w:rsidRPr="00D126A3" w:rsidTr="00D126A3">
        <w:trPr>
          <w:tblCellSpacing w:w="15" w:type="dxa"/>
        </w:trPr>
        <w:tc>
          <w:tcPr>
            <w:tcW w:w="0" w:type="auto"/>
            <w:tcBorders>
              <w:bottom w:val="single" w:sz="6" w:space="0" w:color="DDDDDD"/>
            </w:tcBorders>
            <w:tcMar>
              <w:top w:w="150" w:type="dxa"/>
              <w:left w:w="0" w:type="dxa"/>
              <w:bottom w:w="150" w:type="dxa"/>
              <w:right w:w="0" w:type="dxa"/>
            </w:tcMar>
            <w:vAlign w:val="center"/>
            <w:hideMark/>
          </w:tcPr>
          <w:p w:rsidR="00D126A3" w:rsidRPr="00D126A3" w:rsidRDefault="00D126A3" w:rsidP="00D126A3">
            <w:pPr>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Deprivation - area based at 3.9%</w: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bdr w:val="none" w:sz="0" w:space="0" w:color="auto" w:frame="1"/>
                <w:lang w:eastAsia="en-GB"/>
              </w:rPr>
              <w:t>Deprivation - area based at 3.9%Allocate a higher proportion</w:t>
            </w:r>
            <w:r w:rsidRPr="00D126A3">
              <w:rPr>
                <w:rFonts w:ascii="Times New Roman" w:eastAsia="Times New Roman" w:hAnsi="Times New Roman" w:cs="Times New Roman"/>
                <w:sz w:val="24"/>
                <w:szCs w:val="24"/>
                <w:lang w:eastAsia="en-GB"/>
              </w:rPr>
              <w:object w:dxaOrig="990" w:dyaOrig="360">
                <v:shape id="_x0000_i1131" type="#_x0000_t75" style="width:20.3pt;height:18.25pt" o:ole="">
                  <v:imagedata r:id="rId14" o:title=""/>
                </v:shape>
                <w:control r:id="rId38" w:name="DefaultOcxName81" w:shapeid="_x0000_i1131"/>
              </w:objec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bdr w:val="none" w:sz="0" w:space="0" w:color="auto" w:frame="1"/>
                <w:lang w:eastAsia="en-GB"/>
              </w:rPr>
              <w:t>Deprivation - area based at 3.9%The proportion is about right</w:t>
            </w:r>
            <w:r w:rsidRPr="00D126A3">
              <w:rPr>
                <w:rFonts w:ascii="Times New Roman" w:eastAsia="Times New Roman" w:hAnsi="Times New Roman" w:cs="Times New Roman"/>
                <w:sz w:val="24"/>
                <w:szCs w:val="24"/>
                <w:lang w:eastAsia="en-GB"/>
              </w:rPr>
              <w:object w:dxaOrig="990" w:dyaOrig="360">
                <v:shape id="_x0000_i1130" type="#_x0000_t75" style="width:20.3pt;height:18.25pt" o:ole="">
                  <v:imagedata r:id="rId14" o:title=""/>
                </v:shape>
                <w:control r:id="rId39" w:name="DefaultOcxName91" w:shapeid="_x0000_i1130"/>
              </w:objec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bdr w:val="none" w:sz="0" w:space="0" w:color="auto" w:frame="1"/>
                <w:lang w:eastAsia="en-GB"/>
              </w:rPr>
              <w:t>Deprivation - area based at 3.9%Allocate a lower proportion</w:t>
            </w:r>
            <w:r w:rsidRPr="00D126A3">
              <w:rPr>
                <w:rFonts w:ascii="Times New Roman" w:eastAsia="Times New Roman" w:hAnsi="Times New Roman" w:cs="Times New Roman"/>
                <w:sz w:val="24"/>
                <w:szCs w:val="24"/>
                <w:lang w:eastAsia="en-GB"/>
              </w:rPr>
              <w:object w:dxaOrig="990" w:dyaOrig="360">
                <v:shape id="_x0000_i1129" type="#_x0000_t75" style="width:20.3pt;height:18.25pt" o:ole="">
                  <v:imagedata r:id="rId14" o:title=""/>
                </v:shape>
                <w:control r:id="rId40" w:name="DefaultOcxName101" w:shapeid="_x0000_i1129"/>
              </w:object>
            </w:r>
          </w:p>
        </w:tc>
      </w:tr>
    </w:tbl>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Please explain your reasoning and any further evidence we should take into account:</w:t>
      </w:r>
    </w:p>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object w:dxaOrig="990" w:dyaOrig="360">
          <v:shape id="_x0000_i1128" type="#_x0000_t75" style="width:136.4pt;height:71.5pt" o:ole="">
            <v:imagedata r:id="rId19" o:title=""/>
          </v:shape>
          <w:control r:id="rId41" w:name="DefaultOcxName111" w:shapeid="_x0000_i1128"/>
        </w:object>
      </w:r>
    </w:p>
    <w:tbl>
      <w:tblPr>
        <w:tblW w:w="9705" w:type="dxa"/>
        <w:tblCellSpacing w:w="15" w:type="dxa"/>
        <w:tblCellMar>
          <w:top w:w="15" w:type="dxa"/>
          <w:left w:w="15" w:type="dxa"/>
          <w:bottom w:w="15" w:type="dxa"/>
          <w:right w:w="15" w:type="dxa"/>
        </w:tblCellMar>
        <w:tblLook w:val="04A0" w:firstRow="1" w:lastRow="0" w:firstColumn="1" w:lastColumn="0" w:noHBand="0" w:noVBand="1"/>
      </w:tblPr>
      <w:tblGrid>
        <w:gridCol w:w="1058"/>
        <w:gridCol w:w="2880"/>
        <w:gridCol w:w="2895"/>
        <w:gridCol w:w="2872"/>
      </w:tblGrid>
      <w:tr w:rsidR="00D126A3" w:rsidRPr="00D126A3" w:rsidTr="00D126A3">
        <w:trPr>
          <w:tblHeader/>
          <w:tblCellSpacing w:w="15" w:type="dxa"/>
        </w:trPr>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higher proportion</w:t>
            </w: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The proportion is about right</w:t>
            </w: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lower proportion</w:t>
            </w:r>
          </w:p>
        </w:tc>
      </w:tr>
      <w:tr w:rsidR="00D126A3" w:rsidRPr="00D126A3" w:rsidTr="00D126A3">
        <w:trPr>
          <w:tblCellSpacing w:w="15" w:type="dxa"/>
        </w:trPr>
        <w:tc>
          <w:tcPr>
            <w:tcW w:w="0" w:type="auto"/>
            <w:tcBorders>
              <w:bottom w:val="single" w:sz="6" w:space="0" w:color="DDDDDD"/>
            </w:tcBorders>
            <w:tcMar>
              <w:top w:w="150" w:type="dxa"/>
              <w:left w:w="0" w:type="dxa"/>
              <w:bottom w:w="150" w:type="dxa"/>
              <w:right w:w="0" w:type="dxa"/>
            </w:tcMar>
            <w:vAlign w:val="center"/>
            <w:hideMark/>
          </w:tcPr>
          <w:p w:rsidR="00D126A3" w:rsidRPr="00D126A3" w:rsidRDefault="00D126A3" w:rsidP="00D126A3">
            <w:pPr>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Low prior attainment at 7.5%</w: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bdr w:val="none" w:sz="0" w:space="0" w:color="auto" w:frame="1"/>
                <w:lang w:eastAsia="en-GB"/>
              </w:rPr>
              <w:t>Low prior attainment at 7.5%Allocate a higher proportion</w:t>
            </w:r>
            <w:r w:rsidRPr="00D126A3">
              <w:rPr>
                <w:rFonts w:ascii="Times New Roman" w:eastAsia="Times New Roman" w:hAnsi="Times New Roman" w:cs="Times New Roman"/>
                <w:sz w:val="24"/>
                <w:szCs w:val="24"/>
                <w:lang w:eastAsia="en-GB"/>
              </w:rPr>
              <w:object w:dxaOrig="990" w:dyaOrig="360">
                <v:shape id="_x0000_i1127" type="#_x0000_t75" style="width:20.3pt;height:18.25pt" o:ole="">
                  <v:imagedata r:id="rId14" o:title=""/>
                </v:shape>
                <w:control r:id="rId42" w:name="DefaultOcxName121" w:shapeid="_x0000_i1127"/>
              </w:objec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bdr w:val="none" w:sz="0" w:space="0" w:color="auto" w:frame="1"/>
                <w:lang w:eastAsia="en-GB"/>
              </w:rPr>
              <w:t>Low prior attainment at 7.5%The proportion is about right</w:t>
            </w:r>
            <w:r w:rsidRPr="00D126A3">
              <w:rPr>
                <w:rFonts w:ascii="Times New Roman" w:eastAsia="Times New Roman" w:hAnsi="Times New Roman" w:cs="Times New Roman"/>
                <w:sz w:val="24"/>
                <w:szCs w:val="24"/>
                <w:lang w:eastAsia="en-GB"/>
              </w:rPr>
              <w:object w:dxaOrig="990" w:dyaOrig="360">
                <v:shape id="_x0000_i1126" type="#_x0000_t75" style="width:20.3pt;height:18.25pt" o:ole="">
                  <v:imagedata r:id="rId14" o:title=""/>
                </v:shape>
                <w:control r:id="rId43" w:name="DefaultOcxName13" w:shapeid="_x0000_i1126"/>
              </w:objec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bdr w:val="none" w:sz="0" w:space="0" w:color="auto" w:frame="1"/>
                <w:lang w:eastAsia="en-GB"/>
              </w:rPr>
              <w:t>Low prior attainment at 7.5%Allocate a lower proportion</w:t>
            </w:r>
            <w:r w:rsidRPr="00D126A3">
              <w:rPr>
                <w:rFonts w:ascii="Times New Roman" w:eastAsia="Times New Roman" w:hAnsi="Times New Roman" w:cs="Times New Roman"/>
                <w:sz w:val="24"/>
                <w:szCs w:val="24"/>
                <w:lang w:eastAsia="en-GB"/>
              </w:rPr>
              <w:object w:dxaOrig="990" w:dyaOrig="360">
                <v:shape id="_x0000_i1125" type="#_x0000_t75" style="width:20.3pt;height:18.25pt" o:ole="">
                  <v:imagedata r:id="rId14" o:title=""/>
                </v:shape>
                <w:control r:id="rId44" w:name="DefaultOcxName14" w:shapeid="_x0000_i1125"/>
              </w:object>
            </w:r>
          </w:p>
        </w:tc>
      </w:tr>
    </w:tbl>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Please explain your reasoning and any further evidence we should take into account:</w:t>
      </w:r>
    </w:p>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object w:dxaOrig="990" w:dyaOrig="360">
          <v:shape id="_x0000_i1124" type="#_x0000_t75" style="width:136.4pt;height:71.5pt" o:ole="">
            <v:imagedata r:id="rId19" o:title=""/>
          </v:shape>
          <w:control r:id="rId45" w:name="DefaultOcxName15" w:shapeid="_x0000_i1124"/>
        </w:object>
      </w:r>
    </w:p>
    <w:tbl>
      <w:tblPr>
        <w:tblW w:w="9705" w:type="dxa"/>
        <w:tblCellSpacing w:w="15" w:type="dxa"/>
        <w:tblCellMar>
          <w:top w:w="15" w:type="dxa"/>
          <w:left w:w="15" w:type="dxa"/>
          <w:bottom w:w="15" w:type="dxa"/>
          <w:right w:w="15" w:type="dxa"/>
        </w:tblCellMar>
        <w:tblLook w:val="04A0" w:firstRow="1" w:lastRow="0" w:firstColumn="1" w:lastColumn="0" w:noHBand="0" w:noVBand="1"/>
      </w:tblPr>
      <w:tblGrid>
        <w:gridCol w:w="1005"/>
        <w:gridCol w:w="2897"/>
        <w:gridCol w:w="2909"/>
        <w:gridCol w:w="2894"/>
      </w:tblGrid>
      <w:tr w:rsidR="00D126A3" w:rsidRPr="00D126A3" w:rsidTr="00D126A3">
        <w:trPr>
          <w:tblHeader/>
          <w:tblCellSpacing w:w="15" w:type="dxa"/>
        </w:trPr>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higher proportion</w:t>
            </w: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The proportion is about right</w:t>
            </w: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lower proportion</w:t>
            </w:r>
          </w:p>
        </w:tc>
      </w:tr>
      <w:tr w:rsidR="00D126A3" w:rsidRPr="00D126A3" w:rsidTr="00D126A3">
        <w:trPr>
          <w:tblCellSpacing w:w="15" w:type="dxa"/>
        </w:trPr>
        <w:tc>
          <w:tcPr>
            <w:tcW w:w="0" w:type="auto"/>
            <w:tcBorders>
              <w:bottom w:val="single" w:sz="6" w:space="0" w:color="DDDDDD"/>
            </w:tcBorders>
            <w:tcMar>
              <w:top w:w="150" w:type="dxa"/>
              <w:left w:w="0" w:type="dxa"/>
              <w:bottom w:w="150" w:type="dxa"/>
              <w:right w:w="0" w:type="dxa"/>
            </w:tcMar>
            <w:vAlign w:val="center"/>
            <w:hideMark/>
          </w:tcPr>
          <w:p w:rsidR="00D126A3" w:rsidRPr="00D126A3" w:rsidRDefault="00D126A3" w:rsidP="00D126A3">
            <w:pPr>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 xml:space="preserve">English as an </w:t>
            </w:r>
            <w:r w:rsidRPr="00D126A3">
              <w:rPr>
                <w:rFonts w:ascii="Times New Roman" w:eastAsia="Times New Roman" w:hAnsi="Times New Roman" w:cs="Times New Roman"/>
                <w:sz w:val="24"/>
                <w:szCs w:val="24"/>
                <w:lang w:eastAsia="en-GB"/>
              </w:rPr>
              <w:lastRenderedPageBreak/>
              <w:t>additional language at 1.2%</w: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bdr w:val="none" w:sz="0" w:space="0" w:color="auto" w:frame="1"/>
                <w:lang w:eastAsia="en-GB"/>
              </w:rPr>
              <w:lastRenderedPageBreak/>
              <w:t xml:space="preserve">English as an additional language at 1.2%Allocate a </w:t>
            </w:r>
            <w:r w:rsidRPr="00D126A3">
              <w:rPr>
                <w:rFonts w:ascii="Times New Roman" w:eastAsia="Times New Roman" w:hAnsi="Times New Roman" w:cs="Times New Roman"/>
                <w:sz w:val="24"/>
                <w:szCs w:val="24"/>
                <w:bdr w:val="none" w:sz="0" w:space="0" w:color="auto" w:frame="1"/>
                <w:lang w:eastAsia="en-GB"/>
              </w:rPr>
              <w:lastRenderedPageBreak/>
              <w:t>higher proportion</w:t>
            </w:r>
            <w:r w:rsidRPr="00D126A3">
              <w:rPr>
                <w:rFonts w:ascii="Times New Roman" w:eastAsia="Times New Roman" w:hAnsi="Times New Roman" w:cs="Times New Roman"/>
                <w:sz w:val="24"/>
                <w:szCs w:val="24"/>
                <w:lang w:eastAsia="en-GB"/>
              </w:rPr>
              <w:object w:dxaOrig="990" w:dyaOrig="360">
                <v:shape id="_x0000_i1123" type="#_x0000_t75" style="width:20.3pt;height:18.25pt" o:ole="">
                  <v:imagedata r:id="rId14" o:title=""/>
                </v:shape>
                <w:control r:id="rId46" w:name="DefaultOcxName16" w:shapeid="_x0000_i1123"/>
              </w:objec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bdr w:val="none" w:sz="0" w:space="0" w:color="auto" w:frame="1"/>
                <w:lang w:eastAsia="en-GB"/>
              </w:rPr>
              <w:lastRenderedPageBreak/>
              <w:t xml:space="preserve">English as an additional language at 1.2%The </w:t>
            </w:r>
            <w:r w:rsidRPr="00D126A3">
              <w:rPr>
                <w:rFonts w:ascii="Times New Roman" w:eastAsia="Times New Roman" w:hAnsi="Times New Roman" w:cs="Times New Roman"/>
                <w:sz w:val="24"/>
                <w:szCs w:val="24"/>
                <w:bdr w:val="none" w:sz="0" w:space="0" w:color="auto" w:frame="1"/>
                <w:lang w:eastAsia="en-GB"/>
              </w:rPr>
              <w:lastRenderedPageBreak/>
              <w:t>proportion is about right</w:t>
            </w:r>
            <w:r w:rsidRPr="00D126A3">
              <w:rPr>
                <w:rFonts w:ascii="Times New Roman" w:eastAsia="Times New Roman" w:hAnsi="Times New Roman" w:cs="Times New Roman"/>
                <w:sz w:val="24"/>
                <w:szCs w:val="24"/>
                <w:lang w:eastAsia="en-GB"/>
              </w:rPr>
              <w:object w:dxaOrig="990" w:dyaOrig="360">
                <v:shape id="_x0000_i1122" type="#_x0000_t75" style="width:20.3pt;height:18.25pt" o:ole="">
                  <v:imagedata r:id="rId14" o:title=""/>
                </v:shape>
                <w:control r:id="rId47" w:name="DefaultOcxName17" w:shapeid="_x0000_i1122"/>
              </w:objec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bdr w:val="none" w:sz="0" w:space="0" w:color="auto" w:frame="1"/>
                <w:lang w:eastAsia="en-GB"/>
              </w:rPr>
              <w:lastRenderedPageBreak/>
              <w:t xml:space="preserve">English as an additional language at 1.2%Allocate a </w:t>
            </w:r>
            <w:r w:rsidRPr="00D126A3">
              <w:rPr>
                <w:rFonts w:ascii="Times New Roman" w:eastAsia="Times New Roman" w:hAnsi="Times New Roman" w:cs="Times New Roman"/>
                <w:sz w:val="24"/>
                <w:szCs w:val="24"/>
                <w:bdr w:val="none" w:sz="0" w:space="0" w:color="auto" w:frame="1"/>
                <w:lang w:eastAsia="en-GB"/>
              </w:rPr>
              <w:lastRenderedPageBreak/>
              <w:t>lower proportion</w:t>
            </w:r>
            <w:r w:rsidRPr="00D126A3">
              <w:rPr>
                <w:rFonts w:ascii="Times New Roman" w:eastAsia="Times New Roman" w:hAnsi="Times New Roman" w:cs="Times New Roman"/>
                <w:sz w:val="24"/>
                <w:szCs w:val="24"/>
                <w:lang w:eastAsia="en-GB"/>
              </w:rPr>
              <w:object w:dxaOrig="990" w:dyaOrig="360">
                <v:shape id="_x0000_i1121" type="#_x0000_t75" style="width:20.3pt;height:18.25pt" o:ole="">
                  <v:imagedata r:id="rId14" o:title=""/>
                </v:shape>
                <w:control r:id="rId48" w:name="DefaultOcxName18" w:shapeid="_x0000_i1121"/>
              </w:object>
            </w:r>
          </w:p>
        </w:tc>
      </w:tr>
    </w:tbl>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lastRenderedPageBreak/>
        <w:t>Please explain your reasoning and any further evidence we should take into account:</w:t>
      </w:r>
    </w:p>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object w:dxaOrig="990" w:dyaOrig="360">
          <v:shape id="_x0000_i1120" type="#_x0000_t75" style="width:136.4pt;height:71.5pt" o:ole="">
            <v:imagedata r:id="rId19" o:title=""/>
          </v:shape>
          <w:control r:id="rId49" w:name="DefaultOcxName19" w:shapeid="_x0000_i1120"/>
        </w:object>
      </w:r>
    </w:p>
    <w:p w:rsidR="00D126A3" w:rsidRPr="00D126A3" w:rsidRDefault="00D126A3" w:rsidP="00D126A3">
      <w:pPr>
        <w:shd w:val="clear" w:color="auto" w:fill="F6F6F4"/>
        <w:spacing w:after="392"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The weightings are a proportion of the total schools budget.</w:t>
      </w:r>
    </w:p>
    <w:p w:rsidR="00D126A3" w:rsidRPr="00D126A3" w:rsidRDefault="00D126A3" w:rsidP="00D126A3">
      <w:pPr>
        <w:shd w:val="clear" w:color="auto" w:fill="F6F6F4"/>
        <w:spacing w:before="330" w:after="392" w:line="240" w:lineRule="auto"/>
        <w:outlineLvl w:val="2"/>
        <w:rPr>
          <w:rFonts w:ascii="inherit" w:eastAsia="Times New Roman" w:hAnsi="inherit" w:cs="Times New Roman"/>
          <w:b/>
          <w:bCs/>
          <w:sz w:val="29"/>
          <w:szCs w:val="29"/>
          <w:lang w:eastAsia="en-GB"/>
        </w:rPr>
      </w:pPr>
      <w:r w:rsidRPr="00D126A3">
        <w:rPr>
          <w:rFonts w:ascii="inherit" w:eastAsia="Times New Roman" w:hAnsi="inherit" w:cs="Times New Roman"/>
          <w:b/>
          <w:bCs/>
          <w:sz w:val="29"/>
          <w:szCs w:val="29"/>
          <w:lang w:eastAsia="en-GB"/>
        </w:rPr>
        <w:t>Do you have any suggestions about potential indicators and data sources we could use to allocate mobility funding in 2019-20 and beyond?</w:t>
      </w:r>
    </w:p>
    <w:p w:rsidR="00D126A3" w:rsidRPr="00D126A3" w:rsidRDefault="00D126A3" w:rsidP="00D126A3">
      <w:pPr>
        <w:shd w:val="clear" w:color="auto" w:fill="F6F6F4"/>
        <w:spacing w:after="392"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We have decided to include a mobility factor in the national funding formula, following the first stage of consultation. This will be based on historic spend for 2018-19, while we develop a more sophisticated indicator. We would welcome any comments on potential indicators and data sources that could be a better way of allocating mobility funding in future.</w:t>
      </w:r>
    </w:p>
    <w:p w:rsidR="00D126A3" w:rsidRPr="00D126A3" w:rsidRDefault="00D126A3" w:rsidP="00D126A3">
      <w:pPr>
        <w:shd w:val="clear" w:color="auto" w:fill="F6F6F4"/>
        <w:spacing w:before="330" w:after="392" w:line="240" w:lineRule="auto"/>
        <w:outlineLvl w:val="2"/>
        <w:rPr>
          <w:rFonts w:ascii="inherit" w:eastAsia="Times New Roman" w:hAnsi="inherit" w:cs="Times New Roman"/>
          <w:b/>
          <w:bCs/>
          <w:sz w:val="29"/>
          <w:szCs w:val="29"/>
          <w:lang w:eastAsia="en-GB"/>
        </w:rPr>
      </w:pPr>
      <w:r w:rsidRPr="00D126A3">
        <w:rPr>
          <w:rFonts w:ascii="inherit" w:eastAsia="Times New Roman" w:hAnsi="inherit" w:cs="Times New Roman"/>
          <w:b/>
          <w:bCs/>
          <w:sz w:val="29"/>
          <w:szCs w:val="29"/>
          <w:lang w:eastAsia="en-GB"/>
        </w:rPr>
        <w:t>Do you agree with the proposed lump sum amount of £110,000 for all schools?</w:t>
      </w:r>
    </w:p>
    <w:p w:rsidR="00D126A3" w:rsidRPr="00D126A3" w:rsidRDefault="00D126A3" w:rsidP="00D126A3">
      <w:pPr>
        <w:shd w:val="clear" w:color="auto" w:fill="F6F6F4"/>
        <w:spacing w:after="392"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This factor is intended to contribute to the costs that do not vary with pupil numbers, and to give schools (especially small schools) certainty that they will receive a certain amount each year in addition to their pupil-led funding.</w:t>
      </w:r>
    </w:p>
    <w:tbl>
      <w:tblPr>
        <w:tblW w:w="9705" w:type="dxa"/>
        <w:tblCellSpacing w:w="15" w:type="dxa"/>
        <w:tblCellMar>
          <w:top w:w="15" w:type="dxa"/>
          <w:left w:w="15" w:type="dxa"/>
          <w:bottom w:w="15" w:type="dxa"/>
          <w:right w:w="15" w:type="dxa"/>
        </w:tblCellMar>
        <w:tblLook w:val="04A0" w:firstRow="1" w:lastRow="0" w:firstColumn="1" w:lastColumn="0" w:noHBand="0" w:noVBand="1"/>
      </w:tblPr>
      <w:tblGrid>
        <w:gridCol w:w="819"/>
        <w:gridCol w:w="868"/>
        <w:gridCol w:w="750"/>
        <w:gridCol w:w="2216"/>
        <w:gridCol w:w="30"/>
        <w:gridCol w:w="2456"/>
        <w:gridCol w:w="2566"/>
      </w:tblGrid>
      <w:tr w:rsidR="00D126A3" w:rsidRPr="00D126A3" w:rsidTr="00D126A3">
        <w:trPr>
          <w:tblHeader/>
          <w:tblCellSpacing w:w="15" w:type="dxa"/>
        </w:trPr>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
        </w:tc>
        <w:tc>
          <w:tcPr>
            <w:tcW w:w="2520" w:type="dxa"/>
            <w:gridSpan w:val="2"/>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higher amount</w:t>
            </w:r>
          </w:p>
        </w:tc>
        <w:tc>
          <w:tcPr>
            <w:tcW w:w="2520" w:type="dxa"/>
            <w:gridSpan w:val="2"/>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This is about the right amount</w:t>
            </w:r>
          </w:p>
        </w:tc>
        <w:tc>
          <w:tcPr>
            <w:tcW w:w="2520" w:type="dxa"/>
            <w:gridSpan w:val="2"/>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lower amount</w:t>
            </w:r>
          </w:p>
        </w:tc>
      </w:tr>
      <w:tr w:rsidR="00D126A3" w:rsidRPr="00D126A3" w:rsidTr="00D126A3">
        <w:trPr>
          <w:tblCellSpacing w:w="15" w:type="dxa"/>
        </w:trPr>
        <w:tc>
          <w:tcPr>
            <w:tcW w:w="0" w:type="auto"/>
            <w:tcBorders>
              <w:bottom w:val="single" w:sz="6" w:space="0" w:color="DDDDDD"/>
            </w:tcBorders>
            <w:tcMar>
              <w:top w:w="150" w:type="dxa"/>
              <w:left w:w="0" w:type="dxa"/>
              <w:bottom w:w="150" w:type="dxa"/>
              <w:right w:w="0" w:type="dxa"/>
            </w:tcMar>
            <w:vAlign w:val="center"/>
            <w:hideMark/>
          </w:tcPr>
          <w:p w:rsidR="00D126A3" w:rsidRPr="00D126A3" w:rsidRDefault="00D126A3" w:rsidP="00D126A3">
            <w:pPr>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Primary</w:t>
            </w:r>
          </w:p>
        </w:tc>
        <w:tc>
          <w:tcPr>
            <w:tcW w:w="0" w:type="auto"/>
            <w:gridSpan w:val="2"/>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roofErr w:type="spellStart"/>
            <w:r w:rsidRPr="00D126A3">
              <w:rPr>
                <w:rFonts w:ascii="Times New Roman" w:eastAsia="Times New Roman" w:hAnsi="Times New Roman" w:cs="Times New Roman"/>
                <w:sz w:val="24"/>
                <w:szCs w:val="24"/>
                <w:bdr w:val="none" w:sz="0" w:space="0" w:color="auto" w:frame="1"/>
                <w:lang w:eastAsia="en-GB"/>
              </w:rPr>
              <w:t>PrimaryAllocate</w:t>
            </w:r>
            <w:proofErr w:type="spellEnd"/>
            <w:r w:rsidRPr="00D126A3">
              <w:rPr>
                <w:rFonts w:ascii="Times New Roman" w:eastAsia="Times New Roman" w:hAnsi="Times New Roman" w:cs="Times New Roman"/>
                <w:sz w:val="24"/>
                <w:szCs w:val="24"/>
                <w:bdr w:val="none" w:sz="0" w:space="0" w:color="auto" w:frame="1"/>
                <w:lang w:eastAsia="en-GB"/>
              </w:rPr>
              <w:t xml:space="preserve"> a higher amount</w:t>
            </w:r>
            <w:r w:rsidRPr="00D126A3">
              <w:rPr>
                <w:rFonts w:ascii="Times New Roman" w:eastAsia="Times New Roman" w:hAnsi="Times New Roman" w:cs="Times New Roman"/>
                <w:sz w:val="24"/>
                <w:szCs w:val="24"/>
                <w:lang w:eastAsia="en-GB"/>
              </w:rPr>
              <w:object w:dxaOrig="990" w:dyaOrig="360">
                <v:shape id="_x0000_i1181" type="#_x0000_t75" style="width:20.3pt;height:18.25pt" o:ole="">
                  <v:imagedata r:id="rId14" o:title=""/>
                </v:shape>
                <w:control r:id="rId50" w:name="DefaultOcxName24" w:shapeid="_x0000_i1181"/>
              </w:object>
            </w:r>
          </w:p>
        </w:tc>
        <w:tc>
          <w:tcPr>
            <w:tcW w:w="0" w:type="auto"/>
            <w:gridSpan w:val="2"/>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roofErr w:type="spellStart"/>
            <w:r w:rsidRPr="00D126A3">
              <w:rPr>
                <w:rFonts w:ascii="Times New Roman" w:eastAsia="Times New Roman" w:hAnsi="Times New Roman" w:cs="Times New Roman"/>
                <w:sz w:val="24"/>
                <w:szCs w:val="24"/>
                <w:bdr w:val="none" w:sz="0" w:space="0" w:color="auto" w:frame="1"/>
                <w:lang w:eastAsia="en-GB"/>
              </w:rPr>
              <w:t>PrimaryThis</w:t>
            </w:r>
            <w:proofErr w:type="spellEnd"/>
            <w:r w:rsidRPr="00D126A3">
              <w:rPr>
                <w:rFonts w:ascii="Times New Roman" w:eastAsia="Times New Roman" w:hAnsi="Times New Roman" w:cs="Times New Roman"/>
                <w:sz w:val="24"/>
                <w:szCs w:val="24"/>
                <w:bdr w:val="none" w:sz="0" w:space="0" w:color="auto" w:frame="1"/>
                <w:lang w:eastAsia="en-GB"/>
              </w:rPr>
              <w:t xml:space="preserve"> is about the right amount</w:t>
            </w:r>
            <w:r w:rsidRPr="00D126A3">
              <w:rPr>
                <w:rFonts w:ascii="Times New Roman" w:eastAsia="Times New Roman" w:hAnsi="Times New Roman" w:cs="Times New Roman"/>
                <w:sz w:val="24"/>
                <w:szCs w:val="24"/>
                <w:lang w:eastAsia="en-GB"/>
              </w:rPr>
              <w:object w:dxaOrig="990" w:dyaOrig="360">
                <v:shape id="_x0000_i1180" type="#_x0000_t75" style="width:20.3pt;height:18.25pt" o:ole="">
                  <v:imagedata r:id="rId14" o:title=""/>
                </v:shape>
                <w:control r:id="rId51" w:name="DefaultOcxName113" w:shapeid="_x0000_i1180"/>
              </w:object>
            </w:r>
          </w:p>
        </w:tc>
        <w:tc>
          <w:tcPr>
            <w:tcW w:w="0" w:type="auto"/>
            <w:gridSpan w:val="2"/>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roofErr w:type="spellStart"/>
            <w:r w:rsidRPr="00D126A3">
              <w:rPr>
                <w:rFonts w:ascii="Times New Roman" w:eastAsia="Times New Roman" w:hAnsi="Times New Roman" w:cs="Times New Roman"/>
                <w:sz w:val="24"/>
                <w:szCs w:val="24"/>
                <w:bdr w:val="none" w:sz="0" w:space="0" w:color="auto" w:frame="1"/>
                <w:lang w:eastAsia="en-GB"/>
              </w:rPr>
              <w:t>PrimaryAllocate</w:t>
            </w:r>
            <w:proofErr w:type="spellEnd"/>
            <w:r w:rsidRPr="00D126A3">
              <w:rPr>
                <w:rFonts w:ascii="Times New Roman" w:eastAsia="Times New Roman" w:hAnsi="Times New Roman" w:cs="Times New Roman"/>
                <w:sz w:val="24"/>
                <w:szCs w:val="24"/>
                <w:bdr w:val="none" w:sz="0" w:space="0" w:color="auto" w:frame="1"/>
                <w:lang w:eastAsia="en-GB"/>
              </w:rPr>
              <w:t xml:space="preserve"> a lower amount</w:t>
            </w:r>
            <w:r w:rsidRPr="00D126A3">
              <w:rPr>
                <w:rFonts w:ascii="Times New Roman" w:eastAsia="Times New Roman" w:hAnsi="Times New Roman" w:cs="Times New Roman"/>
                <w:sz w:val="24"/>
                <w:szCs w:val="24"/>
                <w:lang w:eastAsia="en-GB"/>
              </w:rPr>
              <w:object w:dxaOrig="990" w:dyaOrig="360">
                <v:shape id="_x0000_i1179" type="#_x0000_t75" style="width:20.3pt;height:18.25pt" o:ole="">
                  <v:imagedata r:id="rId14" o:title=""/>
                </v:shape>
                <w:control r:id="rId52" w:name="DefaultOcxName23" w:shapeid="_x0000_i1179"/>
              </w:object>
            </w:r>
          </w:p>
        </w:tc>
      </w:tr>
      <w:tr w:rsidR="00D126A3" w:rsidRPr="00D126A3" w:rsidTr="00D126A3">
        <w:trPr>
          <w:tblHeader/>
          <w:tblCellSpacing w:w="15" w:type="dxa"/>
        </w:trPr>
        <w:tc>
          <w:tcPr>
            <w:tcW w:w="0" w:type="auto"/>
            <w:gridSpan w:val="2"/>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
        </w:tc>
        <w:tc>
          <w:tcPr>
            <w:tcW w:w="2520" w:type="dxa"/>
            <w:gridSpan w:val="2"/>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higher amount</w:t>
            </w:r>
          </w:p>
        </w:tc>
        <w:tc>
          <w:tcPr>
            <w:tcW w:w="2520" w:type="dxa"/>
            <w:gridSpan w:val="2"/>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This is about the right amount</w:t>
            </w: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lower amount</w:t>
            </w:r>
          </w:p>
        </w:tc>
      </w:tr>
      <w:tr w:rsidR="00D126A3" w:rsidRPr="00D126A3" w:rsidTr="00D126A3">
        <w:trPr>
          <w:tblCellSpacing w:w="15" w:type="dxa"/>
        </w:trPr>
        <w:tc>
          <w:tcPr>
            <w:tcW w:w="0" w:type="auto"/>
            <w:gridSpan w:val="2"/>
            <w:tcBorders>
              <w:bottom w:val="single" w:sz="6" w:space="0" w:color="DDDDDD"/>
            </w:tcBorders>
            <w:tcMar>
              <w:top w:w="150" w:type="dxa"/>
              <w:left w:w="0" w:type="dxa"/>
              <w:bottom w:w="150" w:type="dxa"/>
              <w:right w:w="0" w:type="dxa"/>
            </w:tcMar>
            <w:vAlign w:val="center"/>
            <w:hideMark/>
          </w:tcPr>
          <w:p w:rsidR="00D126A3" w:rsidRPr="00D126A3" w:rsidRDefault="00D126A3" w:rsidP="00D126A3">
            <w:pPr>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lastRenderedPageBreak/>
              <w:t>Secondary</w:t>
            </w:r>
          </w:p>
        </w:tc>
        <w:tc>
          <w:tcPr>
            <w:tcW w:w="0" w:type="auto"/>
            <w:gridSpan w:val="2"/>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roofErr w:type="spellStart"/>
            <w:r w:rsidRPr="00D126A3">
              <w:rPr>
                <w:rFonts w:ascii="Times New Roman" w:eastAsia="Times New Roman" w:hAnsi="Times New Roman" w:cs="Times New Roman"/>
                <w:sz w:val="24"/>
                <w:szCs w:val="24"/>
                <w:bdr w:val="none" w:sz="0" w:space="0" w:color="auto" w:frame="1"/>
                <w:lang w:eastAsia="en-GB"/>
              </w:rPr>
              <w:t>SecondaryAllocate</w:t>
            </w:r>
            <w:proofErr w:type="spellEnd"/>
            <w:r w:rsidRPr="00D126A3">
              <w:rPr>
                <w:rFonts w:ascii="Times New Roman" w:eastAsia="Times New Roman" w:hAnsi="Times New Roman" w:cs="Times New Roman"/>
                <w:sz w:val="24"/>
                <w:szCs w:val="24"/>
                <w:bdr w:val="none" w:sz="0" w:space="0" w:color="auto" w:frame="1"/>
                <w:lang w:eastAsia="en-GB"/>
              </w:rPr>
              <w:t xml:space="preserve"> a higher amount</w:t>
            </w:r>
            <w:r w:rsidRPr="00D126A3">
              <w:rPr>
                <w:rFonts w:ascii="Times New Roman" w:eastAsia="Times New Roman" w:hAnsi="Times New Roman" w:cs="Times New Roman"/>
                <w:sz w:val="24"/>
                <w:szCs w:val="24"/>
                <w:lang w:eastAsia="en-GB"/>
              </w:rPr>
              <w:object w:dxaOrig="990" w:dyaOrig="360">
                <v:shape id="_x0000_i1178" type="#_x0000_t75" style="width:20.3pt;height:18.25pt" o:ole="">
                  <v:imagedata r:id="rId14" o:title=""/>
                </v:shape>
                <w:control r:id="rId53" w:name="DefaultOcxName33" w:shapeid="_x0000_i1178"/>
              </w:object>
            </w:r>
          </w:p>
        </w:tc>
        <w:tc>
          <w:tcPr>
            <w:tcW w:w="0" w:type="auto"/>
            <w:gridSpan w:val="2"/>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roofErr w:type="spellStart"/>
            <w:r w:rsidRPr="00D126A3">
              <w:rPr>
                <w:rFonts w:ascii="Times New Roman" w:eastAsia="Times New Roman" w:hAnsi="Times New Roman" w:cs="Times New Roman"/>
                <w:sz w:val="24"/>
                <w:szCs w:val="24"/>
                <w:bdr w:val="none" w:sz="0" w:space="0" w:color="auto" w:frame="1"/>
                <w:lang w:eastAsia="en-GB"/>
              </w:rPr>
              <w:t>SecondaryThis</w:t>
            </w:r>
            <w:proofErr w:type="spellEnd"/>
            <w:r w:rsidRPr="00D126A3">
              <w:rPr>
                <w:rFonts w:ascii="Times New Roman" w:eastAsia="Times New Roman" w:hAnsi="Times New Roman" w:cs="Times New Roman"/>
                <w:sz w:val="24"/>
                <w:szCs w:val="24"/>
                <w:bdr w:val="none" w:sz="0" w:space="0" w:color="auto" w:frame="1"/>
                <w:lang w:eastAsia="en-GB"/>
              </w:rPr>
              <w:t xml:space="preserve"> is about the right amount</w:t>
            </w:r>
            <w:r w:rsidRPr="00D126A3">
              <w:rPr>
                <w:rFonts w:ascii="Times New Roman" w:eastAsia="Times New Roman" w:hAnsi="Times New Roman" w:cs="Times New Roman"/>
                <w:sz w:val="24"/>
                <w:szCs w:val="24"/>
                <w:lang w:eastAsia="en-GB"/>
              </w:rPr>
              <w:object w:dxaOrig="990" w:dyaOrig="360">
                <v:shape id="_x0000_i1177" type="#_x0000_t75" style="width:20.3pt;height:18.25pt" o:ole="">
                  <v:imagedata r:id="rId14" o:title=""/>
                </v:shape>
                <w:control r:id="rId54" w:name="DefaultOcxName43" w:shapeid="_x0000_i1177"/>
              </w:objec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roofErr w:type="spellStart"/>
            <w:r w:rsidRPr="00D126A3">
              <w:rPr>
                <w:rFonts w:ascii="Times New Roman" w:eastAsia="Times New Roman" w:hAnsi="Times New Roman" w:cs="Times New Roman"/>
                <w:sz w:val="24"/>
                <w:szCs w:val="24"/>
                <w:bdr w:val="none" w:sz="0" w:space="0" w:color="auto" w:frame="1"/>
                <w:lang w:eastAsia="en-GB"/>
              </w:rPr>
              <w:t>SecondaryAllocate</w:t>
            </w:r>
            <w:proofErr w:type="spellEnd"/>
            <w:r w:rsidRPr="00D126A3">
              <w:rPr>
                <w:rFonts w:ascii="Times New Roman" w:eastAsia="Times New Roman" w:hAnsi="Times New Roman" w:cs="Times New Roman"/>
                <w:sz w:val="24"/>
                <w:szCs w:val="24"/>
                <w:bdr w:val="none" w:sz="0" w:space="0" w:color="auto" w:frame="1"/>
                <w:lang w:eastAsia="en-GB"/>
              </w:rPr>
              <w:t xml:space="preserve"> a lower amount</w:t>
            </w:r>
            <w:r w:rsidRPr="00D126A3">
              <w:rPr>
                <w:rFonts w:ascii="Times New Roman" w:eastAsia="Times New Roman" w:hAnsi="Times New Roman" w:cs="Times New Roman"/>
                <w:sz w:val="24"/>
                <w:szCs w:val="24"/>
                <w:lang w:eastAsia="en-GB"/>
              </w:rPr>
              <w:object w:dxaOrig="990" w:dyaOrig="360">
                <v:shape id="_x0000_i1176" type="#_x0000_t75" style="width:20.3pt;height:18.25pt" o:ole="">
                  <v:imagedata r:id="rId14" o:title=""/>
                </v:shape>
                <w:control r:id="rId55" w:name="DefaultOcxName53" w:shapeid="_x0000_i1176"/>
              </w:object>
            </w:r>
          </w:p>
        </w:tc>
      </w:tr>
    </w:tbl>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Please explain your reasoning and any further evidence we should take into account:</w:t>
      </w:r>
    </w:p>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object w:dxaOrig="990" w:dyaOrig="360">
          <v:shape id="_x0000_i1175" type="#_x0000_t75" style="width:136.4pt;height:71.5pt" o:ole="">
            <v:imagedata r:id="rId19" o:title=""/>
          </v:shape>
          <w:control r:id="rId56" w:name="DefaultOcxName63" w:shapeid="_x0000_i1175"/>
        </w:object>
      </w:r>
    </w:p>
    <w:p w:rsidR="00D126A3" w:rsidRPr="00D126A3" w:rsidRDefault="00D126A3" w:rsidP="00D126A3">
      <w:pPr>
        <w:shd w:val="clear" w:color="auto" w:fill="F6F6F4"/>
        <w:spacing w:before="330" w:after="392" w:line="240" w:lineRule="auto"/>
        <w:outlineLvl w:val="2"/>
        <w:rPr>
          <w:rFonts w:ascii="inherit" w:eastAsia="Times New Roman" w:hAnsi="inherit" w:cs="Times New Roman"/>
          <w:b/>
          <w:bCs/>
          <w:sz w:val="29"/>
          <w:szCs w:val="29"/>
          <w:lang w:eastAsia="en-GB"/>
        </w:rPr>
      </w:pPr>
      <w:r w:rsidRPr="00D126A3">
        <w:rPr>
          <w:rFonts w:ascii="inherit" w:eastAsia="Times New Roman" w:hAnsi="inherit" w:cs="Times New Roman"/>
          <w:b/>
          <w:bCs/>
          <w:sz w:val="29"/>
          <w:szCs w:val="29"/>
          <w:lang w:eastAsia="en-GB"/>
        </w:rPr>
        <w:t>Do you agree with the proposed amounts for sparsity funding of up to £25,000 for primary and up to £65,000 for secondary, middle and all-through schools?</w:t>
      </w:r>
    </w:p>
    <w:p w:rsidR="00D126A3" w:rsidRPr="00D126A3" w:rsidRDefault="00D126A3" w:rsidP="00D126A3">
      <w:pPr>
        <w:shd w:val="clear" w:color="auto" w:fill="F6F6F4"/>
        <w:spacing w:after="392"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We have decided to include a sparsity factor to target extra funding for schools that are small and remote. We are proposing that this would be tapered so that smaller schools receive more funding, up to a maximum of £25,000 for primary schools and £65,000 for secondary schools.</w:t>
      </w:r>
    </w:p>
    <w:tbl>
      <w:tblPr>
        <w:tblW w:w="9705" w:type="dxa"/>
        <w:tblCellSpacing w:w="15" w:type="dxa"/>
        <w:tblCellMar>
          <w:top w:w="15" w:type="dxa"/>
          <w:left w:w="15" w:type="dxa"/>
          <w:bottom w:w="15" w:type="dxa"/>
          <w:right w:w="15" w:type="dxa"/>
        </w:tblCellMar>
        <w:tblLook w:val="04A0" w:firstRow="1" w:lastRow="0" w:firstColumn="1" w:lastColumn="0" w:noHBand="0" w:noVBand="1"/>
      </w:tblPr>
      <w:tblGrid>
        <w:gridCol w:w="819"/>
        <w:gridCol w:w="868"/>
        <w:gridCol w:w="1427"/>
        <w:gridCol w:w="1311"/>
        <w:gridCol w:w="2584"/>
        <w:gridCol w:w="2696"/>
      </w:tblGrid>
      <w:tr w:rsidR="00D126A3" w:rsidRPr="00D126A3" w:rsidTr="00D126A3">
        <w:trPr>
          <w:tblHeader/>
          <w:tblCellSpacing w:w="15" w:type="dxa"/>
        </w:trPr>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
        </w:tc>
        <w:tc>
          <w:tcPr>
            <w:tcW w:w="2520" w:type="dxa"/>
            <w:gridSpan w:val="2"/>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higher amount</w:t>
            </w:r>
          </w:p>
        </w:tc>
        <w:tc>
          <w:tcPr>
            <w:tcW w:w="2520" w:type="dxa"/>
            <w:gridSpan w:val="2"/>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This is about the right amount</w:t>
            </w: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lower amount</w:t>
            </w:r>
          </w:p>
        </w:tc>
      </w:tr>
      <w:tr w:rsidR="00D126A3" w:rsidRPr="00D126A3" w:rsidTr="00D126A3">
        <w:trPr>
          <w:tblCellSpacing w:w="15" w:type="dxa"/>
        </w:trPr>
        <w:tc>
          <w:tcPr>
            <w:tcW w:w="0" w:type="auto"/>
            <w:tcBorders>
              <w:bottom w:val="single" w:sz="6" w:space="0" w:color="DDDDDD"/>
            </w:tcBorders>
            <w:tcMar>
              <w:top w:w="150" w:type="dxa"/>
              <w:left w:w="0" w:type="dxa"/>
              <w:bottom w:w="150" w:type="dxa"/>
              <w:right w:w="0" w:type="dxa"/>
            </w:tcMar>
            <w:vAlign w:val="center"/>
            <w:hideMark/>
          </w:tcPr>
          <w:p w:rsidR="00D126A3" w:rsidRPr="00D126A3" w:rsidRDefault="00D126A3" w:rsidP="00D126A3">
            <w:pPr>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Primary</w:t>
            </w:r>
          </w:p>
        </w:tc>
        <w:tc>
          <w:tcPr>
            <w:tcW w:w="0" w:type="auto"/>
            <w:gridSpan w:val="2"/>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roofErr w:type="spellStart"/>
            <w:r w:rsidRPr="00D126A3">
              <w:rPr>
                <w:rFonts w:ascii="Times New Roman" w:eastAsia="Times New Roman" w:hAnsi="Times New Roman" w:cs="Times New Roman"/>
                <w:sz w:val="24"/>
                <w:szCs w:val="24"/>
                <w:bdr w:val="none" w:sz="0" w:space="0" w:color="auto" w:frame="1"/>
                <w:lang w:eastAsia="en-GB"/>
              </w:rPr>
              <w:t>PrimaryAllocate</w:t>
            </w:r>
            <w:proofErr w:type="spellEnd"/>
            <w:r w:rsidRPr="00D126A3">
              <w:rPr>
                <w:rFonts w:ascii="Times New Roman" w:eastAsia="Times New Roman" w:hAnsi="Times New Roman" w:cs="Times New Roman"/>
                <w:sz w:val="24"/>
                <w:szCs w:val="24"/>
                <w:bdr w:val="none" w:sz="0" w:space="0" w:color="auto" w:frame="1"/>
                <w:lang w:eastAsia="en-GB"/>
              </w:rPr>
              <w:t xml:space="preserve"> a higher amount</w:t>
            </w:r>
            <w:r w:rsidRPr="00D126A3">
              <w:rPr>
                <w:rFonts w:ascii="Times New Roman" w:eastAsia="Times New Roman" w:hAnsi="Times New Roman" w:cs="Times New Roman"/>
                <w:sz w:val="24"/>
                <w:szCs w:val="24"/>
                <w:lang w:eastAsia="en-GB"/>
              </w:rPr>
              <w:object w:dxaOrig="990" w:dyaOrig="360">
                <v:shape id="_x0000_i1174" type="#_x0000_t75" style="width:20.3pt;height:18.25pt" o:ole="">
                  <v:imagedata r:id="rId14" o:title=""/>
                </v:shape>
                <w:control r:id="rId57" w:name="DefaultOcxName72" w:shapeid="_x0000_i1174"/>
              </w:object>
            </w:r>
          </w:p>
        </w:tc>
        <w:tc>
          <w:tcPr>
            <w:tcW w:w="0" w:type="auto"/>
            <w:gridSpan w:val="2"/>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roofErr w:type="spellStart"/>
            <w:r w:rsidRPr="00D126A3">
              <w:rPr>
                <w:rFonts w:ascii="Times New Roman" w:eastAsia="Times New Roman" w:hAnsi="Times New Roman" w:cs="Times New Roman"/>
                <w:sz w:val="24"/>
                <w:szCs w:val="24"/>
                <w:bdr w:val="none" w:sz="0" w:space="0" w:color="auto" w:frame="1"/>
                <w:lang w:eastAsia="en-GB"/>
              </w:rPr>
              <w:t>PrimaryThis</w:t>
            </w:r>
            <w:proofErr w:type="spellEnd"/>
            <w:r w:rsidRPr="00D126A3">
              <w:rPr>
                <w:rFonts w:ascii="Times New Roman" w:eastAsia="Times New Roman" w:hAnsi="Times New Roman" w:cs="Times New Roman"/>
                <w:sz w:val="24"/>
                <w:szCs w:val="24"/>
                <w:bdr w:val="none" w:sz="0" w:space="0" w:color="auto" w:frame="1"/>
                <w:lang w:eastAsia="en-GB"/>
              </w:rPr>
              <w:t xml:space="preserve"> is about the right amount</w:t>
            </w:r>
            <w:r w:rsidRPr="00D126A3">
              <w:rPr>
                <w:rFonts w:ascii="Times New Roman" w:eastAsia="Times New Roman" w:hAnsi="Times New Roman" w:cs="Times New Roman"/>
                <w:sz w:val="24"/>
                <w:szCs w:val="24"/>
                <w:lang w:eastAsia="en-GB"/>
              </w:rPr>
              <w:object w:dxaOrig="990" w:dyaOrig="360">
                <v:shape id="_x0000_i1173" type="#_x0000_t75" style="width:20.3pt;height:18.25pt" o:ole="">
                  <v:imagedata r:id="rId14" o:title=""/>
                </v:shape>
                <w:control r:id="rId58" w:name="DefaultOcxName82" w:shapeid="_x0000_i1173"/>
              </w:objec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roofErr w:type="spellStart"/>
            <w:r w:rsidRPr="00D126A3">
              <w:rPr>
                <w:rFonts w:ascii="Times New Roman" w:eastAsia="Times New Roman" w:hAnsi="Times New Roman" w:cs="Times New Roman"/>
                <w:sz w:val="24"/>
                <w:szCs w:val="24"/>
                <w:bdr w:val="none" w:sz="0" w:space="0" w:color="auto" w:frame="1"/>
                <w:lang w:eastAsia="en-GB"/>
              </w:rPr>
              <w:t>PrimaryAllocate</w:t>
            </w:r>
            <w:proofErr w:type="spellEnd"/>
            <w:r w:rsidRPr="00D126A3">
              <w:rPr>
                <w:rFonts w:ascii="Times New Roman" w:eastAsia="Times New Roman" w:hAnsi="Times New Roman" w:cs="Times New Roman"/>
                <w:sz w:val="24"/>
                <w:szCs w:val="24"/>
                <w:bdr w:val="none" w:sz="0" w:space="0" w:color="auto" w:frame="1"/>
                <w:lang w:eastAsia="en-GB"/>
              </w:rPr>
              <w:t xml:space="preserve"> a lower amount</w:t>
            </w:r>
            <w:r w:rsidRPr="00D126A3">
              <w:rPr>
                <w:rFonts w:ascii="Times New Roman" w:eastAsia="Times New Roman" w:hAnsi="Times New Roman" w:cs="Times New Roman"/>
                <w:sz w:val="24"/>
                <w:szCs w:val="24"/>
                <w:lang w:eastAsia="en-GB"/>
              </w:rPr>
              <w:object w:dxaOrig="990" w:dyaOrig="360">
                <v:shape id="_x0000_i1172" type="#_x0000_t75" style="width:20.3pt;height:18.25pt" o:ole="">
                  <v:imagedata r:id="rId14" o:title=""/>
                </v:shape>
                <w:control r:id="rId59" w:name="DefaultOcxName92" w:shapeid="_x0000_i1172"/>
              </w:object>
            </w:r>
          </w:p>
        </w:tc>
      </w:tr>
      <w:tr w:rsidR="00D126A3" w:rsidRPr="00D126A3" w:rsidTr="00D126A3">
        <w:trPr>
          <w:tblHeader/>
          <w:tblCellSpacing w:w="15" w:type="dxa"/>
        </w:trPr>
        <w:tc>
          <w:tcPr>
            <w:tcW w:w="0" w:type="auto"/>
            <w:gridSpan w:val="2"/>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
        </w:tc>
        <w:tc>
          <w:tcPr>
            <w:tcW w:w="2520" w:type="dxa"/>
            <w:gridSpan w:val="2"/>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higher amount</w:t>
            </w: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This about the right amount</w:t>
            </w:r>
          </w:p>
        </w:tc>
        <w:tc>
          <w:tcPr>
            <w:tcW w:w="2520" w:type="dxa"/>
            <w:tcBorders>
              <w:bottom w:val="single" w:sz="6" w:space="0" w:color="DDDDDD"/>
            </w:tcBorders>
            <w:tcMar>
              <w:top w:w="150" w:type="dxa"/>
              <w:left w:w="150" w:type="dxa"/>
              <w:bottom w:w="150" w:type="dxa"/>
              <w:right w:w="15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Allocate a lower amount</w:t>
            </w:r>
          </w:p>
        </w:tc>
      </w:tr>
      <w:tr w:rsidR="00D126A3" w:rsidRPr="00D126A3" w:rsidTr="00D126A3">
        <w:trPr>
          <w:tblCellSpacing w:w="15" w:type="dxa"/>
        </w:trPr>
        <w:tc>
          <w:tcPr>
            <w:tcW w:w="0" w:type="auto"/>
            <w:gridSpan w:val="2"/>
            <w:tcBorders>
              <w:bottom w:val="single" w:sz="6" w:space="0" w:color="DDDDDD"/>
            </w:tcBorders>
            <w:tcMar>
              <w:top w:w="150" w:type="dxa"/>
              <w:left w:w="0" w:type="dxa"/>
              <w:bottom w:w="150" w:type="dxa"/>
              <w:right w:w="0" w:type="dxa"/>
            </w:tcMar>
            <w:vAlign w:val="center"/>
            <w:hideMark/>
          </w:tcPr>
          <w:p w:rsidR="00D126A3" w:rsidRPr="00D126A3" w:rsidRDefault="00D126A3" w:rsidP="00D126A3">
            <w:pPr>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Secondary</w:t>
            </w:r>
          </w:p>
        </w:tc>
        <w:tc>
          <w:tcPr>
            <w:tcW w:w="0" w:type="auto"/>
            <w:gridSpan w:val="2"/>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roofErr w:type="spellStart"/>
            <w:r w:rsidRPr="00D126A3">
              <w:rPr>
                <w:rFonts w:ascii="Times New Roman" w:eastAsia="Times New Roman" w:hAnsi="Times New Roman" w:cs="Times New Roman"/>
                <w:sz w:val="24"/>
                <w:szCs w:val="24"/>
                <w:bdr w:val="none" w:sz="0" w:space="0" w:color="auto" w:frame="1"/>
                <w:lang w:eastAsia="en-GB"/>
              </w:rPr>
              <w:t>SecondaryAllocate</w:t>
            </w:r>
            <w:proofErr w:type="spellEnd"/>
            <w:r w:rsidRPr="00D126A3">
              <w:rPr>
                <w:rFonts w:ascii="Times New Roman" w:eastAsia="Times New Roman" w:hAnsi="Times New Roman" w:cs="Times New Roman"/>
                <w:sz w:val="24"/>
                <w:szCs w:val="24"/>
                <w:bdr w:val="none" w:sz="0" w:space="0" w:color="auto" w:frame="1"/>
                <w:lang w:eastAsia="en-GB"/>
              </w:rPr>
              <w:t xml:space="preserve"> a higher amount</w:t>
            </w:r>
            <w:r w:rsidRPr="00D126A3">
              <w:rPr>
                <w:rFonts w:ascii="Times New Roman" w:eastAsia="Times New Roman" w:hAnsi="Times New Roman" w:cs="Times New Roman"/>
                <w:sz w:val="24"/>
                <w:szCs w:val="24"/>
                <w:lang w:eastAsia="en-GB"/>
              </w:rPr>
              <w:object w:dxaOrig="990" w:dyaOrig="360">
                <v:shape id="_x0000_i1171" type="#_x0000_t75" style="width:20.3pt;height:18.25pt" o:ole="">
                  <v:imagedata r:id="rId14" o:title=""/>
                </v:shape>
                <w:control r:id="rId60" w:name="DefaultOcxName102" w:shapeid="_x0000_i1171"/>
              </w:objec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roofErr w:type="spellStart"/>
            <w:r w:rsidRPr="00D126A3">
              <w:rPr>
                <w:rFonts w:ascii="Times New Roman" w:eastAsia="Times New Roman" w:hAnsi="Times New Roman" w:cs="Times New Roman"/>
                <w:sz w:val="24"/>
                <w:szCs w:val="24"/>
                <w:bdr w:val="none" w:sz="0" w:space="0" w:color="auto" w:frame="1"/>
                <w:lang w:eastAsia="en-GB"/>
              </w:rPr>
              <w:t>SecondaryThis</w:t>
            </w:r>
            <w:proofErr w:type="spellEnd"/>
            <w:r w:rsidRPr="00D126A3">
              <w:rPr>
                <w:rFonts w:ascii="Times New Roman" w:eastAsia="Times New Roman" w:hAnsi="Times New Roman" w:cs="Times New Roman"/>
                <w:sz w:val="24"/>
                <w:szCs w:val="24"/>
                <w:bdr w:val="none" w:sz="0" w:space="0" w:color="auto" w:frame="1"/>
                <w:lang w:eastAsia="en-GB"/>
              </w:rPr>
              <w:t xml:space="preserve"> about the right amount</w:t>
            </w:r>
            <w:r w:rsidRPr="00D126A3">
              <w:rPr>
                <w:rFonts w:ascii="Times New Roman" w:eastAsia="Times New Roman" w:hAnsi="Times New Roman" w:cs="Times New Roman"/>
                <w:sz w:val="24"/>
                <w:szCs w:val="24"/>
                <w:lang w:eastAsia="en-GB"/>
              </w:rPr>
              <w:object w:dxaOrig="990" w:dyaOrig="360">
                <v:shape id="_x0000_i1170" type="#_x0000_t75" style="width:20.3pt;height:18.25pt" o:ole="">
                  <v:imagedata r:id="rId14" o:title=""/>
                </v:shape>
                <w:control r:id="rId61" w:name="DefaultOcxName112" w:shapeid="_x0000_i1170"/>
              </w:object>
            </w:r>
          </w:p>
        </w:tc>
        <w:tc>
          <w:tcPr>
            <w:tcW w:w="0" w:type="auto"/>
            <w:tcBorders>
              <w:bottom w:val="single" w:sz="6" w:space="0" w:color="DDDDDD"/>
            </w:tcBorders>
            <w:tcMar>
              <w:top w:w="0" w:type="dxa"/>
              <w:left w:w="0" w:type="dxa"/>
              <w:bottom w:w="0" w:type="dxa"/>
              <w:right w:w="0" w:type="dxa"/>
            </w:tcMar>
            <w:vAlign w:val="center"/>
            <w:hideMark/>
          </w:tcPr>
          <w:p w:rsidR="00D126A3" w:rsidRPr="00D126A3" w:rsidRDefault="00D126A3" w:rsidP="00D126A3">
            <w:pPr>
              <w:spacing w:after="0" w:line="240" w:lineRule="auto"/>
              <w:jc w:val="center"/>
              <w:rPr>
                <w:rFonts w:ascii="Times New Roman" w:eastAsia="Times New Roman" w:hAnsi="Times New Roman" w:cs="Times New Roman"/>
                <w:sz w:val="24"/>
                <w:szCs w:val="24"/>
                <w:lang w:eastAsia="en-GB"/>
              </w:rPr>
            </w:pPr>
            <w:proofErr w:type="spellStart"/>
            <w:r w:rsidRPr="00D126A3">
              <w:rPr>
                <w:rFonts w:ascii="Times New Roman" w:eastAsia="Times New Roman" w:hAnsi="Times New Roman" w:cs="Times New Roman"/>
                <w:sz w:val="24"/>
                <w:szCs w:val="24"/>
                <w:bdr w:val="none" w:sz="0" w:space="0" w:color="auto" w:frame="1"/>
                <w:lang w:eastAsia="en-GB"/>
              </w:rPr>
              <w:t>SecondaryAllocate</w:t>
            </w:r>
            <w:proofErr w:type="spellEnd"/>
            <w:r w:rsidRPr="00D126A3">
              <w:rPr>
                <w:rFonts w:ascii="Times New Roman" w:eastAsia="Times New Roman" w:hAnsi="Times New Roman" w:cs="Times New Roman"/>
                <w:sz w:val="24"/>
                <w:szCs w:val="24"/>
                <w:bdr w:val="none" w:sz="0" w:space="0" w:color="auto" w:frame="1"/>
                <w:lang w:eastAsia="en-GB"/>
              </w:rPr>
              <w:t xml:space="preserve"> a lower amount</w:t>
            </w:r>
            <w:r w:rsidRPr="00D126A3">
              <w:rPr>
                <w:rFonts w:ascii="Times New Roman" w:eastAsia="Times New Roman" w:hAnsi="Times New Roman" w:cs="Times New Roman"/>
                <w:sz w:val="24"/>
                <w:szCs w:val="24"/>
                <w:lang w:eastAsia="en-GB"/>
              </w:rPr>
              <w:object w:dxaOrig="990" w:dyaOrig="360">
                <v:shape id="_x0000_i1169" type="#_x0000_t75" style="width:20.3pt;height:18.25pt" o:ole="">
                  <v:imagedata r:id="rId14" o:title=""/>
                </v:shape>
                <w:control r:id="rId62" w:name="DefaultOcxName122" w:shapeid="_x0000_i1169"/>
              </w:object>
            </w:r>
          </w:p>
        </w:tc>
      </w:tr>
    </w:tbl>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Please explain your reasoning and any further evidence we should take into account:</w:t>
      </w:r>
    </w:p>
    <w:p w:rsidR="00D126A3" w:rsidRPr="00D126A3" w:rsidRDefault="00D126A3" w:rsidP="00D126A3">
      <w:pPr>
        <w:shd w:val="clear" w:color="auto" w:fill="F6F6F4"/>
        <w:spacing w:after="0"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object w:dxaOrig="990" w:dyaOrig="360">
          <v:shape id="_x0000_i1168" type="#_x0000_t75" style="width:136.4pt;height:71.5pt" o:ole="">
            <v:imagedata r:id="rId19" o:title=""/>
          </v:shape>
          <w:control r:id="rId63" w:name="DefaultOcxName131" w:shapeid="_x0000_i1168"/>
        </w:object>
      </w:r>
    </w:p>
    <w:p w:rsidR="00D126A3" w:rsidRPr="00D126A3" w:rsidRDefault="00D126A3" w:rsidP="00D126A3">
      <w:pPr>
        <w:shd w:val="clear" w:color="auto" w:fill="F6F6F4"/>
        <w:spacing w:before="330" w:after="392" w:line="240" w:lineRule="auto"/>
        <w:outlineLvl w:val="2"/>
        <w:rPr>
          <w:rFonts w:ascii="inherit" w:eastAsia="Times New Roman" w:hAnsi="inherit" w:cs="Times New Roman"/>
          <w:b/>
          <w:bCs/>
          <w:sz w:val="29"/>
          <w:szCs w:val="29"/>
          <w:lang w:eastAsia="en-GB"/>
        </w:rPr>
      </w:pPr>
      <w:r w:rsidRPr="00D126A3">
        <w:rPr>
          <w:rFonts w:ascii="inherit" w:eastAsia="Times New Roman" w:hAnsi="inherit" w:cs="Times New Roman"/>
          <w:b/>
          <w:bCs/>
          <w:sz w:val="29"/>
          <w:szCs w:val="29"/>
          <w:lang w:eastAsia="en-GB"/>
        </w:rPr>
        <w:t>Do you agree that lagged pupil growth data would provide an effective basis for the growth factor in the longer term?</w:t>
      </w:r>
    </w:p>
    <w:p w:rsidR="00D126A3" w:rsidRPr="00D126A3" w:rsidRDefault="00D126A3" w:rsidP="00D126A3">
      <w:pPr>
        <w:shd w:val="clear" w:color="auto" w:fill="F6F6F4"/>
        <w:spacing w:after="392"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lastRenderedPageBreak/>
        <w:t>The growth factor will be based on local authorities' historic spend in 2018-19. For the longer term we intend to develop a more sophisticated measure and in the consultation we suggest the option of using lagged pupil growth data. We will consult on our proposals at a later stage, but would welcome any initial comments on this suggestion now.</w:t>
      </w:r>
    </w:p>
    <w:p w:rsidR="00D126A3" w:rsidRPr="00D126A3" w:rsidRDefault="00D126A3" w:rsidP="00D126A3">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D126A3">
        <w:rPr>
          <w:rFonts w:ascii="inherit" w:eastAsia="Times New Roman" w:hAnsi="inherit" w:cs="Arial"/>
          <w:b/>
          <w:bCs/>
          <w:color w:val="000000"/>
          <w:sz w:val="29"/>
          <w:szCs w:val="29"/>
          <w:lang w:eastAsia="en-GB"/>
        </w:rPr>
        <w:t>Do you agree with the principle of a funding floor?</w:t>
      </w:r>
    </w:p>
    <w:p w:rsidR="00D126A3" w:rsidRPr="00D126A3" w:rsidRDefault="00D126A3" w:rsidP="00D126A3">
      <w:pPr>
        <w:shd w:val="clear" w:color="auto" w:fill="F6F6F4"/>
        <w:spacing w:after="392"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To ensure stability we propose to put in place a floor that would protect schools from large overall reductions as a result of this formula. This would be in addition to the minimum funding guarantee (see question 13).</w:t>
      </w:r>
    </w:p>
    <w:p w:rsid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08" type="#_x0000_t75" style="width:20.3pt;height:18.25pt" o:ole="">
            <v:imagedata r:id="rId14" o:title=""/>
          </v:shape>
          <w:control r:id="rId64" w:name="DefaultOcxName26" w:shapeid="_x0000_i1208"/>
        </w:object>
      </w:r>
      <w:r w:rsidRPr="00D126A3">
        <w:rPr>
          <w:rFonts w:ascii="Arial" w:eastAsia="Times New Roman" w:hAnsi="Arial" w:cs="Arial"/>
          <w:color w:val="000000"/>
          <w:sz w:val="29"/>
          <w:szCs w:val="29"/>
          <w:lang w:eastAsia="en-GB"/>
        </w:rPr>
        <w:t>Yes</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07" type="#_x0000_t75" style="width:20.3pt;height:18.25pt" o:ole="">
            <v:imagedata r:id="rId14" o:title=""/>
          </v:shape>
          <w:control r:id="rId65" w:name="DefaultOcxName114" w:shapeid="_x0000_i1207"/>
        </w:object>
      </w:r>
      <w:r w:rsidRPr="00D126A3">
        <w:rPr>
          <w:rFonts w:ascii="Arial" w:eastAsia="Times New Roman" w:hAnsi="Arial" w:cs="Arial"/>
          <w:color w:val="000000"/>
          <w:sz w:val="29"/>
          <w:szCs w:val="29"/>
          <w:lang w:eastAsia="en-GB"/>
        </w:rPr>
        <w:t>No</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Please explain your reasoning and any further evidence we should take into account:</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06" type="#_x0000_t75" style="width:136.4pt;height:71.5pt" o:ole="">
            <v:imagedata r:id="rId19" o:title=""/>
          </v:shape>
          <w:control r:id="rId66" w:name="DefaultOcxName25" w:shapeid="_x0000_i1206"/>
        </w:object>
      </w:r>
    </w:p>
    <w:p w:rsidR="00D126A3" w:rsidRPr="00D126A3" w:rsidRDefault="00D126A3" w:rsidP="00D126A3">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D126A3">
        <w:rPr>
          <w:rFonts w:ascii="inherit" w:eastAsia="Times New Roman" w:hAnsi="inherit" w:cs="Arial"/>
          <w:b/>
          <w:bCs/>
          <w:color w:val="000000"/>
          <w:sz w:val="29"/>
          <w:szCs w:val="29"/>
          <w:lang w:eastAsia="en-GB"/>
        </w:rPr>
        <w:t>Do you support our proposal to set the funding floor at minus 3%?</w:t>
      </w:r>
    </w:p>
    <w:p w:rsidR="00D126A3" w:rsidRPr="00D126A3" w:rsidRDefault="00D126A3" w:rsidP="00D126A3">
      <w:pPr>
        <w:shd w:val="clear" w:color="auto" w:fill="F6F6F4"/>
        <w:spacing w:after="392"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This will mean that no school will lose more than 3% of their current per-pupil funding as a result of this formula.</w:t>
      </w:r>
    </w:p>
    <w:p w:rsid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05" type="#_x0000_t75" style="width:20.3pt;height:18.25pt" o:ole="">
            <v:imagedata r:id="rId14" o:title=""/>
          </v:shape>
          <w:control r:id="rId67" w:name="DefaultOcxName34" w:shapeid="_x0000_i1205"/>
        </w:object>
      </w:r>
      <w:r w:rsidRPr="00D126A3">
        <w:rPr>
          <w:rFonts w:ascii="Arial" w:eastAsia="Times New Roman" w:hAnsi="Arial" w:cs="Arial"/>
          <w:color w:val="000000"/>
          <w:sz w:val="29"/>
          <w:szCs w:val="29"/>
          <w:lang w:eastAsia="en-GB"/>
        </w:rPr>
        <w:t>Yes</w:t>
      </w:r>
    </w:p>
    <w:p w:rsid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04" type="#_x0000_t75" style="width:20.3pt;height:18.25pt" o:ole="">
            <v:imagedata r:id="rId14" o:title=""/>
          </v:shape>
          <w:control r:id="rId68" w:name="DefaultOcxName44" w:shapeid="_x0000_i1204"/>
        </w:object>
      </w:r>
      <w:r w:rsidRPr="00D126A3">
        <w:rPr>
          <w:rFonts w:ascii="Arial" w:eastAsia="Times New Roman" w:hAnsi="Arial" w:cs="Arial"/>
          <w:color w:val="000000"/>
          <w:sz w:val="29"/>
          <w:szCs w:val="29"/>
          <w:lang w:eastAsia="en-GB"/>
        </w:rPr>
        <w:t>No – the floor should be lower (i.e. allow losses of more than 3% per pupil)</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03" type="#_x0000_t75" style="width:20.3pt;height:18.25pt" o:ole="">
            <v:imagedata r:id="rId14" o:title=""/>
          </v:shape>
          <w:control r:id="rId69" w:name="DefaultOcxName54" w:shapeid="_x0000_i1203"/>
        </w:object>
      </w:r>
      <w:r w:rsidRPr="00D126A3">
        <w:rPr>
          <w:rFonts w:ascii="Arial" w:eastAsia="Times New Roman" w:hAnsi="Arial" w:cs="Arial"/>
          <w:color w:val="000000"/>
          <w:sz w:val="29"/>
          <w:szCs w:val="29"/>
          <w:lang w:eastAsia="en-GB"/>
        </w:rPr>
        <w:t>No – the floor should be higher (i.e. restrict losses to less than 3% per pupil)</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Please explain your reasoning and any further evidence we should take into account:</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02" type="#_x0000_t75" style="width:136.4pt;height:71.5pt" o:ole="">
            <v:imagedata r:id="rId19" o:title=""/>
          </v:shape>
          <w:control r:id="rId70" w:name="DefaultOcxName64" w:shapeid="_x0000_i1202"/>
        </w:object>
      </w:r>
    </w:p>
    <w:p w:rsidR="00D126A3" w:rsidRPr="00D126A3" w:rsidRDefault="00D126A3" w:rsidP="00D126A3">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D126A3">
        <w:rPr>
          <w:rFonts w:ascii="inherit" w:eastAsia="Times New Roman" w:hAnsi="inherit" w:cs="Arial"/>
          <w:b/>
          <w:bCs/>
          <w:color w:val="000000"/>
          <w:sz w:val="29"/>
          <w:szCs w:val="29"/>
          <w:lang w:eastAsia="en-GB"/>
        </w:rPr>
        <w:lastRenderedPageBreak/>
        <w:t>Do you agree that for new or growing schools (i.e. schools that are still filling up and do not have pupils in all year groups yet) the funding floor should be applied to the per-pupil funding they would have received if they were at full capacity?</w:t>
      </w:r>
    </w:p>
    <w:p w:rsid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01" type="#_x0000_t75" style="width:20.3pt;height:18.25pt" o:ole="">
            <v:imagedata r:id="rId14" o:title=""/>
          </v:shape>
          <w:control r:id="rId71" w:name="DefaultOcxName73" w:shapeid="_x0000_i1201"/>
        </w:object>
      </w:r>
      <w:r w:rsidRPr="00D126A3">
        <w:rPr>
          <w:rFonts w:ascii="Arial" w:eastAsia="Times New Roman" w:hAnsi="Arial" w:cs="Arial"/>
          <w:color w:val="000000"/>
          <w:sz w:val="29"/>
          <w:szCs w:val="29"/>
          <w:lang w:eastAsia="en-GB"/>
        </w:rPr>
        <w:t>Yes</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00" type="#_x0000_t75" style="width:20.3pt;height:18.25pt" o:ole="">
            <v:imagedata r:id="rId14" o:title=""/>
          </v:shape>
          <w:control r:id="rId72" w:name="DefaultOcxName83" w:shapeid="_x0000_i1200"/>
        </w:object>
      </w:r>
      <w:r w:rsidRPr="00D126A3">
        <w:rPr>
          <w:rFonts w:ascii="Arial" w:eastAsia="Times New Roman" w:hAnsi="Arial" w:cs="Arial"/>
          <w:color w:val="000000"/>
          <w:sz w:val="29"/>
          <w:szCs w:val="29"/>
          <w:lang w:eastAsia="en-GB"/>
        </w:rPr>
        <w:t>No</w:t>
      </w:r>
    </w:p>
    <w:p w:rsidR="00D126A3" w:rsidRPr="00D126A3" w:rsidRDefault="00D126A3" w:rsidP="00D126A3">
      <w:pPr>
        <w:shd w:val="clear" w:color="auto" w:fill="F6F6F4"/>
        <w:spacing w:after="392"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We believe that, to treat growing schools fairly, the funding floor should take account of the fact that these schools have not yet filled all their year groups.</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Please explain your reasoning and any further evidence we should take into account:</w:t>
      </w:r>
    </w:p>
    <w:p w:rsidR="00D126A3" w:rsidRPr="00D126A3" w:rsidRDefault="00D126A3" w:rsidP="00D126A3">
      <w:pPr>
        <w:shd w:val="clear" w:color="auto" w:fill="F6F6F4"/>
        <w:spacing w:before="330" w:after="392" w:line="240" w:lineRule="auto"/>
        <w:outlineLvl w:val="2"/>
        <w:rPr>
          <w:rFonts w:ascii="Arial" w:eastAsia="Times New Roman" w:hAnsi="Arial" w:cs="Arial"/>
          <w:b/>
          <w:bCs/>
          <w:color w:val="000000"/>
          <w:sz w:val="29"/>
          <w:szCs w:val="29"/>
          <w:lang w:eastAsia="en-GB"/>
        </w:rPr>
      </w:pPr>
      <w:r w:rsidRPr="00D126A3">
        <w:rPr>
          <w:rFonts w:ascii="Arial" w:eastAsia="Times New Roman" w:hAnsi="Arial" w:cs="Arial"/>
          <w:b/>
          <w:bCs/>
          <w:color w:val="000000"/>
          <w:sz w:val="29"/>
          <w:szCs w:val="29"/>
          <w:lang w:eastAsia="en-GB"/>
        </w:rPr>
        <w:t>Do you support our proposal to continue the minimum funding guarantee at minus 1.5%?</w:t>
      </w:r>
    </w:p>
    <w:p w:rsidR="00D126A3" w:rsidRPr="00D126A3" w:rsidRDefault="00D126A3" w:rsidP="00D126A3">
      <w:pPr>
        <w:shd w:val="clear" w:color="auto" w:fill="F6F6F4"/>
        <w:spacing w:after="392"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The minimum funding guarantee protects schools against reductions of more than a certain percentage per pupil each year. We are proposing to continue the minimum funding guarantee at minus 1.5% per pupil per year.</w:t>
      </w:r>
    </w:p>
    <w:p w:rsid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17" type="#_x0000_t75" style="width:20.3pt;height:18.25pt" o:ole="">
            <v:imagedata r:id="rId14" o:title=""/>
          </v:shape>
          <w:control r:id="rId73" w:name="DefaultOcxName28" w:shapeid="_x0000_i1217"/>
        </w:object>
      </w:r>
      <w:r w:rsidRPr="00D126A3">
        <w:rPr>
          <w:rFonts w:ascii="Arial" w:eastAsia="Times New Roman" w:hAnsi="Arial" w:cs="Arial"/>
          <w:color w:val="000000"/>
          <w:sz w:val="29"/>
          <w:szCs w:val="29"/>
          <w:lang w:eastAsia="en-GB"/>
        </w:rPr>
        <w:t>Yes</w:t>
      </w:r>
    </w:p>
    <w:p w:rsid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46" type="#_x0000_t75" style="width:20.3pt;height:18.25pt" o:ole="">
            <v:imagedata r:id="rId28" o:title=""/>
          </v:shape>
          <w:control r:id="rId74" w:name="DefaultOcxName115" w:shapeid="_x0000_i1246"/>
        </w:object>
      </w:r>
      <w:r w:rsidRPr="00D126A3">
        <w:rPr>
          <w:rFonts w:ascii="Arial" w:eastAsia="Times New Roman" w:hAnsi="Arial" w:cs="Arial"/>
          <w:color w:val="000000"/>
          <w:sz w:val="29"/>
          <w:szCs w:val="29"/>
          <w:lang w:eastAsia="en-GB"/>
        </w:rPr>
        <w:t>No – the minimum funding guarantee should be lower (i.e. allow losses of more than 1.5% per pupil in any year)</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15" type="#_x0000_t75" style="width:20.3pt;height:18.25pt" o:ole="">
            <v:imagedata r:id="rId14" o:title=""/>
          </v:shape>
          <w:control r:id="rId75" w:name="DefaultOcxName27" w:shapeid="_x0000_i1215"/>
        </w:object>
      </w:r>
      <w:r w:rsidRPr="00D126A3">
        <w:rPr>
          <w:rFonts w:ascii="Arial" w:eastAsia="Times New Roman" w:hAnsi="Arial" w:cs="Arial"/>
          <w:color w:val="000000"/>
          <w:sz w:val="29"/>
          <w:szCs w:val="29"/>
          <w:lang w:eastAsia="en-GB"/>
        </w:rPr>
        <w:t>No – the minimum funding guarantee should be higher (i.e. restrict losses to less than 1.5% per pupil in any year)</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Please explain your reasoning and any further evidence we should take into account:</w:t>
      </w:r>
    </w:p>
    <w:p w:rsidR="00D126A3" w:rsidRPr="00D126A3" w:rsidRDefault="00D126A3" w:rsidP="00D126A3">
      <w:pPr>
        <w:shd w:val="clear" w:color="auto" w:fill="F6F6F4"/>
        <w:spacing w:before="330" w:after="392" w:line="240" w:lineRule="auto"/>
        <w:outlineLvl w:val="2"/>
        <w:rPr>
          <w:rFonts w:ascii="Arial" w:eastAsia="Times New Roman" w:hAnsi="Arial" w:cs="Arial"/>
          <w:b/>
          <w:bCs/>
          <w:color w:val="000000"/>
          <w:sz w:val="29"/>
          <w:szCs w:val="29"/>
          <w:lang w:eastAsia="en-GB"/>
        </w:rPr>
      </w:pPr>
      <w:r w:rsidRPr="00D126A3">
        <w:rPr>
          <w:rFonts w:ascii="Arial" w:eastAsia="Times New Roman" w:hAnsi="Arial" w:cs="Arial"/>
          <w:b/>
          <w:bCs/>
          <w:color w:val="000000"/>
          <w:sz w:val="29"/>
          <w:szCs w:val="29"/>
          <w:lang w:eastAsia="en-GB"/>
        </w:rPr>
        <w:t>Are there further considerations we should be taking into account about the proposed schools national funding formula?</w:t>
      </w:r>
    </w:p>
    <w:p w:rsidR="00AB1372" w:rsidRDefault="00D126A3" w:rsidP="00D126A3">
      <w:pPr>
        <w:rPr>
          <w:rFonts w:ascii="Arial" w:hAnsi="Arial" w:cs="Arial"/>
          <w:color w:val="000000"/>
          <w:sz w:val="29"/>
          <w:szCs w:val="29"/>
          <w:shd w:val="clear" w:color="auto" w:fill="FFFFFF"/>
        </w:rPr>
      </w:pPr>
      <w:r w:rsidRPr="00D126A3">
        <w:rPr>
          <w:rFonts w:ascii="Arial" w:eastAsia="Times New Roman" w:hAnsi="Arial" w:cs="Arial"/>
          <w:color w:val="000000"/>
          <w:sz w:val="29"/>
          <w:szCs w:val="29"/>
          <w:lang w:eastAsia="en-GB"/>
        </w:rPr>
        <w:br/>
      </w:r>
      <w:r>
        <w:rPr>
          <w:rFonts w:ascii="Arial" w:hAnsi="Arial" w:cs="Arial"/>
          <w:color w:val="000000"/>
          <w:sz w:val="29"/>
          <w:szCs w:val="29"/>
          <w:shd w:val="clear" w:color="auto" w:fill="FFFFFF"/>
        </w:rPr>
        <w:t>The following 3 questions are about the central school services block.</w:t>
      </w:r>
    </w:p>
    <w:p w:rsidR="00D126A3" w:rsidRPr="00D126A3" w:rsidRDefault="00D126A3" w:rsidP="00D126A3">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D126A3">
        <w:rPr>
          <w:rFonts w:ascii="inherit" w:eastAsia="Times New Roman" w:hAnsi="inherit" w:cs="Arial"/>
          <w:b/>
          <w:bCs/>
          <w:color w:val="000000"/>
          <w:sz w:val="29"/>
          <w:szCs w:val="29"/>
          <w:lang w:eastAsia="en-GB"/>
        </w:rPr>
        <w:t>15. Do you agree that we should allocate 10% of funding through a deprivation factor in the central school services block?</w:t>
      </w:r>
    </w:p>
    <w:p w:rsid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lastRenderedPageBreak/>
        <w:object w:dxaOrig="990" w:dyaOrig="360">
          <v:shape id="_x0000_i1244" type="#_x0000_t75" style="width:20.3pt;height:18.25pt" o:ole="">
            <v:imagedata r:id="rId14" o:title=""/>
          </v:shape>
          <w:control r:id="rId76" w:name="DefaultOcxName30" w:shapeid="_x0000_i1244"/>
        </w:object>
      </w:r>
      <w:r w:rsidRPr="00D126A3">
        <w:rPr>
          <w:rFonts w:ascii="Arial" w:eastAsia="Times New Roman" w:hAnsi="Arial" w:cs="Arial"/>
          <w:color w:val="000000"/>
          <w:sz w:val="29"/>
          <w:szCs w:val="29"/>
          <w:lang w:eastAsia="en-GB"/>
        </w:rPr>
        <w:t>Yes</w:t>
      </w:r>
    </w:p>
    <w:p w:rsid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43" type="#_x0000_t75" style="width:20.3pt;height:18.25pt" o:ole="">
            <v:imagedata r:id="rId14" o:title=""/>
          </v:shape>
          <w:control r:id="rId77" w:name="DefaultOcxName116" w:shapeid="_x0000_i1243"/>
        </w:object>
      </w:r>
      <w:r w:rsidRPr="00D126A3">
        <w:rPr>
          <w:rFonts w:ascii="Arial" w:eastAsia="Times New Roman" w:hAnsi="Arial" w:cs="Arial"/>
          <w:color w:val="000000"/>
          <w:sz w:val="29"/>
          <w:szCs w:val="29"/>
          <w:lang w:eastAsia="en-GB"/>
        </w:rPr>
        <w:t>No - a higher proportion should be allocated to the deprivation factor</w:t>
      </w:r>
    </w:p>
    <w:p w:rsid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42" type="#_x0000_t75" style="width:20.3pt;height:18.25pt" o:ole="">
            <v:imagedata r:id="rId14" o:title=""/>
          </v:shape>
          <w:control r:id="rId78" w:name="DefaultOcxName29" w:shapeid="_x0000_i1242"/>
        </w:object>
      </w:r>
      <w:r w:rsidRPr="00D126A3">
        <w:rPr>
          <w:rFonts w:ascii="Arial" w:eastAsia="Times New Roman" w:hAnsi="Arial" w:cs="Arial"/>
          <w:color w:val="000000"/>
          <w:sz w:val="29"/>
          <w:szCs w:val="29"/>
          <w:lang w:eastAsia="en-GB"/>
        </w:rPr>
        <w:t>No - a lower proportion should be allocated to the deprivation factor</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41" type="#_x0000_t75" style="width:20.3pt;height:18.25pt" o:ole="">
            <v:imagedata r:id="rId14" o:title=""/>
          </v:shape>
          <w:control r:id="rId79" w:name="DefaultOcxName35" w:shapeid="_x0000_i1241"/>
        </w:object>
      </w:r>
      <w:r w:rsidRPr="00D126A3">
        <w:rPr>
          <w:rFonts w:ascii="Arial" w:eastAsia="Times New Roman" w:hAnsi="Arial" w:cs="Arial"/>
          <w:color w:val="000000"/>
          <w:sz w:val="29"/>
          <w:szCs w:val="29"/>
          <w:lang w:eastAsia="en-GB"/>
        </w:rPr>
        <w:t>No - there should not be a deprivation factor</w:t>
      </w:r>
    </w:p>
    <w:p w:rsidR="00D126A3" w:rsidRDefault="00D126A3" w:rsidP="00D126A3">
      <w:pPr>
        <w:shd w:val="clear" w:color="auto" w:fill="F6F6F4"/>
        <w:spacing w:after="0" w:line="240" w:lineRule="auto"/>
        <w:rPr>
          <w:rFonts w:ascii="Arial" w:eastAsia="Times New Roman" w:hAnsi="Arial" w:cs="Arial"/>
          <w:color w:val="000000"/>
          <w:sz w:val="29"/>
          <w:szCs w:val="29"/>
          <w:lang w:eastAsia="en-GB"/>
        </w:rPr>
      </w:pP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Please explain your reasoning and any further evidence we should take into account:</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40" type="#_x0000_t75" style="width:136.4pt;height:71.5pt" o:ole="">
            <v:imagedata r:id="rId19" o:title=""/>
          </v:shape>
          <w:control r:id="rId80" w:name="DefaultOcxName45" w:shapeid="_x0000_i1240"/>
        </w:object>
      </w:r>
    </w:p>
    <w:p w:rsidR="00D126A3" w:rsidRPr="00D126A3" w:rsidRDefault="00D126A3" w:rsidP="00D126A3">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D126A3">
        <w:rPr>
          <w:rFonts w:ascii="inherit" w:eastAsia="Times New Roman" w:hAnsi="inherit" w:cs="Arial"/>
          <w:b/>
          <w:bCs/>
          <w:color w:val="000000"/>
          <w:sz w:val="29"/>
          <w:szCs w:val="29"/>
          <w:lang w:eastAsia="en-GB"/>
        </w:rPr>
        <w:t>Do you support our proposal to limit reductions on local authorities' central school services block funding to 2.5% per pupil in 2018-19 and in 2019-20?</w:t>
      </w:r>
    </w:p>
    <w:p w:rsid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39" type="#_x0000_t75" style="width:20.3pt;height:18.25pt" o:ole="">
            <v:imagedata r:id="rId14" o:title=""/>
          </v:shape>
          <w:control r:id="rId81" w:name="DefaultOcxName55" w:shapeid="_x0000_i1239"/>
        </w:object>
      </w:r>
      <w:r w:rsidRPr="00D126A3">
        <w:rPr>
          <w:rFonts w:ascii="Arial" w:eastAsia="Times New Roman" w:hAnsi="Arial" w:cs="Arial"/>
          <w:color w:val="000000"/>
          <w:sz w:val="29"/>
          <w:szCs w:val="29"/>
          <w:lang w:eastAsia="en-GB"/>
        </w:rPr>
        <w:t>Yes</w:t>
      </w:r>
    </w:p>
    <w:p w:rsid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38" type="#_x0000_t75" style="width:20.3pt;height:18.25pt" o:ole="">
            <v:imagedata r:id="rId14" o:title=""/>
          </v:shape>
          <w:control r:id="rId82" w:name="DefaultOcxName65" w:shapeid="_x0000_i1238"/>
        </w:object>
      </w:r>
      <w:r w:rsidRPr="00D126A3">
        <w:rPr>
          <w:rFonts w:ascii="Arial" w:eastAsia="Times New Roman" w:hAnsi="Arial" w:cs="Arial"/>
          <w:color w:val="000000"/>
          <w:sz w:val="29"/>
          <w:szCs w:val="29"/>
          <w:lang w:eastAsia="en-GB"/>
        </w:rPr>
        <w:t>No - allow losses of more than 2.5% per pupil per year</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45" type="#_x0000_t75" style="width:20.3pt;height:18.25pt" o:ole="">
            <v:imagedata r:id="rId28" o:title=""/>
          </v:shape>
          <w:control r:id="rId83" w:name="DefaultOcxName74" w:shapeid="_x0000_i1245"/>
        </w:object>
      </w:r>
      <w:r w:rsidRPr="00D126A3">
        <w:rPr>
          <w:rFonts w:ascii="Arial" w:eastAsia="Times New Roman" w:hAnsi="Arial" w:cs="Arial"/>
          <w:color w:val="000000"/>
          <w:sz w:val="29"/>
          <w:szCs w:val="29"/>
          <w:lang w:eastAsia="en-GB"/>
        </w:rPr>
        <w:t xml:space="preserve">No - limit reductions to less </w:t>
      </w:r>
      <w:proofErr w:type="spellStart"/>
      <w:r w:rsidRPr="00D126A3">
        <w:rPr>
          <w:rFonts w:ascii="Arial" w:eastAsia="Times New Roman" w:hAnsi="Arial" w:cs="Arial"/>
          <w:color w:val="000000"/>
          <w:sz w:val="29"/>
          <w:szCs w:val="29"/>
          <w:lang w:eastAsia="en-GB"/>
        </w:rPr>
        <w:t>that</w:t>
      </w:r>
      <w:proofErr w:type="spellEnd"/>
      <w:r w:rsidRPr="00D126A3">
        <w:rPr>
          <w:rFonts w:ascii="Arial" w:eastAsia="Times New Roman" w:hAnsi="Arial" w:cs="Arial"/>
          <w:color w:val="000000"/>
          <w:sz w:val="29"/>
          <w:szCs w:val="29"/>
          <w:lang w:eastAsia="en-GB"/>
        </w:rPr>
        <w:t xml:space="preserve"> 2.5% per pupil per year</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t>Please explain your reasoning and any further evidence we should take into account:</w:t>
      </w:r>
    </w:p>
    <w:p w:rsidR="00D126A3" w:rsidRPr="00D126A3" w:rsidRDefault="00D126A3" w:rsidP="00D126A3">
      <w:pPr>
        <w:shd w:val="clear" w:color="auto" w:fill="F6F6F4"/>
        <w:spacing w:after="0" w:line="240" w:lineRule="auto"/>
        <w:rPr>
          <w:rFonts w:ascii="Arial" w:eastAsia="Times New Roman" w:hAnsi="Arial" w:cs="Arial"/>
          <w:color w:val="000000"/>
          <w:sz w:val="29"/>
          <w:szCs w:val="29"/>
          <w:lang w:eastAsia="en-GB"/>
        </w:rPr>
      </w:pPr>
      <w:r w:rsidRPr="00D126A3">
        <w:rPr>
          <w:rFonts w:ascii="Arial" w:eastAsia="Times New Roman" w:hAnsi="Arial" w:cs="Arial"/>
          <w:color w:val="000000"/>
          <w:sz w:val="29"/>
          <w:szCs w:val="29"/>
          <w:lang w:eastAsia="en-GB"/>
        </w:rPr>
        <w:object w:dxaOrig="990" w:dyaOrig="360">
          <v:shape id="_x0000_i1236" type="#_x0000_t75" style="width:136.4pt;height:71.5pt" o:ole="">
            <v:imagedata r:id="rId19" o:title=""/>
          </v:shape>
          <w:control r:id="rId84" w:name="DefaultOcxName84" w:shapeid="_x0000_i1236"/>
        </w:object>
      </w:r>
    </w:p>
    <w:p w:rsidR="00D126A3" w:rsidRPr="00D126A3" w:rsidRDefault="00D126A3" w:rsidP="00D126A3">
      <w:pPr>
        <w:shd w:val="clear" w:color="auto" w:fill="F6F6F4"/>
        <w:spacing w:before="330" w:after="392" w:line="240" w:lineRule="auto"/>
        <w:outlineLvl w:val="2"/>
        <w:rPr>
          <w:rFonts w:ascii="inherit" w:eastAsia="Times New Roman" w:hAnsi="inherit" w:cs="Arial"/>
          <w:b/>
          <w:bCs/>
          <w:color w:val="000000"/>
          <w:sz w:val="29"/>
          <w:szCs w:val="29"/>
          <w:lang w:eastAsia="en-GB"/>
        </w:rPr>
      </w:pPr>
      <w:r w:rsidRPr="00D126A3">
        <w:rPr>
          <w:rFonts w:ascii="inherit" w:eastAsia="Times New Roman" w:hAnsi="inherit" w:cs="Arial"/>
          <w:b/>
          <w:bCs/>
          <w:color w:val="000000"/>
          <w:sz w:val="29"/>
          <w:szCs w:val="29"/>
          <w:lang w:eastAsia="en-GB"/>
        </w:rPr>
        <w:t>Are there further considerations we should be taking into account about the proposed central school services block formula?</w:t>
      </w:r>
    </w:p>
    <w:p w:rsidR="00D126A3" w:rsidRPr="00D126A3" w:rsidRDefault="00D126A3" w:rsidP="00D126A3">
      <w:pPr>
        <w:spacing w:after="392" w:line="240" w:lineRule="auto"/>
        <w:rPr>
          <w:rFonts w:ascii="Times New Roman" w:eastAsia="Times New Roman" w:hAnsi="Times New Roman" w:cs="Times New Roman"/>
          <w:sz w:val="24"/>
          <w:szCs w:val="24"/>
          <w:lang w:eastAsia="en-GB"/>
        </w:rPr>
      </w:pPr>
      <w:r w:rsidRPr="00D126A3">
        <w:rPr>
          <w:rFonts w:ascii="Times New Roman" w:eastAsia="Times New Roman" w:hAnsi="Times New Roman" w:cs="Times New Roman"/>
          <w:sz w:val="24"/>
          <w:szCs w:val="24"/>
          <w:lang w:eastAsia="en-GB"/>
        </w:rPr>
        <w:t>The question below refers to the equalities impact assessment published with the consultation.</w:t>
      </w:r>
    </w:p>
    <w:p w:rsidR="00D126A3" w:rsidRPr="00D126A3" w:rsidRDefault="00D126A3" w:rsidP="00D126A3">
      <w:pPr>
        <w:pBdr>
          <w:bottom w:val="single" w:sz="6" w:space="1" w:color="auto"/>
        </w:pBdr>
        <w:spacing w:after="0" w:line="240" w:lineRule="auto"/>
        <w:jc w:val="center"/>
        <w:rPr>
          <w:rFonts w:ascii="Arial" w:eastAsia="Times New Roman" w:hAnsi="Arial" w:cs="Arial"/>
          <w:vanish/>
          <w:sz w:val="16"/>
          <w:szCs w:val="16"/>
          <w:lang w:eastAsia="en-GB"/>
        </w:rPr>
      </w:pPr>
      <w:r w:rsidRPr="00D126A3">
        <w:rPr>
          <w:rFonts w:ascii="Arial" w:eastAsia="Times New Roman" w:hAnsi="Arial" w:cs="Arial"/>
          <w:vanish/>
          <w:sz w:val="16"/>
          <w:szCs w:val="16"/>
          <w:lang w:eastAsia="en-GB"/>
        </w:rPr>
        <w:t>Top of Form</w:t>
      </w:r>
    </w:p>
    <w:p w:rsidR="00D126A3" w:rsidRPr="00D126A3" w:rsidRDefault="00D126A3" w:rsidP="00D126A3">
      <w:pPr>
        <w:shd w:val="clear" w:color="auto" w:fill="F6F6F4"/>
        <w:spacing w:before="330" w:after="392" w:line="240" w:lineRule="auto"/>
        <w:outlineLvl w:val="2"/>
        <w:rPr>
          <w:rFonts w:ascii="Arial" w:eastAsia="Times New Roman" w:hAnsi="Arial" w:cs="Arial"/>
          <w:b/>
          <w:bCs/>
          <w:color w:val="000000"/>
          <w:sz w:val="29"/>
          <w:szCs w:val="29"/>
          <w:lang w:eastAsia="en-GB"/>
        </w:rPr>
      </w:pPr>
      <w:r w:rsidRPr="00D126A3">
        <w:rPr>
          <w:rFonts w:ascii="Arial" w:eastAsia="Times New Roman" w:hAnsi="Arial" w:cs="Arial"/>
          <w:b/>
          <w:bCs/>
          <w:color w:val="000000"/>
          <w:sz w:val="29"/>
          <w:szCs w:val="29"/>
          <w:lang w:eastAsia="en-GB"/>
        </w:rPr>
        <w:t>Is there any evidence relating to the 8 protected characteristics identified in the Equality Act 2010 that is not included in the equalities impact assessment and that we should take into account?</w:t>
      </w:r>
    </w:p>
    <w:p w:rsidR="00D126A3" w:rsidRDefault="00D126A3" w:rsidP="00D126A3">
      <w:r w:rsidRPr="00D126A3">
        <w:rPr>
          <w:rFonts w:ascii="Arial" w:eastAsia="Times New Roman" w:hAnsi="Arial" w:cs="Arial"/>
          <w:color w:val="000000"/>
          <w:sz w:val="29"/>
          <w:szCs w:val="29"/>
          <w:lang w:eastAsia="en-GB"/>
        </w:rPr>
        <w:lastRenderedPageBreak/>
        <w:br/>
      </w:r>
    </w:p>
    <w:sectPr w:rsidR="00D126A3" w:rsidSect="00B132C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A3"/>
    <w:rsid w:val="00AB1372"/>
    <w:rsid w:val="00AB6260"/>
    <w:rsid w:val="00B132C6"/>
    <w:rsid w:val="00D12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26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26A3"/>
    <w:rPr>
      <w:rFonts w:ascii="Times New Roman" w:eastAsia="Times New Roman" w:hAnsi="Times New Roman" w:cs="Times New Roman"/>
      <w:b/>
      <w:bCs/>
      <w:sz w:val="27"/>
      <w:szCs w:val="27"/>
      <w:lang w:eastAsia="en-GB"/>
    </w:rPr>
  </w:style>
  <w:style w:type="character" w:customStyle="1" w:styleId="sr-only">
    <w:name w:val="sr-only"/>
    <w:basedOn w:val="DefaultParagraphFont"/>
    <w:rsid w:val="00D126A3"/>
  </w:style>
  <w:style w:type="paragraph" w:styleId="z-TopofForm">
    <w:name w:val="HTML Top of Form"/>
    <w:basedOn w:val="Normal"/>
    <w:next w:val="Normal"/>
    <w:link w:val="z-TopofFormChar"/>
    <w:hidden/>
    <w:uiPriority w:val="99"/>
    <w:semiHidden/>
    <w:unhideWhenUsed/>
    <w:rsid w:val="00D126A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126A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126A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26A3"/>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26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26A3"/>
    <w:rPr>
      <w:rFonts w:ascii="Times New Roman" w:eastAsia="Times New Roman" w:hAnsi="Times New Roman" w:cs="Times New Roman"/>
      <w:b/>
      <w:bCs/>
      <w:sz w:val="27"/>
      <w:szCs w:val="27"/>
      <w:lang w:eastAsia="en-GB"/>
    </w:rPr>
  </w:style>
  <w:style w:type="character" w:customStyle="1" w:styleId="sr-only">
    <w:name w:val="sr-only"/>
    <w:basedOn w:val="DefaultParagraphFont"/>
    <w:rsid w:val="00D126A3"/>
  </w:style>
  <w:style w:type="paragraph" w:styleId="z-TopofForm">
    <w:name w:val="HTML Top of Form"/>
    <w:basedOn w:val="Normal"/>
    <w:next w:val="Normal"/>
    <w:link w:val="z-TopofFormChar"/>
    <w:hidden/>
    <w:uiPriority w:val="99"/>
    <w:semiHidden/>
    <w:unhideWhenUsed/>
    <w:rsid w:val="00D126A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126A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126A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26A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4017">
      <w:bodyDiv w:val="1"/>
      <w:marLeft w:val="0"/>
      <w:marRight w:val="0"/>
      <w:marTop w:val="0"/>
      <w:marBottom w:val="0"/>
      <w:divBdr>
        <w:top w:val="none" w:sz="0" w:space="0" w:color="auto"/>
        <w:left w:val="none" w:sz="0" w:space="0" w:color="auto"/>
        <w:bottom w:val="none" w:sz="0" w:space="0" w:color="auto"/>
        <w:right w:val="none" w:sz="0" w:space="0" w:color="auto"/>
      </w:divBdr>
      <w:divsChild>
        <w:div w:id="30570285">
          <w:marLeft w:val="0"/>
          <w:marRight w:val="0"/>
          <w:marTop w:val="0"/>
          <w:marBottom w:val="0"/>
          <w:divBdr>
            <w:top w:val="none" w:sz="0" w:space="0" w:color="auto"/>
            <w:left w:val="none" w:sz="0" w:space="0" w:color="auto"/>
            <w:bottom w:val="none" w:sz="0" w:space="0" w:color="auto"/>
            <w:right w:val="none" w:sz="0" w:space="0" w:color="auto"/>
          </w:divBdr>
          <w:divsChild>
            <w:div w:id="255482222">
              <w:marLeft w:val="0"/>
              <w:marRight w:val="0"/>
              <w:marTop w:val="0"/>
              <w:marBottom w:val="0"/>
              <w:divBdr>
                <w:top w:val="single" w:sz="48" w:space="0" w:color="FFFFFF"/>
                <w:left w:val="none" w:sz="0" w:space="0" w:color="auto"/>
                <w:bottom w:val="single" w:sz="48" w:space="0" w:color="FFFFFF"/>
                <w:right w:val="none" w:sz="0" w:space="0" w:color="auto"/>
              </w:divBdr>
              <w:divsChild>
                <w:div w:id="2026126727">
                  <w:marLeft w:val="0"/>
                  <w:marRight w:val="0"/>
                  <w:marTop w:val="0"/>
                  <w:marBottom w:val="0"/>
                  <w:divBdr>
                    <w:top w:val="none" w:sz="0" w:space="0" w:color="auto"/>
                    <w:left w:val="none" w:sz="0" w:space="0" w:color="auto"/>
                    <w:bottom w:val="none" w:sz="0" w:space="0" w:color="auto"/>
                    <w:right w:val="none" w:sz="0" w:space="0" w:color="auto"/>
                  </w:divBdr>
                  <w:divsChild>
                    <w:div w:id="764809529">
                      <w:marLeft w:val="0"/>
                      <w:marRight w:val="0"/>
                      <w:marTop w:val="0"/>
                      <w:marBottom w:val="0"/>
                      <w:divBdr>
                        <w:top w:val="none" w:sz="0" w:space="0" w:color="auto"/>
                        <w:left w:val="none" w:sz="0" w:space="0" w:color="auto"/>
                        <w:bottom w:val="none" w:sz="0" w:space="0" w:color="auto"/>
                        <w:right w:val="none" w:sz="0" w:space="0" w:color="auto"/>
                      </w:divBdr>
                      <w:divsChild>
                        <w:div w:id="155729702">
                          <w:marLeft w:val="0"/>
                          <w:marRight w:val="0"/>
                          <w:marTop w:val="0"/>
                          <w:marBottom w:val="0"/>
                          <w:divBdr>
                            <w:top w:val="none" w:sz="0" w:space="0" w:color="auto"/>
                            <w:left w:val="none" w:sz="0" w:space="0" w:color="auto"/>
                            <w:bottom w:val="none" w:sz="0" w:space="0" w:color="auto"/>
                            <w:right w:val="none" w:sz="0" w:space="0" w:color="auto"/>
                          </w:divBdr>
                          <w:divsChild>
                            <w:div w:id="10620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5386">
                      <w:marLeft w:val="0"/>
                      <w:marRight w:val="0"/>
                      <w:marTop w:val="0"/>
                      <w:marBottom w:val="0"/>
                      <w:divBdr>
                        <w:top w:val="none" w:sz="0" w:space="0" w:color="auto"/>
                        <w:left w:val="none" w:sz="0" w:space="0" w:color="auto"/>
                        <w:bottom w:val="none" w:sz="0" w:space="0" w:color="auto"/>
                        <w:right w:val="none" w:sz="0" w:space="0" w:color="auto"/>
                      </w:divBdr>
                      <w:divsChild>
                        <w:div w:id="1880244328">
                          <w:marLeft w:val="0"/>
                          <w:marRight w:val="0"/>
                          <w:marTop w:val="0"/>
                          <w:marBottom w:val="0"/>
                          <w:divBdr>
                            <w:top w:val="none" w:sz="0" w:space="0" w:color="auto"/>
                            <w:left w:val="none" w:sz="0" w:space="0" w:color="auto"/>
                            <w:bottom w:val="none" w:sz="0" w:space="0" w:color="auto"/>
                            <w:right w:val="none" w:sz="0" w:space="0" w:color="auto"/>
                          </w:divBdr>
                          <w:divsChild>
                            <w:div w:id="12152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3170">
                      <w:marLeft w:val="0"/>
                      <w:marRight w:val="0"/>
                      <w:marTop w:val="0"/>
                      <w:marBottom w:val="0"/>
                      <w:divBdr>
                        <w:top w:val="none" w:sz="0" w:space="0" w:color="auto"/>
                        <w:left w:val="none" w:sz="0" w:space="0" w:color="auto"/>
                        <w:bottom w:val="none" w:sz="0" w:space="0" w:color="auto"/>
                        <w:right w:val="none" w:sz="0" w:space="0" w:color="auto"/>
                      </w:divBdr>
                      <w:divsChild>
                        <w:div w:id="1684236912">
                          <w:marLeft w:val="0"/>
                          <w:marRight w:val="0"/>
                          <w:marTop w:val="0"/>
                          <w:marBottom w:val="0"/>
                          <w:divBdr>
                            <w:top w:val="none" w:sz="0" w:space="0" w:color="auto"/>
                            <w:left w:val="none" w:sz="0" w:space="0" w:color="auto"/>
                            <w:bottom w:val="none" w:sz="0" w:space="0" w:color="auto"/>
                            <w:right w:val="none" w:sz="0" w:space="0" w:color="auto"/>
                          </w:divBdr>
                          <w:divsChild>
                            <w:div w:id="998731933">
                              <w:marLeft w:val="-225"/>
                              <w:marRight w:val="-225"/>
                              <w:marTop w:val="0"/>
                              <w:marBottom w:val="0"/>
                              <w:divBdr>
                                <w:top w:val="none" w:sz="0" w:space="0" w:color="auto"/>
                                <w:left w:val="none" w:sz="0" w:space="0" w:color="auto"/>
                                <w:bottom w:val="none" w:sz="0" w:space="0" w:color="auto"/>
                                <w:right w:val="none" w:sz="0" w:space="0" w:color="auto"/>
                              </w:divBdr>
                              <w:divsChild>
                                <w:div w:id="1073964267">
                                  <w:marLeft w:val="0"/>
                                  <w:marRight w:val="0"/>
                                  <w:marTop w:val="0"/>
                                  <w:marBottom w:val="0"/>
                                  <w:divBdr>
                                    <w:top w:val="none" w:sz="0" w:space="0" w:color="auto"/>
                                    <w:left w:val="none" w:sz="0" w:space="0" w:color="auto"/>
                                    <w:bottom w:val="none" w:sz="0" w:space="0" w:color="auto"/>
                                    <w:right w:val="none" w:sz="0" w:space="0" w:color="auto"/>
                                  </w:divBdr>
                                  <w:divsChild>
                                    <w:div w:id="531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379742">
          <w:marLeft w:val="0"/>
          <w:marRight w:val="0"/>
          <w:marTop w:val="0"/>
          <w:marBottom w:val="0"/>
          <w:divBdr>
            <w:top w:val="none" w:sz="0" w:space="0" w:color="auto"/>
            <w:left w:val="none" w:sz="0" w:space="0" w:color="auto"/>
            <w:bottom w:val="none" w:sz="0" w:space="0" w:color="auto"/>
            <w:right w:val="none" w:sz="0" w:space="0" w:color="auto"/>
          </w:divBdr>
          <w:divsChild>
            <w:div w:id="1201093571">
              <w:marLeft w:val="0"/>
              <w:marRight w:val="0"/>
              <w:marTop w:val="0"/>
              <w:marBottom w:val="0"/>
              <w:divBdr>
                <w:top w:val="single" w:sz="48" w:space="0" w:color="FFFFFF"/>
                <w:left w:val="none" w:sz="0" w:space="0" w:color="auto"/>
                <w:bottom w:val="single" w:sz="48" w:space="0" w:color="FFFFFF"/>
                <w:right w:val="none" w:sz="0" w:space="0" w:color="auto"/>
              </w:divBdr>
              <w:divsChild>
                <w:div w:id="94249311">
                  <w:marLeft w:val="0"/>
                  <w:marRight w:val="0"/>
                  <w:marTop w:val="0"/>
                  <w:marBottom w:val="0"/>
                  <w:divBdr>
                    <w:top w:val="none" w:sz="0" w:space="0" w:color="auto"/>
                    <w:left w:val="none" w:sz="0" w:space="0" w:color="auto"/>
                    <w:bottom w:val="none" w:sz="0" w:space="0" w:color="auto"/>
                    <w:right w:val="none" w:sz="0" w:space="0" w:color="auto"/>
                  </w:divBdr>
                  <w:divsChild>
                    <w:div w:id="1817408233">
                      <w:marLeft w:val="0"/>
                      <w:marRight w:val="0"/>
                      <w:marTop w:val="0"/>
                      <w:marBottom w:val="0"/>
                      <w:divBdr>
                        <w:top w:val="none" w:sz="0" w:space="0" w:color="auto"/>
                        <w:left w:val="none" w:sz="0" w:space="0" w:color="auto"/>
                        <w:bottom w:val="none" w:sz="0" w:space="0" w:color="auto"/>
                        <w:right w:val="none" w:sz="0" w:space="0" w:color="auto"/>
                      </w:divBdr>
                      <w:divsChild>
                        <w:div w:id="499199335">
                          <w:marLeft w:val="0"/>
                          <w:marRight w:val="0"/>
                          <w:marTop w:val="0"/>
                          <w:marBottom w:val="0"/>
                          <w:divBdr>
                            <w:top w:val="none" w:sz="0" w:space="0" w:color="auto"/>
                            <w:left w:val="none" w:sz="0" w:space="0" w:color="auto"/>
                            <w:bottom w:val="none" w:sz="0" w:space="0" w:color="auto"/>
                            <w:right w:val="none" w:sz="0" w:space="0" w:color="auto"/>
                          </w:divBdr>
                          <w:divsChild>
                            <w:div w:id="5503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4212">
                      <w:marLeft w:val="0"/>
                      <w:marRight w:val="0"/>
                      <w:marTop w:val="0"/>
                      <w:marBottom w:val="0"/>
                      <w:divBdr>
                        <w:top w:val="none" w:sz="0" w:space="0" w:color="auto"/>
                        <w:left w:val="none" w:sz="0" w:space="0" w:color="auto"/>
                        <w:bottom w:val="none" w:sz="0" w:space="0" w:color="auto"/>
                        <w:right w:val="none" w:sz="0" w:space="0" w:color="auto"/>
                      </w:divBdr>
                      <w:divsChild>
                        <w:div w:id="124281030">
                          <w:marLeft w:val="0"/>
                          <w:marRight w:val="0"/>
                          <w:marTop w:val="0"/>
                          <w:marBottom w:val="0"/>
                          <w:divBdr>
                            <w:top w:val="none" w:sz="0" w:space="0" w:color="auto"/>
                            <w:left w:val="none" w:sz="0" w:space="0" w:color="auto"/>
                            <w:bottom w:val="none" w:sz="0" w:space="0" w:color="auto"/>
                            <w:right w:val="none" w:sz="0" w:space="0" w:color="auto"/>
                          </w:divBdr>
                          <w:divsChild>
                            <w:div w:id="96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0306">
                      <w:marLeft w:val="0"/>
                      <w:marRight w:val="0"/>
                      <w:marTop w:val="0"/>
                      <w:marBottom w:val="0"/>
                      <w:divBdr>
                        <w:top w:val="none" w:sz="0" w:space="0" w:color="auto"/>
                        <w:left w:val="none" w:sz="0" w:space="0" w:color="auto"/>
                        <w:bottom w:val="none" w:sz="0" w:space="0" w:color="auto"/>
                        <w:right w:val="none" w:sz="0" w:space="0" w:color="auto"/>
                      </w:divBdr>
                      <w:divsChild>
                        <w:div w:id="117263459">
                          <w:marLeft w:val="0"/>
                          <w:marRight w:val="0"/>
                          <w:marTop w:val="0"/>
                          <w:marBottom w:val="0"/>
                          <w:divBdr>
                            <w:top w:val="none" w:sz="0" w:space="0" w:color="auto"/>
                            <w:left w:val="none" w:sz="0" w:space="0" w:color="auto"/>
                            <w:bottom w:val="none" w:sz="0" w:space="0" w:color="auto"/>
                            <w:right w:val="none" w:sz="0" w:space="0" w:color="auto"/>
                          </w:divBdr>
                          <w:divsChild>
                            <w:div w:id="1856074897">
                              <w:marLeft w:val="-225"/>
                              <w:marRight w:val="-225"/>
                              <w:marTop w:val="0"/>
                              <w:marBottom w:val="0"/>
                              <w:divBdr>
                                <w:top w:val="none" w:sz="0" w:space="0" w:color="auto"/>
                                <w:left w:val="none" w:sz="0" w:space="0" w:color="auto"/>
                                <w:bottom w:val="none" w:sz="0" w:space="0" w:color="auto"/>
                                <w:right w:val="none" w:sz="0" w:space="0" w:color="auto"/>
                              </w:divBdr>
                              <w:divsChild>
                                <w:div w:id="1984919753">
                                  <w:marLeft w:val="0"/>
                                  <w:marRight w:val="0"/>
                                  <w:marTop w:val="0"/>
                                  <w:marBottom w:val="0"/>
                                  <w:divBdr>
                                    <w:top w:val="none" w:sz="0" w:space="0" w:color="auto"/>
                                    <w:left w:val="none" w:sz="0" w:space="0" w:color="auto"/>
                                    <w:bottom w:val="none" w:sz="0" w:space="0" w:color="auto"/>
                                    <w:right w:val="none" w:sz="0" w:space="0" w:color="auto"/>
                                  </w:divBdr>
                                  <w:divsChild>
                                    <w:div w:id="14422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018727">
          <w:marLeft w:val="0"/>
          <w:marRight w:val="0"/>
          <w:marTop w:val="0"/>
          <w:marBottom w:val="0"/>
          <w:divBdr>
            <w:top w:val="none" w:sz="0" w:space="0" w:color="auto"/>
            <w:left w:val="none" w:sz="0" w:space="0" w:color="auto"/>
            <w:bottom w:val="none" w:sz="0" w:space="0" w:color="auto"/>
            <w:right w:val="none" w:sz="0" w:space="0" w:color="auto"/>
          </w:divBdr>
          <w:divsChild>
            <w:div w:id="1375731851">
              <w:marLeft w:val="0"/>
              <w:marRight w:val="0"/>
              <w:marTop w:val="0"/>
              <w:marBottom w:val="0"/>
              <w:divBdr>
                <w:top w:val="single" w:sz="48" w:space="0" w:color="FFFFFF"/>
                <w:left w:val="none" w:sz="0" w:space="0" w:color="auto"/>
                <w:bottom w:val="single" w:sz="48" w:space="0" w:color="FFFFFF"/>
                <w:right w:val="none" w:sz="0" w:space="0" w:color="auto"/>
              </w:divBdr>
              <w:divsChild>
                <w:div w:id="638345155">
                  <w:marLeft w:val="0"/>
                  <w:marRight w:val="0"/>
                  <w:marTop w:val="0"/>
                  <w:marBottom w:val="0"/>
                  <w:divBdr>
                    <w:top w:val="none" w:sz="0" w:space="0" w:color="auto"/>
                    <w:left w:val="none" w:sz="0" w:space="0" w:color="auto"/>
                    <w:bottom w:val="none" w:sz="0" w:space="0" w:color="auto"/>
                    <w:right w:val="none" w:sz="0" w:space="0" w:color="auto"/>
                  </w:divBdr>
                  <w:divsChild>
                    <w:div w:id="929049139">
                      <w:marLeft w:val="0"/>
                      <w:marRight w:val="0"/>
                      <w:marTop w:val="0"/>
                      <w:marBottom w:val="0"/>
                      <w:divBdr>
                        <w:top w:val="none" w:sz="0" w:space="0" w:color="auto"/>
                        <w:left w:val="none" w:sz="0" w:space="0" w:color="auto"/>
                        <w:bottom w:val="none" w:sz="0" w:space="0" w:color="auto"/>
                        <w:right w:val="none" w:sz="0" w:space="0" w:color="auto"/>
                      </w:divBdr>
                      <w:divsChild>
                        <w:div w:id="1463813699">
                          <w:marLeft w:val="0"/>
                          <w:marRight w:val="0"/>
                          <w:marTop w:val="0"/>
                          <w:marBottom w:val="0"/>
                          <w:divBdr>
                            <w:top w:val="none" w:sz="0" w:space="0" w:color="auto"/>
                            <w:left w:val="none" w:sz="0" w:space="0" w:color="auto"/>
                            <w:bottom w:val="none" w:sz="0" w:space="0" w:color="auto"/>
                            <w:right w:val="none" w:sz="0" w:space="0" w:color="auto"/>
                          </w:divBdr>
                          <w:divsChild>
                            <w:div w:id="20727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247">
                      <w:marLeft w:val="0"/>
                      <w:marRight w:val="0"/>
                      <w:marTop w:val="0"/>
                      <w:marBottom w:val="0"/>
                      <w:divBdr>
                        <w:top w:val="none" w:sz="0" w:space="0" w:color="auto"/>
                        <w:left w:val="none" w:sz="0" w:space="0" w:color="auto"/>
                        <w:bottom w:val="none" w:sz="0" w:space="0" w:color="auto"/>
                        <w:right w:val="none" w:sz="0" w:space="0" w:color="auto"/>
                      </w:divBdr>
                      <w:divsChild>
                        <w:div w:id="1739210821">
                          <w:marLeft w:val="0"/>
                          <w:marRight w:val="0"/>
                          <w:marTop w:val="0"/>
                          <w:marBottom w:val="0"/>
                          <w:divBdr>
                            <w:top w:val="none" w:sz="0" w:space="0" w:color="auto"/>
                            <w:left w:val="none" w:sz="0" w:space="0" w:color="auto"/>
                            <w:bottom w:val="none" w:sz="0" w:space="0" w:color="auto"/>
                            <w:right w:val="none" w:sz="0" w:space="0" w:color="auto"/>
                          </w:divBdr>
                          <w:divsChild>
                            <w:div w:id="1773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647">
                      <w:marLeft w:val="0"/>
                      <w:marRight w:val="0"/>
                      <w:marTop w:val="0"/>
                      <w:marBottom w:val="0"/>
                      <w:divBdr>
                        <w:top w:val="none" w:sz="0" w:space="0" w:color="auto"/>
                        <w:left w:val="none" w:sz="0" w:space="0" w:color="auto"/>
                        <w:bottom w:val="none" w:sz="0" w:space="0" w:color="auto"/>
                        <w:right w:val="none" w:sz="0" w:space="0" w:color="auto"/>
                      </w:divBdr>
                      <w:divsChild>
                        <w:div w:id="1814639103">
                          <w:marLeft w:val="0"/>
                          <w:marRight w:val="0"/>
                          <w:marTop w:val="0"/>
                          <w:marBottom w:val="0"/>
                          <w:divBdr>
                            <w:top w:val="none" w:sz="0" w:space="0" w:color="auto"/>
                            <w:left w:val="none" w:sz="0" w:space="0" w:color="auto"/>
                            <w:bottom w:val="none" w:sz="0" w:space="0" w:color="auto"/>
                            <w:right w:val="none" w:sz="0" w:space="0" w:color="auto"/>
                          </w:divBdr>
                          <w:divsChild>
                            <w:div w:id="20566157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0126">
      <w:bodyDiv w:val="1"/>
      <w:marLeft w:val="0"/>
      <w:marRight w:val="0"/>
      <w:marTop w:val="0"/>
      <w:marBottom w:val="0"/>
      <w:divBdr>
        <w:top w:val="none" w:sz="0" w:space="0" w:color="auto"/>
        <w:left w:val="none" w:sz="0" w:space="0" w:color="auto"/>
        <w:bottom w:val="none" w:sz="0" w:space="0" w:color="auto"/>
        <w:right w:val="none" w:sz="0" w:space="0" w:color="auto"/>
      </w:divBdr>
      <w:divsChild>
        <w:div w:id="294264683">
          <w:marLeft w:val="0"/>
          <w:marRight w:val="0"/>
          <w:marTop w:val="0"/>
          <w:marBottom w:val="0"/>
          <w:divBdr>
            <w:top w:val="none" w:sz="0" w:space="0" w:color="auto"/>
            <w:left w:val="none" w:sz="0" w:space="0" w:color="auto"/>
            <w:bottom w:val="none" w:sz="0" w:space="0" w:color="auto"/>
            <w:right w:val="none" w:sz="0" w:space="0" w:color="auto"/>
          </w:divBdr>
          <w:divsChild>
            <w:div w:id="754478275">
              <w:marLeft w:val="0"/>
              <w:marRight w:val="0"/>
              <w:marTop w:val="0"/>
              <w:marBottom w:val="0"/>
              <w:divBdr>
                <w:top w:val="none" w:sz="0" w:space="0" w:color="auto"/>
                <w:left w:val="none" w:sz="0" w:space="0" w:color="auto"/>
                <w:bottom w:val="none" w:sz="0" w:space="0" w:color="auto"/>
                <w:right w:val="none" w:sz="0" w:space="0" w:color="auto"/>
              </w:divBdr>
              <w:divsChild>
                <w:div w:id="6990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8232">
          <w:marLeft w:val="0"/>
          <w:marRight w:val="0"/>
          <w:marTop w:val="0"/>
          <w:marBottom w:val="0"/>
          <w:divBdr>
            <w:top w:val="none" w:sz="0" w:space="0" w:color="auto"/>
            <w:left w:val="none" w:sz="0" w:space="0" w:color="auto"/>
            <w:bottom w:val="none" w:sz="0" w:space="0" w:color="auto"/>
            <w:right w:val="none" w:sz="0" w:space="0" w:color="auto"/>
          </w:divBdr>
          <w:divsChild>
            <w:div w:id="874852884">
              <w:marLeft w:val="0"/>
              <w:marRight w:val="0"/>
              <w:marTop w:val="0"/>
              <w:marBottom w:val="0"/>
              <w:divBdr>
                <w:top w:val="none" w:sz="0" w:space="0" w:color="auto"/>
                <w:left w:val="none" w:sz="0" w:space="0" w:color="auto"/>
                <w:bottom w:val="none" w:sz="0" w:space="0" w:color="auto"/>
                <w:right w:val="none" w:sz="0" w:space="0" w:color="auto"/>
              </w:divBdr>
              <w:divsChild>
                <w:div w:id="17348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3815">
          <w:marLeft w:val="0"/>
          <w:marRight w:val="0"/>
          <w:marTop w:val="0"/>
          <w:marBottom w:val="0"/>
          <w:divBdr>
            <w:top w:val="none" w:sz="0" w:space="0" w:color="auto"/>
            <w:left w:val="none" w:sz="0" w:space="0" w:color="auto"/>
            <w:bottom w:val="none" w:sz="0" w:space="0" w:color="auto"/>
            <w:right w:val="none" w:sz="0" w:space="0" w:color="auto"/>
          </w:divBdr>
          <w:divsChild>
            <w:div w:id="907302964">
              <w:marLeft w:val="0"/>
              <w:marRight w:val="0"/>
              <w:marTop w:val="0"/>
              <w:marBottom w:val="0"/>
              <w:divBdr>
                <w:top w:val="none" w:sz="0" w:space="0" w:color="auto"/>
                <w:left w:val="none" w:sz="0" w:space="0" w:color="auto"/>
                <w:bottom w:val="none" w:sz="0" w:space="0" w:color="auto"/>
                <w:right w:val="none" w:sz="0" w:space="0" w:color="auto"/>
              </w:divBdr>
              <w:divsChild>
                <w:div w:id="17905099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27297706">
      <w:bodyDiv w:val="1"/>
      <w:marLeft w:val="0"/>
      <w:marRight w:val="0"/>
      <w:marTop w:val="0"/>
      <w:marBottom w:val="0"/>
      <w:divBdr>
        <w:top w:val="none" w:sz="0" w:space="0" w:color="auto"/>
        <w:left w:val="none" w:sz="0" w:space="0" w:color="auto"/>
        <w:bottom w:val="none" w:sz="0" w:space="0" w:color="auto"/>
        <w:right w:val="none" w:sz="0" w:space="0" w:color="auto"/>
      </w:divBdr>
      <w:divsChild>
        <w:div w:id="2056852948">
          <w:marLeft w:val="0"/>
          <w:marRight w:val="0"/>
          <w:marTop w:val="0"/>
          <w:marBottom w:val="0"/>
          <w:divBdr>
            <w:top w:val="none" w:sz="0" w:space="0" w:color="auto"/>
            <w:left w:val="none" w:sz="0" w:space="0" w:color="auto"/>
            <w:bottom w:val="none" w:sz="0" w:space="0" w:color="auto"/>
            <w:right w:val="none" w:sz="0" w:space="0" w:color="auto"/>
          </w:divBdr>
        </w:div>
        <w:div w:id="188763890">
          <w:marLeft w:val="0"/>
          <w:marRight w:val="0"/>
          <w:marTop w:val="0"/>
          <w:marBottom w:val="0"/>
          <w:divBdr>
            <w:top w:val="none" w:sz="0" w:space="0" w:color="auto"/>
            <w:left w:val="none" w:sz="0" w:space="0" w:color="auto"/>
            <w:bottom w:val="none" w:sz="0" w:space="0" w:color="auto"/>
            <w:right w:val="none" w:sz="0" w:space="0" w:color="auto"/>
          </w:divBdr>
          <w:divsChild>
            <w:div w:id="332534705">
              <w:marLeft w:val="0"/>
              <w:marRight w:val="0"/>
              <w:marTop w:val="0"/>
              <w:marBottom w:val="0"/>
              <w:divBdr>
                <w:top w:val="single" w:sz="48" w:space="0" w:color="FFFFFF"/>
                <w:left w:val="none" w:sz="0" w:space="0" w:color="auto"/>
                <w:bottom w:val="single" w:sz="48" w:space="0" w:color="FFFFFF"/>
                <w:right w:val="none" w:sz="0" w:space="0" w:color="auto"/>
              </w:divBdr>
              <w:divsChild>
                <w:div w:id="3708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8558">
      <w:bodyDiv w:val="1"/>
      <w:marLeft w:val="0"/>
      <w:marRight w:val="0"/>
      <w:marTop w:val="0"/>
      <w:marBottom w:val="0"/>
      <w:divBdr>
        <w:top w:val="none" w:sz="0" w:space="0" w:color="auto"/>
        <w:left w:val="none" w:sz="0" w:space="0" w:color="auto"/>
        <w:bottom w:val="none" w:sz="0" w:space="0" w:color="auto"/>
        <w:right w:val="none" w:sz="0" w:space="0" w:color="auto"/>
      </w:divBdr>
      <w:divsChild>
        <w:div w:id="1595551198">
          <w:marLeft w:val="0"/>
          <w:marRight w:val="0"/>
          <w:marTop w:val="0"/>
          <w:marBottom w:val="0"/>
          <w:divBdr>
            <w:top w:val="none" w:sz="0" w:space="0" w:color="auto"/>
            <w:left w:val="none" w:sz="0" w:space="0" w:color="auto"/>
            <w:bottom w:val="none" w:sz="0" w:space="0" w:color="auto"/>
            <w:right w:val="none" w:sz="0" w:space="0" w:color="auto"/>
          </w:divBdr>
          <w:divsChild>
            <w:div w:id="592857969">
              <w:marLeft w:val="0"/>
              <w:marRight w:val="0"/>
              <w:marTop w:val="0"/>
              <w:marBottom w:val="0"/>
              <w:divBdr>
                <w:top w:val="single" w:sz="48" w:space="0" w:color="FFFFFF"/>
                <w:left w:val="none" w:sz="0" w:space="0" w:color="auto"/>
                <w:bottom w:val="single" w:sz="48" w:space="0" w:color="FFFFFF"/>
                <w:right w:val="none" w:sz="0" w:space="0" w:color="auto"/>
              </w:divBdr>
              <w:divsChild>
                <w:div w:id="1761489627">
                  <w:marLeft w:val="0"/>
                  <w:marRight w:val="0"/>
                  <w:marTop w:val="0"/>
                  <w:marBottom w:val="0"/>
                  <w:divBdr>
                    <w:top w:val="none" w:sz="0" w:space="0" w:color="auto"/>
                    <w:left w:val="none" w:sz="0" w:space="0" w:color="auto"/>
                    <w:bottom w:val="none" w:sz="0" w:space="0" w:color="auto"/>
                    <w:right w:val="none" w:sz="0" w:space="0" w:color="auto"/>
                  </w:divBdr>
                  <w:divsChild>
                    <w:div w:id="1792742507">
                      <w:marLeft w:val="0"/>
                      <w:marRight w:val="0"/>
                      <w:marTop w:val="0"/>
                      <w:marBottom w:val="0"/>
                      <w:divBdr>
                        <w:top w:val="none" w:sz="0" w:space="0" w:color="auto"/>
                        <w:left w:val="none" w:sz="0" w:space="0" w:color="auto"/>
                        <w:bottom w:val="none" w:sz="0" w:space="0" w:color="auto"/>
                        <w:right w:val="none" w:sz="0" w:space="0" w:color="auto"/>
                      </w:divBdr>
                      <w:divsChild>
                        <w:div w:id="1015377537">
                          <w:marLeft w:val="0"/>
                          <w:marRight w:val="0"/>
                          <w:marTop w:val="0"/>
                          <w:marBottom w:val="0"/>
                          <w:divBdr>
                            <w:top w:val="none" w:sz="0" w:space="0" w:color="auto"/>
                            <w:left w:val="none" w:sz="0" w:space="0" w:color="auto"/>
                            <w:bottom w:val="none" w:sz="0" w:space="0" w:color="auto"/>
                            <w:right w:val="none" w:sz="0" w:space="0" w:color="auto"/>
                          </w:divBdr>
                          <w:divsChild>
                            <w:div w:id="2295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24781">
          <w:marLeft w:val="0"/>
          <w:marRight w:val="0"/>
          <w:marTop w:val="0"/>
          <w:marBottom w:val="0"/>
          <w:divBdr>
            <w:top w:val="none" w:sz="0" w:space="0" w:color="auto"/>
            <w:left w:val="none" w:sz="0" w:space="0" w:color="auto"/>
            <w:bottom w:val="none" w:sz="0" w:space="0" w:color="auto"/>
            <w:right w:val="none" w:sz="0" w:space="0" w:color="auto"/>
          </w:divBdr>
          <w:divsChild>
            <w:div w:id="1264336474">
              <w:marLeft w:val="0"/>
              <w:marRight w:val="0"/>
              <w:marTop w:val="0"/>
              <w:marBottom w:val="0"/>
              <w:divBdr>
                <w:top w:val="single" w:sz="48" w:space="0" w:color="FFFFFF"/>
                <w:left w:val="none" w:sz="0" w:space="0" w:color="auto"/>
                <w:bottom w:val="single" w:sz="48" w:space="0" w:color="FFFFFF"/>
                <w:right w:val="none" w:sz="0" w:space="0" w:color="auto"/>
              </w:divBdr>
              <w:divsChild>
                <w:div w:id="1138183112">
                  <w:marLeft w:val="0"/>
                  <w:marRight w:val="0"/>
                  <w:marTop w:val="0"/>
                  <w:marBottom w:val="0"/>
                  <w:divBdr>
                    <w:top w:val="none" w:sz="0" w:space="0" w:color="auto"/>
                    <w:left w:val="none" w:sz="0" w:space="0" w:color="auto"/>
                    <w:bottom w:val="none" w:sz="0" w:space="0" w:color="auto"/>
                    <w:right w:val="none" w:sz="0" w:space="0" w:color="auto"/>
                  </w:divBdr>
                  <w:divsChild>
                    <w:div w:id="664473295">
                      <w:marLeft w:val="0"/>
                      <w:marRight w:val="0"/>
                      <w:marTop w:val="0"/>
                      <w:marBottom w:val="0"/>
                      <w:divBdr>
                        <w:top w:val="none" w:sz="0" w:space="0" w:color="auto"/>
                        <w:left w:val="none" w:sz="0" w:space="0" w:color="auto"/>
                        <w:bottom w:val="none" w:sz="0" w:space="0" w:color="auto"/>
                        <w:right w:val="none" w:sz="0" w:space="0" w:color="auto"/>
                      </w:divBdr>
                      <w:divsChild>
                        <w:div w:id="1793473554">
                          <w:marLeft w:val="0"/>
                          <w:marRight w:val="0"/>
                          <w:marTop w:val="0"/>
                          <w:marBottom w:val="0"/>
                          <w:divBdr>
                            <w:top w:val="none" w:sz="0" w:space="0" w:color="auto"/>
                            <w:left w:val="none" w:sz="0" w:space="0" w:color="auto"/>
                            <w:bottom w:val="none" w:sz="0" w:space="0" w:color="auto"/>
                            <w:right w:val="none" w:sz="0" w:space="0" w:color="auto"/>
                          </w:divBdr>
                          <w:divsChild>
                            <w:div w:id="8874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4149">
                      <w:marLeft w:val="0"/>
                      <w:marRight w:val="0"/>
                      <w:marTop w:val="0"/>
                      <w:marBottom w:val="0"/>
                      <w:divBdr>
                        <w:top w:val="none" w:sz="0" w:space="0" w:color="auto"/>
                        <w:left w:val="none" w:sz="0" w:space="0" w:color="auto"/>
                        <w:bottom w:val="none" w:sz="0" w:space="0" w:color="auto"/>
                        <w:right w:val="none" w:sz="0" w:space="0" w:color="auto"/>
                      </w:divBdr>
                      <w:divsChild>
                        <w:div w:id="4864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5182">
          <w:marLeft w:val="0"/>
          <w:marRight w:val="0"/>
          <w:marTop w:val="0"/>
          <w:marBottom w:val="0"/>
          <w:divBdr>
            <w:top w:val="none" w:sz="0" w:space="0" w:color="auto"/>
            <w:left w:val="none" w:sz="0" w:space="0" w:color="auto"/>
            <w:bottom w:val="none" w:sz="0" w:space="0" w:color="auto"/>
            <w:right w:val="none" w:sz="0" w:space="0" w:color="auto"/>
          </w:divBdr>
          <w:divsChild>
            <w:div w:id="453132742">
              <w:marLeft w:val="0"/>
              <w:marRight w:val="0"/>
              <w:marTop w:val="0"/>
              <w:marBottom w:val="0"/>
              <w:divBdr>
                <w:top w:val="single" w:sz="48" w:space="0" w:color="FFFFFF"/>
                <w:left w:val="none" w:sz="0" w:space="0" w:color="auto"/>
                <w:bottom w:val="single" w:sz="48" w:space="0" w:color="FFFFFF"/>
                <w:right w:val="none" w:sz="0" w:space="0" w:color="auto"/>
              </w:divBdr>
              <w:divsChild>
                <w:div w:id="1419406411">
                  <w:marLeft w:val="0"/>
                  <w:marRight w:val="0"/>
                  <w:marTop w:val="0"/>
                  <w:marBottom w:val="0"/>
                  <w:divBdr>
                    <w:top w:val="none" w:sz="0" w:space="0" w:color="auto"/>
                    <w:left w:val="none" w:sz="0" w:space="0" w:color="auto"/>
                    <w:bottom w:val="none" w:sz="0" w:space="0" w:color="auto"/>
                    <w:right w:val="none" w:sz="0" w:space="0" w:color="auto"/>
                  </w:divBdr>
                  <w:divsChild>
                    <w:div w:id="886835331">
                      <w:marLeft w:val="0"/>
                      <w:marRight w:val="0"/>
                      <w:marTop w:val="0"/>
                      <w:marBottom w:val="0"/>
                      <w:divBdr>
                        <w:top w:val="none" w:sz="0" w:space="0" w:color="auto"/>
                        <w:left w:val="none" w:sz="0" w:space="0" w:color="auto"/>
                        <w:bottom w:val="none" w:sz="0" w:space="0" w:color="auto"/>
                        <w:right w:val="none" w:sz="0" w:space="0" w:color="auto"/>
                      </w:divBdr>
                      <w:divsChild>
                        <w:div w:id="323093229">
                          <w:marLeft w:val="0"/>
                          <w:marRight w:val="0"/>
                          <w:marTop w:val="0"/>
                          <w:marBottom w:val="0"/>
                          <w:divBdr>
                            <w:top w:val="none" w:sz="0" w:space="0" w:color="auto"/>
                            <w:left w:val="none" w:sz="0" w:space="0" w:color="auto"/>
                            <w:bottom w:val="none" w:sz="0" w:space="0" w:color="auto"/>
                            <w:right w:val="none" w:sz="0" w:space="0" w:color="auto"/>
                          </w:divBdr>
                          <w:divsChild>
                            <w:div w:id="15378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354">
                      <w:marLeft w:val="0"/>
                      <w:marRight w:val="0"/>
                      <w:marTop w:val="0"/>
                      <w:marBottom w:val="0"/>
                      <w:divBdr>
                        <w:top w:val="none" w:sz="0" w:space="0" w:color="auto"/>
                        <w:left w:val="none" w:sz="0" w:space="0" w:color="auto"/>
                        <w:bottom w:val="none" w:sz="0" w:space="0" w:color="auto"/>
                        <w:right w:val="none" w:sz="0" w:space="0" w:color="auto"/>
                      </w:divBdr>
                      <w:divsChild>
                        <w:div w:id="1112672166">
                          <w:marLeft w:val="0"/>
                          <w:marRight w:val="0"/>
                          <w:marTop w:val="0"/>
                          <w:marBottom w:val="0"/>
                          <w:divBdr>
                            <w:top w:val="none" w:sz="0" w:space="0" w:color="auto"/>
                            <w:left w:val="none" w:sz="0" w:space="0" w:color="auto"/>
                            <w:bottom w:val="none" w:sz="0" w:space="0" w:color="auto"/>
                            <w:right w:val="none" w:sz="0" w:space="0" w:color="auto"/>
                          </w:divBdr>
                          <w:divsChild>
                            <w:div w:id="3381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6092">
                      <w:marLeft w:val="0"/>
                      <w:marRight w:val="0"/>
                      <w:marTop w:val="0"/>
                      <w:marBottom w:val="0"/>
                      <w:divBdr>
                        <w:top w:val="none" w:sz="0" w:space="0" w:color="auto"/>
                        <w:left w:val="none" w:sz="0" w:space="0" w:color="auto"/>
                        <w:bottom w:val="none" w:sz="0" w:space="0" w:color="auto"/>
                        <w:right w:val="none" w:sz="0" w:space="0" w:color="auto"/>
                      </w:divBdr>
                      <w:divsChild>
                        <w:div w:id="2060661801">
                          <w:marLeft w:val="0"/>
                          <w:marRight w:val="0"/>
                          <w:marTop w:val="0"/>
                          <w:marBottom w:val="0"/>
                          <w:divBdr>
                            <w:top w:val="none" w:sz="0" w:space="0" w:color="auto"/>
                            <w:left w:val="none" w:sz="0" w:space="0" w:color="auto"/>
                            <w:bottom w:val="none" w:sz="0" w:space="0" w:color="auto"/>
                            <w:right w:val="none" w:sz="0" w:space="0" w:color="auto"/>
                          </w:divBdr>
                          <w:divsChild>
                            <w:div w:id="4909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7941">
                      <w:marLeft w:val="0"/>
                      <w:marRight w:val="0"/>
                      <w:marTop w:val="0"/>
                      <w:marBottom w:val="0"/>
                      <w:divBdr>
                        <w:top w:val="none" w:sz="0" w:space="0" w:color="auto"/>
                        <w:left w:val="none" w:sz="0" w:space="0" w:color="auto"/>
                        <w:bottom w:val="none" w:sz="0" w:space="0" w:color="auto"/>
                        <w:right w:val="none" w:sz="0" w:space="0" w:color="auto"/>
                      </w:divBdr>
                      <w:divsChild>
                        <w:div w:id="527717856">
                          <w:marLeft w:val="0"/>
                          <w:marRight w:val="0"/>
                          <w:marTop w:val="0"/>
                          <w:marBottom w:val="0"/>
                          <w:divBdr>
                            <w:top w:val="none" w:sz="0" w:space="0" w:color="auto"/>
                            <w:left w:val="none" w:sz="0" w:space="0" w:color="auto"/>
                            <w:bottom w:val="none" w:sz="0" w:space="0" w:color="auto"/>
                            <w:right w:val="none" w:sz="0" w:space="0" w:color="auto"/>
                          </w:divBdr>
                          <w:divsChild>
                            <w:div w:id="21121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8820">
          <w:marLeft w:val="0"/>
          <w:marRight w:val="0"/>
          <w:marTop w:val="0"/>
          <w:marBottom w:val="0"/>
          <w:divBdr>
            <w:top w:val="none" w:sz="0" w:space="0" w:color="auto"/>
            <w:left w:val="none" w:sz="0" w:space="0" w:color="auto"/>
            <w:bottom w:val="none" w:sz="0" w:space="0" w:color="auto"/>
            <w:right w:val="none" w:sz="0" w:space="0" w:color="auto"/>
          </w:divBdr>
          <w:divsChild>
            <w:div w:id="775711224">
              <w:marLeft w:val="0"/>
              <w:marRight w:val="0"/>
              <w:marTop w:val="0"/>
              <w:marBottom w:val="0"/>
              <w:divBdr>
                <w:top w:val="single" w:sz="48" w:space="0" w:color="FFFFFF"/>
                <w:left w:val="none" w:sz="0" w:space="0" w:color="auto"/>
                <w:bottom w:val="single" w:sz="48" w:space="0" w:color="FFFFFF"/>
                <w:right w:val="none" w:sz="0" w:space="0" w:color="auto"/>
              </w:divBdr>
              <w:divsChild>
                <w:div w:id="458107281">
                  <w:marLeft w:val="0"/>
                  <w:marRight w:val="0"/>
                  <w:marTop w:val="0"/>
                  <w:marBottom w:val="0"/>
                  <w:divBdr>
                    <w:top w:val="none" w:sz="0" w:space="0" w:color="auto"/>
                    <w:left w:val="none" w:sz="0" w:space="0" w:color="auto"/>
                    <w:bottom w:val="none" w:sz="0" w:space="0" w:color="auto"/>
                    <w:right w:val="none" w:sz="0" w:space="0" w:color="auto"/>
                  </w:divBdr>
                  <w:divsChild>
                    <w:div w:id="2042513091">
                      <w:marLeft w:val="0"/>
                      <w:marRight w:val="0"/>
                      <w:marTop w:val="0"/>
                      <w:marBottom w:val="0"/>
                      <w:divBdr>
                        <w:top w:val="none" w:sz="0" w:space="0" w:color="auto"/>
                        <w:left w:val="none" w:sz="0" w:space="0" w:color="auto"/>
                        <w:bottom w:val="none" w:sz="0" w:space="0" w:color="auto"/>
                        <w:right w:val="none" w:sz="0" w:space="0" w:color="auto"/>
                      </w:divBdr>
                      <w:divsChild>
                        <w:div w:id="135728592">
                          <w:marLeft w:val="0"/>
                          <w:marRight w:val="0"/>
                          <w:marTop w:val="0"/>
                          <w:marBottom w:val="0"/>
                          <w:divBdr>
                            <w:top w:val="none" w:sz="0" w:space="0" w:color="auto"/>
                            <w:left w:val="none" w:sz="0" w:space="0" w:color="auto"/>
                            <w:bottom w:val="none" w:sz="0" w:space="0" w:color="auto"/>
                            <w:right w:val="none" w:sz="0" w:space="0" w:color="auto"/>
                          </w:divBdr>
                          <w:divsChild>
                            <w:div w:id="14754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9944">
                      <w:marLeft w:val="0"/>
                      <w:marRight w:val="0"/>
                      <w:marTop w:val="0"/>
                      <w:marBottom w:val="0"/>
                      <w:divBdr>
                        <w:top w:val="none" w:sz="0" w:space="0" w:color="auto"/>
                        <w:left w:val="none" w:sz="0" w:space="0" w:color="auto"/>
                        <w:bottom w:val="none" w:sz="0" w:space="0" w:color="auto"/>
                        <w:right w:val="none" w:sz="0" w:space="0" w:color="auto"/>
                      </w:divBdr>
                      <w:divsChild>
                        <w:div w:id="420107024">
                          <w:marLeft w:val="0"/>
                          <w:marRight w:val="0"/>
                          <w:marTop w:val="0"/>
                          <w:marBottom w:val="0"/>
                          <w:divBdr>
                            <w:top w:val="none" w:sz="0" w:space="0" w:color="auto"/>
                            <w:left w:val="none" w:sz="0" w:space="0" w:color="auto"/>
                            <w:bottom w:val="none" w:sz="0" w:space="0" w:color="auto"/>
                            <w:right w:val="none" w:sz="0" w:space="0" w:color="auto"/>
                          </w:divBdr>
                          <w:divsChild>
                            <w:div w:id="13521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071">
                      <w:marLeft w:val="0"/>
                      <w:marRight w:val="0"/>
                      <w:marTop w:val="0"/>
                      <w:marBottom w:val="0"/>
                      <w:divBdr>
                        <w:top w:val="none" w:sz="0" w:space="0" w:color="auto"/>
                        <w:left w:val="none" w:sz="0" w:space="0" w:color="auto"/>
                        <w:bottom w:val="none" w:sz="0" w:space="0" w:color="auto"/>
                        <w:right w:val="none" w:sz="0" w:space="0" w:color="auto"/>
                      </w:divBdr>
                      <w:divsChild>
                        <w:div w:id="108819309">
                          <w:marLeft w:val="0"/>
                          <w:marRight w:val="0"/>
                          <w:marTop w:val="0"/>
                          <w:marBottom w:val="0"/>
                          <w:divBdr>
                            <w:top w:val="none" w:sz="0" w:space="0" w:color="auto"/>
                            <w:left w:val="none" w:sz="0" w:space="0" w:color="auto"/>
                            <w:bottom w:val="none" w:sz="0" w:space="0" w:color="auto"/>
                            <w:right w:val="none" w:sz="0" w:space="0" w:color="auto"/>
                          </w:divBdr>
                          <w:divsChild>
                            <w:div w:id="6556880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89751">
      <w:bodyDiv w:val="1"/>
      <w:marLeft w:val="0"/>
      <w:marRight w:val="0"/>
      <w:marTop w:val="0"/>
      <w:marBottom w:val="0"/>
      <w:divBdr>
        <w:top w:val="none" w:sz="0" w:space="0" w:color="auto"/>
        <w:left w:val="none" w:sz="0" w:space="0" w:color="auto"/>
        <w:bottom w:val="none" w:sz="0" w:space="0" w:color="auto"/>
        <w:right w:val="none" w:sz="0" w:space="0" w:color="auto"/>
      </w:divBdr>
      <w:divsChild>
        <w:div w:id="1587764489">
          <w:marLeft w:val="0"/>
          <w:marRight w:val="0"/>
          <w:marTop w:val="0"/>
          <w:marBottom w:val="0"/>
          <w:divBdr>
            <w:top w:val="none" w:sz="0" w:space="0" w:color="auto"/>
            <w:left w:val="none" w:sz="0" w:space="0" w:color="auto"/>
            <w:bottom w:val="none" w:sz="0" w:space="0" w:color="auto"/>
            <w:right w:val="none" w:sz="0" w:space="0" w:color="auto"/>
          </w:divBdr>
          <w:divsChild>
            <w:div w:id="1562403102">
              <w:marLeft w:val="0"/>
              <w:marRight w:val="0"/>
              <w:marTop w:val="0"/>
              <w:marBottom w:val="0"/>
              <w:divBdr>
                <w:top w:val="single" w:sz="48" w:space="0" w:color="FFFFFF"/>
                <w:left w:val="none" w:sz="0" w:space="0" w:color="auto"/>
                <w:bottom w:val="single" w:sz="48" w:space="0" w:color="FFFFFF"/>
                <w:right w:val="none" w:sz="0" w:space="0" w:color="auto"/>
              </w:divBdr>
              <w:divsChild>
                <w:div w:id="2103993166">
                  <w:marLeft w:val="0"/>
                  <w:marRight w:val="0"/>
                  <w:marTop w:val="0"/>
                  <w:marBottom w:val="0"/>
                  <w:divBdr>
                    <w:top w:val="none" w:sz="0" w:space="0" w:color="auto"/>
                    <w:left w:val="none" w:sz="0" w:space="0" w:color="auto"/>
                    <w:bottom w:val="none" w:sz="0" w:space="0" w:color="auto"/>
                    <w:right w:val="none" w:sz="0" w:space="0" w:color="auto"/>
                  </w:divBdr>
                  <w:divsChild>
                    <w:div w:id="513035985">
                      <w:marLeft w:val="0"/>
                      <w:marRight w:val="0"/>
                      <w:marTop w:val="0"/>
                      <w:marBottom w:val="0"/>
                      <w:divBdr>
                        <w:top w:val="none" w:sz="0" w:space="0" w:color="auto"/>
                        <w:left w:val="none" w:sz="0" w:space="0" w:color="auto"/>
                        <w:bottom w:val="none" w:sz="0" w:space="0" w:color="auto"/>
                        <w:right w:val="none" w:sz="0" w:space="0" w:color="auto"/>
                      </w:divBdr>
                      <w:divsChild>
                        <w:div w:id="1226138612">
                          <w:marLeft w:val="0"/>
                          <w:marRight w:val="0"/>
                          <w:marTop w:val="0"/>
                          <w:marBottom w:val="0"/>
                          <w:divBdr>
                            <w:top w:val="none" w:sz="0" w:space="0" w:color="auto"/>
                            <w:left w:val="none" w:sz="0" w:space="0" w:color="auto"/>
                            <w:bottom w:val="none" w:sz="0" w:space="0" w:color="auto"/>
                            <w:right w:val="none" w:sz="0" w:space="0" w:color="auto"/>
                          </w:divBdr>
                          <w:divsChild>
                            <w:div w:id="580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5711">
                      <w:marLeft w:val="0"/>
                      <w:marRight w:val="0"/>
                      <w:marTop w:val="0"/>
                      <w:marBottom w:val="0"/>
                      <w:divBdr>
                        <w:top w:val="none" w:sz="0" w:space="0" w:color="auto"/>
                        <w:left w:val="none" w:sz="0" w:space="0" w:color="auto"/>
                        <w:bottom w:val="none" w:sz="0" w:space="0" w:color="auto"/>
                        <w:right w:val="none" w:sz="0" w:space="0" w:color="auto"/>
                      </w:divBdr>
                      <w:divsChild>
                        <w:div w:id="1153444981">
                          <w:marLeft w:val="0"/>
                          <w:marRight w:val="0"/>
                          <w:marTop w:val="0"/>
                          <w:marBottom w:val="0"/>
                          <w:divBdr>
                            <w:top w:val="none" w:sz="0" w:space="0" w:color="auto"/>
                            <w:left w:val="none" w:sz="0" w:space="0" w:color="auto"/>
                            <w:bottom w:val="none" w:sz="0" w:space="0" w:color="auto"/>
                            <w:right w:val="none" w:sz="0" w:space="0" w:color="auto"/>
                          </w:divBdr>
                          <w:divsChild>
                            <w:div w:id="7414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61554">
                      <w:marLeft w:val="0"/>
                      <w:marRight w:val="0"/>
                      <w:marTop w:val="0"/>
                      <w:marBottom w:val="0"/>
                      <w:divBdr>
                        <w:top w:val="none" w:sz="0" w:space="0" w:color="auto"/>
                        <w:left w:val="none" w:sz="0" w:space="0" w:color="auto"/>
                        <w:bottom w:val="none" w:sz="0" w:space="0" w:color="auto"/>
                        <w:right w:val="none" w:sz="0" w:space="0" w:color="auto"/>
                      </w:divBdr>
                      <w:divsChild>
                        <w:div w:id="311445057">
                          <w:marLeft w:val="0"/>
                          <w:marRight w:val="0"/>
                          <w:marTop w:val="0"/>
                          <w:marBottom w:val="0"/>
                          <w:divBdr>
                            <w:top w:val="none" w:sz="0" w:space="0" w:color="auto"/>
                            <w:left w:val="none" w:sz="0" w:space="0" w:color="auto"/>
                            <w:bottom w:val="none" w:sz="0" w:space="0" w:color="auto"/>
                            <w:right w:val="none" w:sz="0" w:space="0" w:color="auto"/>
                          </w:divBdr>
                          <w:divsChild>
                            <w:div w:id="982850589">
                              <w:marLeft w:val="-225"/>
                              <w:marRight w:val="-225"/>
                              <w:marTop w:val="0"/>
                              <w:marBottom w:val="0"/>
                              <w:divBdr>
                                <w:top w:val="none" w:sz="0" w:space="0" w:color="auto"/>
                                <w:left w:val="none" w:sz="0" w:space="0" w:color="auto"/>
                                <w:bottom w:val="none" w:sz="0" w:space="0" w:color="auto"/>
                                <w:right w:val="none" w:sz="0" w:space="0" w:color="auto"/>
                              </w:divBdr>
                              <w:divsChild>
                                <w:div w:id="982854781">
                                  <w:marLeft w:val="0"/>
                                  <w:marRight w:val="0"/>
                                  <w:marTop w:val="0"/>
                                  <w:marBottom w:val="0"/>
                                  <w:divBdr>
                                    <w:top w:val="none" w:sz="0" w:space="0" w:color="auto"/>
                                    <w:left w:val="none" w:sz="0" w:space="0" w:color="auto"/>
                                    <w:bottom w:val="none" w:sz="0" w:space="0" w:color="auto"/>
                                    <w:right w:val="none" w:sz="0" w:space="0" w:color="auto"/>
                                  </w:divBdr>
                                  <w:divsChild>
                                    <w:div w:id="105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927">
          <w:marLeft w:val="0"/>
          <w:marRight w:val="0"/>
          <w:marTop w:val="0"/>
          <w:marBottom w:val="0"/>
          <w:divBdr>
            <w:top w:val="none" w:sz="0" w:space="0" w:color="auto"/>
            <w:left w:val="none" w:sz="0" w:space="0" w:color="auto"/>
            <w:bottom w:val="none" w:sz="0" w:space="0" w:color="auto"/>
            <w:right w:val="none" w:sz="0" w:space="0" w:color="auto"/>
          </w:divBdr>
          <w:divsChild>
            <w:div w:id="216480348">
              <w:marLeft w:val="0"/>
              <w:marRight w:val="0"/>
              <w:marTop w:val="0"/>
              <w:marBottom w:val="0"/>
              <w:divBdr>
                <w:top w:val="single" w:sz="48" w:space="0" w:color="FFFFFF"/>
                <w:left w:val="none" w:sz="0" w:space="0" w:color="auto"/>
                <w:bottom w:val="single" w:sz="48" w:space="0" w:color="FFFFFF"/>
                <w:right w:val="none" w:sz="0" w:space="0" w:color="auto"/>
              </w:divBdr>
              <w:divsChild>
                <w:div w:id="734157761">
                  <w:marLeft w:val="0"/>
                  <w:marRight w:val="0"/>
                  <w:marTop w:val="0"/>
                  <w:marBottom w:val="0"/>
                  <w:divBdr>
                    <w:top w:val="none" w:sz="0" w:space="0" w:color="auto"/>
                    <w:left w:val="none" w:sz="0" w:space="0" w:color="auto"/>
                    <w:bottom w:val="none" w:sz="0" w:space="0" w:color="auto"/>
                    <w:right w:val="none" w:sz="0" w:space="0" w:color="auto"/>
                  </w:divBdr>
                  <w:divsChild>
                    <w:div w:id="253709344">
                      <w:marLeft w:val="0"/>
                      <w:marRight w:val="0"/>
                      <w:marTop w:val="0"/>
                      <w:marBottom w:val="0"/>
                      <w:divBdr>
                        <w:top w:val="none" w:sz="0" w:space="0" w:color="auto"/>
                        <w:left w:val="none" w:sz="0" w:space="0" w:color="auto"/>
                        <w:bottom w:val="none" w:sz="0" w:space="0" w:color="auto"/>
                        <w:right w:val="none" w:sz="0" w:space="0" w:color="auto"/>
                      </w:divBdr>
                      <w:divsChild>
                        <w:div w:id="1550678218">
                          <w:marLeft w:val="0"/>
                          <w:marRight w:val="0"/>
                          <w:marTop w:val="0"/>
                          <w:marBottom w:val="0"/>
                          <w:divBdr>
                            <w:top w:val="none" w:sz="0" w:space="0" w:color="auto"/>
                            <w:left w:val="none" w:sz="0" w:space="0" w:color="auto"/>
                            <w:bottom w:val="none" w:sz="0" w:space="0" w:color="auto"/>
                            <w:right w:val="none" w:sz="0" w:space="0" w:color="auto"/>
                          </w:divBdr>
                          <w:divsChild>
                            <w:div w:id="8677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0876">
                      <w:marLeft w:val="0"/>
                      <w:marRight w:val="0"/>
                      <w:marTop w:val="0"/>
                      <w:marBottom w:val="0"/>
                      <w:divBdr>
                        <w:top w:val="none" w:sz="0" w:space="0" w:color="auto"/>
                        <w:left w:val="none" w:sz="0" w:space="0" w:color="auto"/>
                        <w:bottom w:val="none" w:sz="0" w:space="0" w:color="auto"/>
                        <w:right w:val="none" w:sz="0" w:space="0" w:color="auto"/>
                      </w:divBdr>
                      <w:divsChild>
                        <w:div w:id="2146071923">
                          <w:marLeft w:val="0"/>
                          <w:marRight w:val="0"/>
                          <w:marTop w:val="0"/>
                          <w:marBottom w:val="0"/>
                          <w:divBdr>
                            <w:top w:val="none" w:sz="0" w:space="0" w:color="auto"/>
                            <w:left w:val="none" w:sz="0" w:space="0" w:color="auto"/>
                            <w:bottom w:val="none" w:sz="0" w:space="0" w:color="auto"/>
                            <w:right w:val="none" w:sz="0" w:space="0" w:color="auto"/>
                          </w:divBdr>
                          <w:divsChild>
                            <w:div w:id="2233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5635">
                      <w:marLeft w:val="0"/>
                      <w:marRight w:val="0"/>
                      <w:marTop w:val="0"/>
                      <w:marBottom w:val="0"/>
                      <w:divBdr>
                        <w:top w:val="none" w:sz="0" w:space="0" w:color="auto"/>
                        <w:left w:val="none" w:sz="0" w:space="0" w:color="auto"/>
                        <w:bottom w:val="none" w:sz="0" w:space="0" w:color="auto"/>
                        <w:right w:val="none" w:sz="0" w:space="0" w:color="auto"/>
                      </w:divBdr>
                      <w:divsChild>
                        <w:div w:id="1881673334">
                          <w:marLeft w:val="0"/>
                          <w:marRight w:val="0"/>
                          <w:marTop w:val="0"/>
                          <w:marBottom w:val="0"/>
                          <w:divBdr>
                            <w:top w:val="none" w:sz="0" w:space="0" w:color="auto"/>
                            <w:left w:val="none" w:sz="0" w:space="0" w:color="auto"/>
                            <w:bottom w:val="none" w:sz="0" w:space="0" w:color="auto"/>
                            <w:right w:val="none" w:sz="0" w:space="0" w:color="auto"/>
                          </w:divBdr>
                          <w:divsChild>
                            <w:div w:id="1079719065">
                              <w:marLeft w:val="-225"/>
                              <w:marRight w:val="-225"/>
                              <w:marTop w:val="0"/>
                              <w:marBottom w:val="0"/>
                              <w:divBdr>
                                <w:top w:val="none" w:sz="0" w:space="0" w:color="auto"/>
                                <w:left w:val="none" w:sz="0" w:space="0" w:color="auto"/>
                                <w:bottom w:val="none" w:sz="0" w:space="0" w:color="auto"/>
                                <w:right w:val="none" w:sz="0" w:space="0" w:color="auto"/>
                              </w:divBdr>
                              <w:divsChild>
                                <w:div w:id="684673468">
                                  <w:marLeft w:val="0"/>
                                  <w:marRight w:val="0"/>
                                  <w:marTop w:val="0"/>
                                  <w:marBottom w:val="0"/>
                                  <w:divBdr>
                                    <w:top w:val="none" w:sz="0" w:space="0" w:color="auto"/>
                                    <w:left w:val="none" w:sz="0" w:space="0" w:color="auto"/>
                                    <w:bottom w:val="none" w:sz="0" w:space="0" w:color="auto"/>
                                    <w:right w:val="none" w:sz="0" w:space="0" w:color="auto"/>
                                  </w:divBdr>
                                  <w:divsChild>
                                    <w:div w:id="14469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276165">
          <w:marLeft w:val="0"/>
          <w:marRight w:val="0"/>
          <w:marTop w:val="0"/>
          <w:marBottom w:val="0"/>
          <w:divBdr>
            <w:top w:val="none" w:sz="0" w:space="0" w:color="auto"/>
            <w:left w:val="none" w:sz="0" w:space="0" w:color="auto"/>
            <w:bottom w:val="none" w:sz="0" w:space="0" w:color="auto"/>
            <w:right w:val="none" w:sz="0" w:space="0" w:color="auto"/>
          </w:divBdr>
          <w:divsChild>
            <w:div w:id="1401708284">
              <w:marLeft w:val="0"/>
              <w:marRight w:val="0"/>
              <w:marTop w:val="0"/>
              <w:marBottom w:val="0"/>
              <w:divBdr>
                <w:top w:val="single" w:sz="48" w:space="0" w:color="FFFFFF"/>
                <w:left w:val="none" w:sz="0" w:space="0" w:color="auto"/>
                <w:bottom w:val="single" w:sz="48" w:space="0" w:color="FFFFFF"/>
                <w:right w:val="none" w:sz="0" w:space="0" w:color="auto"/>
              </w:divBdr>
              <w:divsChild>
                <w:div w:id="1661929812">
                  <w:marLeft w:val="0"/>
                  <w:marRight w:val="0"/>
                  <w:marTop w:val="0"/>
                  <w:marBottom w:val="0"/>
                  <w:divBdr>
                    <w:top w:val="none" w:sz="0" w:space="0" w:color="auto"/>
                    <w:left w:val="none" w:sz="0" w:space="0" w:color="auto"/>
                    <w:bottom w:val="none" w:sz="0" w:space="0" w:color="auto"/>
                    <w:right w:val="none" w:sz="0" w:space="0" w:color="auto"/>
                  </w:divBdr>
                  <w:divsChild>
                    <w:div w:id="735392514">
                      <w:marLeft w:val="0"/>
                      <w:marRight w:val="0"/>
                      <w:marTop w:val="0"/>
                      <w:marBottom w:val="0"/>
                      <w:divBdr>
                        <w:top w:val="none" w:sz="0" w:space="0" w:color="auto"/>
                        <w:left w:val="none" w:sz="0" w:space="0" w:color="auto"/>
                        <w:bottom w:val="none" w:sz="0" w:space="0" w:color="auto"/>
                        <w:right w:val="none" w:sz="0" w:space="0" w:color="auto"/>
                      </w:divBdr>
                      <w:divsChild>
                        <w:div w:id="418062022">
                          <w:marLeft w:val="0"/>
                          <w:marRight w:val="0"/>
                          <w:marTop w:val="0"/>
                          <w:marBottom w:val="0"/>
                          <w:divBdr>
                            <w:top w:val="none" w:sz="0" w:space="0" w:color="auto"/>
                            <w:left w:val="none" w:sz="0" w:space="0" w:color="auto"/>
                            <w:bottom w:val="none" w:sz="0" w:space="0" w:color="auto"/>
                            <w:right w:val="none" w:sz="0" w:space="0" w:color="auto"/>
                          </w:divBdr>
                          <w:divsChild>
                            <w:div w:id="211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858428">
      <w:bodyDiv w:val="1"/>
      <w:marLeft w:val="0"/>
      <w:marRight w:val="0"/>
      <w:marTop w:val="0"/>
      <w:marBottom w:val="0"/>
      <w:divBdr>
        <w:top w:val="none" w:sz="0" w:space="0" w:color="auto"/>
        <w:left w:val="none" w:sz="0" w:space="0" w:color="auto"/>
        <w:bottom w:val="none" w:sz="0" w:space="0" w:color="auto"/>
        <w:right w:val="none" w:sz="0" w:space="0" w:color="auto"/>
      </w:divBdr>
      <w:divsChild>
        <w:div w:id="1879587643">
          <w:marLeft w:val="0"/>
          <w:marRight w:val="0"/>
          <w:marTop w:val="0"/>
          <w:marBottom w:val="0"/>
          <w:divBdr>
            <w:top w:val="none" w:sz="0" w:space="0" w:color="auto"/>
            <w:left w:val="none" w:sz="0" w:space="0" w:color="auto"/>
            <w:bottom w:val="none" w:sz="0" w:space="0" w:color="auto"/>
            <w:right w:val="none" w:sz="0" w:space="0" w:color="auto"/>
          </w:divBdr>
          <w:divsChild>
            <w:div w:id="1572613573">
              <w:marLeft w:val="0"/>
              <w:marRight w:val="0"/>
              <w:marTop w:val="0"/>
              <w:marBottom w:val="0"/>
              <w:divBdr>
                <w:top w:val="single" w:sz="48" w:space="0" w:color="FFFFFF"/>
                <w:left w:val="none" w:sz="0" w:space="0" w:color="auto"/>
                <w:bottom w:val="single" w:sz="48" w:space="0" w:color="FFFFFF"/>
                <w:right w:val="none" w:sz="0" w:space="0" w:color="auto"/>
              </w:divBdr>
              <w:divsChild>
                <w:div w:id="567351840">
                  <w:marLeft w:val="0"/>
                  <w:marRight w:val="0"/>
                  <w:marTop w:val="0"/>
                  <w:marBottom w:val="0"/>
                  <w:divBdr>
                    <w:top w:val="none" w:sz="0" w:space="0" w:color="auto"/>
                    <w:left w:val="none" w:sz="0" w:space="0" w:color="auto"/>
                    <w:bottom w:val="none" w:sz="0" w:space="0" w:color="auto"/>
                    <w:right w:val="none" w:sz="0" w:space="0" w:color="auto"/>
                  </w:divBdr>
                  <w:divsChild>
                    <w:div w:id="414787049">
                      <w:marLeft w:val="0"/>
                      <w:marRight w:val="0"/>
                      <w:marTop w:val="0"/>
                      <w:marBottom w:val="0"/>
                      <w:divBdr>
                        <w:top w:val="none" w:sz="0" w:space="0" w:color="auto"/>
                        <w:left w:val="none" w:sz="0" w:space="0" w:color="auto"/>
                        <w:bottom w:val="none" w:sz="0" w:space="0" w:color="auto"/>
                        <w:right w:val="none" w:sz="0" w:space="0" w:color="auto"/>
                      </w:divBdr>
                      <w:divsChild>
                        <w:div w:id="1249919718">
                          <w:marLeft w:val="0"/>
                          <w:marRight w:val="0"/>
                          <w:marTop w:val="0"/>
                          <w:marBottom w:val="0"/>
                          <w:divBdr>
                            <w:top w:val="none" w:sz="0" w:space="0" w:color="auto"/>
                            <w:left w:val="none" w:sz="0" w:space="0" w:color="auto"/>
                            <w:bottom w:val="none" w:sz="0" w:space="0" w:color="auto"/>
                            <w:right w:val="none" w:sz="0" w:space="0" w:color="auto"/>
                          </w:divBdr>
                          <w:divsChild>
                            <w:div w:id="5614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0052">
                      <w:marLeft w:val="0"/>
                      <w:marRight w:val="0"/>
                      <w:marTop w:val="0"/>
                      <w:marBottom w:val="0"/>
                      <w:divBdr>
                        <w:top w:val="none" w:sz="0" w:space="0" w:color="auto"/>
                        <w:left w:val="none" w:sz="0" w:space="0" w:color="auto"/>
                        <w:bottom w:val="none" w:sz="0" w:space="0" w:color="auto"/>
                        <w:right w:val="none" w:sz="0" w:space="0" w:color="auto"/>
                      </w:divBdr>
                      <w:divsChild>
                        <w:div w:id="1644460788">
                          <w:marLeft w:val="0"/>
                          <w:marRight w:val="0"/>
                          <w:marTop w:val="0"/>
                          <w:marBottom w:val="0"/>
                          <w:divBdr>
                            <w:top w:val="none" w:sz="0" w:space="0" w:color="auto"/>
                            <w:left w:val="none" w:sz="0" w:space="0" w:color="auto"/>
                            <w:bottom w:val="none" w:sz="0" w:space="0" w:color="auto"/>
                            <w:right w:val="none" w:sz="0" w:space="0" w:color="auto"/>
                          </w:divBdr>
                          <w:divsChild>
                            <w:div w:id="1434398686">
                              <w:marLeft w:val="-225"/>
                              <w:marRight w:val="-225"/>
                              <w:marTop w:val="0"/>
                              <w:marBottom w:val="0"/>
                              <w:divBdr>
                                <w:top w:val="none" w:sz="0" w:space="0" w:color="auto"/>
                                <w:left w:val="none" w:sz="0" w:space="0" w:color="auto"/>
                                <w:bottom w:val="none" w:sz="0" w:space="0" w:color="auto"/>
                                <w:right w:val="none" w:sz="0" w:space="0" w:color="auto"/>
                              </w:divBdr>
                              <w:divsChild>
                                <w:div w:id="751775129">
                                  <w:marLeft w:val="0"/>
                                  <w:marRight w:val="0"/>
                                  <w:marTop w:val="0"/>
                                  <w:marBottom w:val="0"/>
                                  <w:divBdr>
                                    <w:top w:val="none" w:sz="0" w:space="0" w:color="auto"/>
                                    <w:left w:val="none" w:sz="0" w:space="0" w:color="auto"/>
                                    <w:bottom w:val="none" w:sz="0" w:space="0" w:color="auto"/>
                                    <w:right w:val="none" w:sz="0" w:space="0" w:color="auto"/>
                                  </w:divBdr>
                                  <w:divsChild>
                                    <w:div w:id="16188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238289">
          <w:marLeft w:val="0"/>
          <w:marRight w:val="0"/>
          <w:marTop w:val="0"/>
          <w:marBottom w:val="0"/>
          <w:divBdr>
            <w:top w:val="none" w:sz="0" w:space="0" w:color="auto"/>
            <w:left w:val="none" w:sz="0" w:space="0" w:color="auto"/>
            <w:bottom w:val="none" w:sz="0" w:space="0" w:color="auto"/>
            <w:right w:val="none" w:sz="0" w:space="0" w:color="auto"/>
          </w:divBdr>
          <w:divsChild>
            <w:div w:id="1135177740">
              <w:marLeft w:val="0"/>
              <w:marRight w:val="0"/>
              <w:marTop w:val="0"/>
              <w:marBottom w:val="0"/>
              <w:divBdr>
                <w:top w:val="single" w:sz="48" w:space="0" w:color="FFFFFF"/>
                <w:left w:val="none" w:sz="0" w:space="0" w:color="auto"/>
                <w:bottom w:val="single" w:sz="48" w:space="0" w:color="FFFFFF"/>
                <w:right w:val="none" w:sz="0" w:space="0" w:color="auto"/>
              </w:divBdr>
              <w:divsChild>
                <w:div w:id="530414602">
                  <w:marLeft w:val="0"/>
                  <w:marRight w:val="0"/>
                  <w:marTop w:val="0"/>
                  <w:marBottom w:val="0"/>
                  <w:divBdr>
                    <w:top w:val="none" w:sz="0" w:space="0" w:color="auto"/>
                    <w:left w:val="none" w:sz="0" w:space="0" w:color="auto"/>
                    <w:bottom w:val="none" w:sz="0" w:space="0" w:color="auto"/>
                    <w:right w:val="none" w:sz="0" w:space="0" w:color="auto"/>
                  </w:divBdr>
                  <w:divsChild>
                    <w:div w:id="227882743">
                      <w:marLeft w:val="0"/>
                      <w:marRight w:val="0"/>
                      <w:marTop w:val="0"/>
                      <w:marBottom w:val="0"/>
                      <w:divBdr>
                        <w:top w:val="none" w:sz="0" w:space="0" w:color="auto"/>
                        <w:left w:val="none" w:sz="0" w:space="0" w:color="auto"/>
                        <w:bottom w:val="none" w:sz="0" w:space="0" w:color="auto"/>
                        <w:right w:val="none" w:sz="0" w:space="0" w:color="auto"/>
                      </w:divBdr>
                      <w:divsChild>
                        <w:div w:id="134690850">
                          <w:marLeft w:val="0"/>
                          <w:marRight w:val="0"/>
                          <w:marTop w:val="0"/>
                          <w:marBottom w:val="0"/>
                          <w:divBdr>
                            <w:top w:val="none" w:sz="0" w:space="0" w:color="auto"/>
                            <w:left w:val="none" w:sz="0" w:space="0" w:color="auto"/>
                            <w:bottom w:val="none" w:sz="0" w:space="0" w:color="auto"/>
                            <w:right w:val="none" w:sz="0" w:space="0" w:color="auto"/>
                          </w:divBdr>
                          <w:divsChild>
                            <w:div w:id="15219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7565">
                      <w:marLeft w:val="0"/>
                      <w:marRight w:val="0"/>
                      <w:marTop w:val="0"/>
                      <w:marBottom w:val="0"/>
                      <w:divBdr>
                        <w:top w:val="none" w:sz="0" w:space="0" w:color="auto"/>
                        <w:left w:val="none" w:sz="0" w:space="0" w:color="auto"/>
                        <w:bottom w:val="none" w:sz="0" w:space="0" w:color="auto"/>
                        <w:right w:val="none" w:sz="0" w:space="0" w:color="auto"/>
                      </w:divBdr>
                      <w:divsChild>
                        <w:div w:id="219679944">
                          <w:marLeft w:val="0"/>
                          <w:marRight w:val="0"/>
                          <w:marTop w:val="0"/>
                          <w:marBottom w:val="0"/>
                          <w:divBdr>
                            <w:top w:val="none" w:sz="0" w:space="0" w:color="auto"/>
                            <w:left w:val="none" w:sz="0" w:space="0" w:color="auto"/>
                            <w:bottom w:val="none" w:sz="0" w:space="0" w:color="auto"/>
                            <w:right w:val="none" w:sz="0" w:space="0" w:color="auto"/>
                          </w:divBdr>
                          <w:divsChild>
                            <w:div w:id="8377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966">
                      <w:marLeft w:val="0"/>
                      <w:marRight w:val="0"/>
                      <w:marTop w:val="0"/>
                      <w:marBottom w:val="0"/>
                      <w:divBdr>
                        <w:top w:val="none" w:sz="0" w:space="0" w:color="auto"/>
                        <w:left w:val="none" w:sz="0" w:space="0" w:color="auto"/>
                        <w:bottom w:val="none" w:sz="0" w:space="0" w:color="auto"/>
                        <w:right w:val="none" w:sz="0" w:space="0" w:color="auto"/>
                      </w:divBdr>
                      <w:divsChild>
                        <w:div w:id="684550588">
                          <w:marLeft w:val="0"/>
                          <w:marRight w:val="0"/>
                          <w:marTop w:val="0"/>
                          <w:marBottom w:val="0"/>
                          <w:divBdr>
                            <w:top w:val="none" w:sz="0" w:space="0" w:color="auto"/>
                            <w:left w:val="none" w:sz="0" w:space="0" w:color="auto"/>
                            <w:bottom w:val="none" w:sz="0" w:space="0" w:color="auto"/>
                            <w:right w:val="none" w:sz="0" w:space="0" w:color="auto"/>
                          </w:divBdr>
                          <w:divsChild>
                            <w:div w:id="1361858597">
                              <w:marLeft w:val="-225"/>
                              <w:marRight w:val="-225"/>
                              <w:marTop w:val="0"/>
                              <w:marBottom w:val="0"/>
                              <w:divBdr>
                                <w:top w:val="none" w:sz="0" w:space="0" w:color="auto"/>
                                <w:left w:val="none" w:sz="0" w:space="0" w:color="auto"/>
                                <w:bottom w:val="none" w:sz="0" w:space="0" w:color="auto"/>
                                <w:right w:val="none" w:sz="0" w:space="0" w:color="auto"/>
                              </w:divBdr>
                              <w:divsChild>
                                <w:div w:id="1088847072">
                                  <w:marLeft w:val="0"/>
                                  <w:marRight w:val="0"/>
                                  <w:marTop w:val="0"/>
                                  <w:marBottom w:val="0"/>
                                  <w:divBdr>
                                    <w:top w:val="none" w:sz="0" w:space="0" w:color="auto"/>
                                    <w:left w:val="none" w:sz="0" w:space="0" w:color="auto"/>
                                    <w:bottom w:val="none" w:sz="0" w:space="0" w:color="auto"/>
                                    <w:right w:val="none" w:sz="0" w:space="0" w:color="auto"/>
                                  </w:divBdr>
                                  <w:divsChild>
                                    <w:div w:id="10893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374771">
          <w:marLeft w:val="0"/>
          <w:marRight w:val="0"/>
          <w:marTop w:val="0"/>
          <w:marBottom w:val="0"/>
          <w:divBdr>
            <w:top w:val="none" w:sz="0" w:space="0" w:color="auto"/>
            <w:left w:val="none" w:sz="0" w:space="0" w:color="auto"/>
            <w:bottom w:val="none" w:sz="0" w:space="0" w:color="auto"/>
            <w:right w:val="none" w:sz="0" w:space="0" w:color="auto"/>
          </w:divBdr>
          <w:divsChild>
            <w:div w:id="1408721200">
              <w:marLeft w:val="0"/>
              <w:marRight w:val="0"/>
              <w:marTop w:val="0"/>
              <w:marBottom w:val="0"/>
              <w:divBdr>
                <w:top w:val="single" w:sz="48" w:space="0" w:color="FFFFFF"/>
                <w:left w:val="none" w:sz="0" w:space="0" w:color="auto"/>
                <w:bottom w:val="single" w:sz="48" w:space="0" w:color="FFFFFF"/>
                <w:right w:val="none" w:sz="0" w:space="0" w:color="auto"/>
              </w:divBdr>
              <w:divsChild>
                <w:div w:id="486046234">
                  <w:marLeft w:val="0"/>
                  <w:marRight w:val="0"/>
                  <w:marTop w:val="0"/>
                  <w:marBottom w:val="0"/>
                  <w:divBdr>
                    <w:top w:val="none" w:sz="0" w:space="0" w:color="auto"/>
                    <w:left w:val="none" w:sz="0" w:space="0" w:color="auto"/>
                    <w:bottom w:val="none" w:sz="0" w:space="0" w:color="auto"/>
                    <w:right w:val="none" w:sz="0" w:space="0" w:color="auto"/>
                  </w:divBdr>
                  <w:divsChild>
                    <w:div w:id="1300918334">
                      <w:marLeft w:val="0"/>
                      <w:marRight w:val="0"/>
                      <w:marTop w:val="0"/>
                      <w:marBottom w:val="0"/>
                      <w:divBdr>
                        <w:top w:val="none" w:sz="0" w:space="0" w:color="auto"/>
                        <w:left w:val="none" w:sz="0" w:space="0" w:color="auto"/>
                        <w:bottom w:val="none" w:sz="0" w:space="0" w:color="auto"/>
                        <w:right w:val="none" w:sz="0" w:space="0" w:color="auto"/>
                      </w:divBdr>
                      <w:divsChild>
                        <w:div w:id="1775520268">
                          <w:marLeft w:val="0"/>
                          <w:marRight w:val="0"/>
                          <w:marTop w:val="0"/>
                          <w:marBottom w:val="0"/>
                          <w:divBdr>
                            <w:top w:val="none" w:sz="0" w:space="0" w:color="auto"/>
                            <w:left w:val="none" w:sz="0" w:space="0" w:color="auto"/>
                            <w:bottom w:val="none" w:sz="0" w:space="0" w:color="auto"/>
                            <w:right w:val="none" w:sz="0" w:space="0" w:color="auto"/>
                          </w:divBdr>
                          <w:divsChild>
                            <w:div w:id="20252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693">
                      <w:marLeft w:val="0"/>
                      <w:marRight w:val="0"/>
                      <w:marTop w:val="0"/>
                      <w:marBottom w:val="0"/>
                      <w:divBdr>
                        <w:top w:val="none" w:sz="0" w:space="0" w:color="auto"/>
                        <w:left w:val="none" w:sz="0" w:space="0" w:color="auto"/>
                        <w:bottom w:val="none" w:sz="0" w:space="0" w:color="auto"/>
                        <w:right w:val="none" w:sz="0" w:space="0" w:color="auto"/>
                      </w:divBdr>
                      <w:divsChild>
                        <w:div w:id="28991910">
                          <w:marLeft w:val="0"/>
                          <w:marRight w:val="0"/>
                          <w:marTop w:val="0"/>
                          <w:marBottom w:val="0"/>
                          <w:divBdr>
                            <w:top w:val="none" w:sz="0" w:space="0" w:color="auto"/>
                            <w:left w:val="none" w:sz="0" w:space="0" w:color="auto"/>
                            <w:bottom w:val="none" w:sz="0" w:space="0" w:color="auto"/>
                            <w:right w:val="none" w:sz="0" w:space="0" w:color="auto"/>
                          </w:divBdr>
                          <w:divsChild>
                            <w:div w:id="6281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7364">
                      <w:marLeft w:val="0"/>
                      <w:marRight w:val="0"/>
                      <w:marTop w:val="0"/>
                      <w:marBottom w:val="0"/>
                      <w:divBdr>
                        <w:top w:val="none" w:sz="0" w:space="0" w:color="auto"/>
                        <w:left w:val="none" w:sz="0" w:space="0" w:color="auto"/>
                        <w:bottom w:val="none" w:sz="0" w:space="0" w:color="auto"/>
                        <w:right w:val="none" w:sz="0" w:space="0" w:color="auto"/>
                      </w:divBdr>
                      <w:divsChild>
                        <w:div w:id="2134208913">
                          <w:marLeft w:val="0"/>
                          <w:marRight w:val="0"/>
                          <w:marTop w:val="0"/>
                          <w:marBottom w:val="0"/>
                          <w:divBdr>
                            <w:top w:val="none" w:sz="0" w:space="0" w:color="auto"/>
                            <w:left w:val="none" w:sz="0" w:space="0" w:color="auto"/>
                            <w:bottom w:val="none" w:sz="0" w:space="0" w:color="auto"/>
                            <w:right w:val="none" w:sz="0" w:space="0" w:color="auto"/>
                          </w:divBdr>
                          <w:divsChild>
                            <w:div w:id="14328987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55774">
      <w:bodyDiv w:val="1"/>
      <w:marLeft w:val="0"/>
      <w:marRight w:val="0"/>
      <w:marTop w:val="0"/>
      <w:marBottom w:val="0"/>
      <w:divBdr>
        <w:top w:val="none" w:sz="0" w:space="0" w:color="auto"/>
        <w:left w:val="none" w:sz="0" w:space="0" w:color="auto"/>
        <w:bottom w:val="none" w:sz="0" w:space="0" w:color="auto"/>
        <w:right w:val="none" w:sz="0" w:space="0" w:color="auto"/>
      </w:divBdr>
    </w:div>
    <w:div w:id="1846245940">
      <w:bodyDiv w:val="1"/>
      <w:marLeft w:val="0"/>
      <w:marRight w:val="0"/>
      <w:marTop w:val="0"/>
      <w:marBottom w:val="0"/>
      <w:divBdr>
        <w:top w:val="none" w:sz="0" w:space="0" w:color="auto"/>
        <w:left w:val="none" w:sz="0" w:space="0" w:color="auto"/>
        <w:bottom w:val="none" w:sz="0" w:space="0" w:color="auto"/>
        <w:right w:val="none" w:sz="0" w:space="0" w:color="auto"/>
      </w:divBdr>
      <w:divsChild>
        <w:div w:id="1199050633">
          <w:marLeft w:val="0"/>
          <w:marRight w:val="0"/>
          <w:marTop w:val="0"/>
          <w:marBottom w:val="0"/>
          <w:divBdr>
            <w:top w:val="none" w:sz="0" w:space="0" w:color="auto"/>
            <w:left w:val="none" w:sz="0" w:space="0" w:color="auto"/>
            <w:bottom w:val="none" w:sz="0" w:space="0" w:color="auto"/>
            <w:right w:val="none" w:sz="0" w:space="0" w:color="auto"/>
          </w:divBdr>
          <w:divsChild>
            <w:div w:id="1999578927">
              <w:marLeft w:val="0"/>
              <w:marRight w:val="0"/>
              <w:marTop w:val="0"/>
              <w:marBottom w:val="0"/>
              <w:divBdr>
                <w:top w:val="single" w:sz="48" w:space="0" w:color="FFFFFF"/>
                <w:left w:val="none" w:sz="0" w:space="0" w:color="auto"/>
                <w:bottom w:val="single" w:sz="48" w:space="0" w:color="FFFFFF"/>
                <w:right w:val="none" w:sz="0" w:space="0" w:color="auto"/>
              </w:divBdr>
              <w:divsChild>
                <w:div w:id="1386298599">
                  <w:marLeft w:val="0"/>
                  <w:marRight w:val="0"/>
                  <w:marTop w:val="0"/>
                  <w:marBottom w:val="0"/>
                  <w:divBdr>
                    <w:top w:val="none" w:sz="0" w:space="0" w:color="auto"/>
                    <w:left w:val="none" w:sz="0" w:space="0" w:color="auto"/>
                    <w:bottom w:val="none" w:sz="0" w:space="0" w:color="auto"/>
                    <w:right w:val="none" w:sz="0" w:space="0" w:color="auto"/>
                  </w:divBdr>
                  <w:divsChild>
                    <w:div w:id="740567592">
                      <w:marLeft w:val="0"/>
                      <w:marRight w:val="0"/>
                      <w:marTop w:val="0"/>
                      <w:marBottom w:val="0"/>
                      <w:divBdr>
                        <w:top w:val="none" w:sz="0" w:space="0" w:color="auto"/>
                        <w:left w:val="none" w:sz="0" w:space="0" w:color="auto"/>
                        <w:bottom w:val="none" w:sz="0" w:space="0" w:color="auto"/>
                        <w:right w:val="none" w:sz="0" w:space="0" w:color="auto"/>
                      </w:divBdr>
                      <w:divsChild>
                        <w:div w:id="451362631">
                          <w:marLeft w:val="0"/>
                          <w:marRight w:val="0"/>
                          <w:marTop w:val="0"/>
                          <w:marBottom w:val="0"/>
                          <w:divBdr>
                            <w:top w:val="none" w:sz="0" w:space="0" w:color="auto"/>
                            <w:left w:val="none" w:sz="0" w:space="0" w:color="auto"/>
                            <w:bottom w:val="none" w:sz="0" w:space="0" w:color="auto"/>
                            <w:right w:val="none" w:sz="0" w:space="0" w:color="auto"/>
                          </w:divBdr>
                          <w:divsChild>
                            <w:div w:id="2450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88649">
                      <w:marLeft w:val="0"/>
                      <w:marRight w:val="0"/>
                      <w:marTop w:val="0"/>
                      <w:marBottom w:val="0"/>
                      <w:divBdr>
                        <w:top w:val="none" w:sz="0" w:space="0" w:color="auto"/>
                        <w:left w:val="none" w:sz="0" w:space="0" w:color="auto"/>
                        <w:bottom w:val="none" w:sz="0" w:space="0" w:color="auto"/>
                        <w:right w:val="none" w:sz="0" w:space="0" w:color="auto"/>
                      </w:divBdr>
                      <w:divsChild>
                        <w:div w:id="1606572024">
                          <w:marLeft w:val="0"/>
                          <w:marRight w:val="0"/>
                          <w:marTop w:val="0"/>
                          <w:marBottom w:val="0"/>
                          <w:divBdr>
                            <w:top w:val="none" w:sz="0" w:space="0" w:color="auto"/>
                            <w:left w:val="none" w:sz="0" w:space="0" w:color="auto"/>
                            <w:bottom w:val="none" w:sz="0" w:space="0" w:color="auto"/>
                            <w:right w:val="none" w:sz="0" w:space="0" w:color="auto"/>
                          </w:divBdr>
                          <w:divsChild>
                            <w:div w:id="15000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9485">
                      <w:marLeft w:val="0"/>
                      <w:marRight w:val="0"/>
                      <w:marTop w:val="0"/>
                      <w:marBottom w:val="0"/>
                      <w:divBdr>
                        <w:top w:val="none" w:sz="0" w:space="0" w:color="auto"/>
                        <w:left w:val="none" w:sz="0" w:space="0" w:color="auto"/>
                        <w:bottom w:val="none" w:sz="0" w:space="0" w:color="auto"/>
                        <w:right w:val="none" w:sz="0" w:space="0" w:color="auto"/>
                      </w:divBdr>
                      <w:divsChild>
                        <w:div w:id="255406585">
                          <w:marLeft w:val="0"/>
                          <w:marRight w:val="0"/>
                          <w:marTop w:val="0"/>
                          <w:marBottom w:val="0"/>
                          <w:divBdr>
                            <w:top w:val="none" w:sz="0" w:space="0" w:color="auto"/>
                            <w:left w:val="none" w:sz="0" w:space="0" w:color="auto"/>
                            <w:bottom w:val="none" w:sz="0" w:space="0" w:color="auto"/>
                            <w:right w:val="none" w:sz="0" w:space="0" w:color="auto"/>
                          </w:divBdr>
                          <w:divsChild>
                            <w:div w:id="739981209">
                              <w:marLeft w:val="-225"/>
                              <w:marRight w:val="-225"/>
                              <w:marTop w:val="0"/>
                              <w:marBottom w:val="0"/>
                              <w:divBdr>
                                <w:top w:val="none" w:sz="0" w:space="0" w:color="auto"/>
                                <w:left w:val="none" w:sz="0" w:space="0" w:color="auto"/>
                                <w:bottom w:val="none" w:sz="0" w:space="0" w:color="auto"/>
                                <w:right w:val="none" w:sz="0" w:space="0" w:color="auto"/>
                              </w:divBdr>
                              <w:divsChild>
                                <w:div w:id="723061385">
                                  <w:marLeft w:val="0"/>
                                  <w:marRight w:val="0"/>
                                  <w:marTop w:val="0"/>
                                  <w:marBottom w:val="0"/>
                                  <w:divBdr>
                                    <w:top w:val="none" w:sz="0" w:space="0" w:color="auto"/>
                                    <w:left w:val="none" w:sz="0" w:space="0" w:color="auto"/>
                                    <w:bottom w:val="none" w:sz="0" w:space="0" w:color="auto"/>
                                    <w:right w:val="none" w:sz="0" w:space="0" w:color="auto"/>
                                  </w:divBdr>
                                  <w:divsChild>
                                    <w:div w:id="13994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26570">
          <w:marLeft w:val="0"/>
          <w:marRight w:val="0"/>
          <w:marTop w:val="0"/>
          <w:marBottom w:val="0"/>
          <w:divBdr>
            <w:top w:val="none" w:sz="0" w:space="0" w:color="auto"/>
            <w:left w:val="none" w:sz="0" w:space="0" w:color="auto"/>
            <w:bottom w:val="none" w:sz="0" w:space="0" w:color="auto"/>
            <w:right w:val="none" w:sz="0" w:space="0" w:color="auto"/>
          </w:divBdr>
          <w:divsChild>
            <w:div w:id="405495481">
              <w:marLeft w:val="0"/>
              <w:marRight w:val="0"/>
              <w:marTop w:val="0"/>
              <w:marBottom w:val="0"/>
              <w:divBdr>
                <w:top w:val="single" w:sz="48" w:space="0" w:color="FFFFFF"/>
                <w:left w:val="none" w:sz="0" w:space="0" w:color="auto"/>
                <w:bottom w:val="single" w:sz="48" w:space="0" w:color="FFFFFF"/>
                <w:right w:val="none" w:sz="0" w:space="0" w:color="auto"/>
              </w:divBdr>
              <w:divsChild>
                <w:div w:id="726807886">
                  <w:marLeft w:val="0"/>
                  <w:marRight w:val="0"/>
                  <w:marTop w:val="0"/>
                  <w:marBottom w:val="0"/>
                  <w:divBdr>
                    <w:top w:val="none" w:sz="0" w:space="0" w:color="auto"/>
                    <w:left w:val="none" w:sz="0" w:space="0" w:color="auto"/>
                    <w:bottom w:val="none" w:sz="0" w:space="0" w:color="auto"/>
                    <w:right w:val="none" w:sz="0" w:space="0" w:color="auto"/>
                  </w:divBdr>
                  <w:divsChild>
                    <w:div w:id="1448232551">
                      <w:marLeft w:val="0"/>
                      <w:marRight w:val="0"/>
                      <w:marTop w:val="0"/>
                      <w:marBottom w:val="0"/>
                      <w:divBdr>
                        <w:top w:val="none" w:sz="0" w:space="0" w:color="auto"/>
                        <w:left w:val="none" w:sz="0" w:space="0" w:color="auto"/>
                        <w:bottom w:val="none" w:sz="0" w:space="0" w:color="auto"/>
                        <w:right w:val="none" w:sz="0" w:space="0" w:color="auto"/>
                      </w:divBdr>
                      <w:divsChild>
                        <w:div w:id="866720599">
                          <w:marLeft w:val="0"/>
                          <w:marRight w:val="0"/>
                          <w:marTop w:val="0"/>
                          <w:marBottom w:val="0"/>
                          <w:divBdr>
                            <w:top w:val="none" w:sz="0" w:space="0" w:color="auto"/>
                            <w:left w:val="none" w:sz="0" w:space="0" w:color="auto"/>
                            <w:bottom w:val="none" w:sz="0" w:space="0" w:color="auto"/>
                            <w:right w:val="none" w:sz="0" w:space="0" w:color="auto"/>
                          </w:divBdr>
                          <w:divsChild>
                            <w:div w:id="254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1302">
                      <w:marLeft w:val="0"/>
                      <w:marRight w:val="0"/>
                      <w:marTop w:val="0"/>
                      <w:marBottom w:val="0"/>
                      <w:divBdr>
                        <w:top w:val="none" w:sz="0" w:space="0" w:color="auto"/>
                        <w:left w:val="none" w:sz="0" w:space="0" w:color="auto"/>
                        <w:bottom w:val="none" w:sz="0" w:space="0" w:color="auto"/>
                        <w:right w:val="none" w:sz="0" w:space="0" w:color="auto"/>
                      </w:divBdr>
                      <w:divsChild>
                        <w:div w:id="997879670">
                          <w:marLeft w:val="0"/>
                          <w:marRight w:val="0"/>
                          <w:marTop w:val="0"/>
                          <w:marBottom w:val="0"/>
                          <w:divBdr>
                            <w:top w:val="none" w:sz="0" w:space="0" w:color="auto"/>
                            <w:left w:val="none" w:sz="0" w:space="0" w:color="auto"/>
                            <w:bottom w:val="none" w:sz="0" w:space="0" w:color="auto"/>
                            <w:right w:val="none" w:sz="0" w:space="0" w:color="auto"/>
                          </w:divBdr>
                          <w:divsChild>
                            <w:div w:id="1288586707">
                              <w:marLeft w:val="-225"/>
                              <w:marRight w:val="-225"/>
                              <w:marTop w:val="0"/>
                              <w:marBottom w:val="0"/>
                              <w:divBdr>
                                <w:top w:val="none" w:sz="0" w:space="0" w:color="auto"/>
                                <w:left w:val="none" w:sz="0" w:space="0" w:color="auto"/>
                                <w:bottom w:val="none" w:sz="0" w:space="0" w:color="auto"/>
                                <w:right w:val="none" w:sz="0" w:space="0" w:color="auto"/>
                              </w:divBdr>
                              <w:divsChild>
                                <w:div w:id="1814443140">
                                  <w:marLeft w:val="0"/>
                                  <w:marRight w:val="0"/>
                                  <w:marTop w:val="0"/>
                                  <w:marBottom w:val="0"/>
                                  <w:divBdr>
                                    <w:top w:val="none" w:sz="0" w:space="0" w:color="auto"/>
                                    <w:left w:val="none" w:sz="0" w:space="0" w:color="auto"/>
                                    <w:bottom w:val="none" w:sz="0" w:space="0" w:color="auto"/>
                                    <w:right w:val="none" w:sz="0" w:space="0" w:color="auto"/>
                                  </w:divBdr>
                                  <w:divsChild>
                                    <w:div w:id="266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29854">
                      <w:marLeft w:val="0"/>
                      <w:marRight w:val="0"/>
                      <w:marTop w:val="0"/>
                      <w:marBottom w:val="0"/>
                      <w:divBdr>
                        <w:top w:val="none" w:sz="0" w:space="0" w:color="auto"/>
                        <w:left w:val="none" w:sz="0" w:space="0" w:color="auto"/>
                        <w:bottom w:val="none" w:sz="0" w:space="0" w:color="auto"/>
                        <w:right w:val="none" w:sz="0" w:space="0" w:color="auto"/>
                      </w:divBdr>
                      <w:divsChild>
                        <w:div w:id="628168669">
                          <w:marLeft w:val="0"/>
                          <w:marRight w:val="0"/>
                          <w:marTop w:val="0"/>
                          <w:marBottom w:val="0"/>
                          <w:divBdr>
                            <w:top w:val="none" w:sz="0" w:space="0" w:color="auto"/>
                            <w:left w:val="none" w:sz="0" w:space="0" w:color="auto"/>
                            <w:bottom w:val="none" w:sz="0" w:space="0" w:color="auto"/>
                            <w:right w:val="none" w:sz="0" w:space="0" w:color="auto"/>
                          </w:divBdr>
                          <w:divsChild>
                            <w:div w:id="426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7375">
                      <w:marLeft w:val="0"/>
                      <w:marRight w:val="0"/>
                      <w:marTop w:val="0"/>
                      <w:marBottom w:val="0"/>
                      <w:divBdr>
                        <w:top w:val="none" w:sz="0" w:space="0" w:color="auto"/>
                        <w:left w:val="none" w:sz="0" w:space="0" w:color="auto"/>
                        <w:bottom w:val="none" w:sz="0" w:space="0" w:color="auto"/>
                        <w:right w:val="none" w:sz="0" w:space="0" w:color="auto"/>
                      </w:divBdr>
                      <w:divsChild>
                        <w:div w:id="1961059981">
                          <w:marLeft w:val="0"/>
                          <w:marRight w:val="0"/>
                          <w:marTop w:val="0"/>
                          <w:marBottom w:val="0"/>
                          <w:divBdr>
                            <w:top w:val="none" w:sz="0" w:space="0" w:color="auto"/>
                            <w:left w:val="none" w:sz="0" w:space="0" w:color="auto"/>
                            <w:bottom w:val="none" w:sz="0" w:space="0" w:color="auto"/>
                            <w:right w:val="none" w:sz="0" w:space="0" w:color="auto"/>
                          </w:divBdr>
                          <w:divsChild>
                            <w:div w:id="228345260">
                              <w:marLeft w:val="-225"/>
                              <w:marRight w:val="-225"/>
                              <w:marTop w:val="0"/>
                              <w:marBottom w:val="0"/>
                              <w:divBdr>
                                <w:top w:val="none" w:sz="0" w:space="0" w:color="auto"/>
                                <w:left w:val="none" w:sz="0" w:space="0" w:color="auto"/>
                                <w:bottom w:val="none" w:sz="0" w:space="0" w:color="auto"/>
                                <w:right w:val="none" w:sz="0" w:space="0" w:color="auto"/>
                              </w:divBdr>
                              <w:divsChild>
                                <w:div w:id="1778867250">
                                  <w:marLeft w:val="0"/>
                                  <w:marRight w:val="0"/>
                                  <w:marTop w:val="0"/>
                                  <w:marBottom w:val="0"/>
                                  <w:divBdr>
                                    <w:top w:val="none" w:sz="0" w:space="0" w:color="auto"/>
                                    <w:left w:val="none" w:sz="0" w:space="0" w:color="auto"/>
                                    <w:bottom w:val="none" w:sz="0" w:space="0" w:color="auto"/>
                                    <w:right w:val="none" w:sz="0" w:space="0" w:color="auto"/>
                                  </w:divBdr>
                                  <w:divsChild>
                                    <w:div w:id="17538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23263">
                      <w:marLeft w:val="0"/>
                      <w:marRight w:val="0"/>
                      <w:marTop w:val="0"/>
                      <w:marBottom w:val="0"/>
                      <w:divBdr>
                        <w:top w:val="none" w:sz="0" w:space="0" w:color="auto"/>
                        <w:left w:val="none" w:sz="0" w:space="0" w:color="auto"/>
                        <w:bottom w:val="none" w:sz="0" w:space="0" w:color="auto"/>
                        <w:right w:val="none" w:sz="0" w:space="0" w:color="auto"/>
                      </w:divBdr>
                      <w:divsChild>
                        <w:div w:id="38477713">
                          <w:marLeft w:val="0"/>
                          <w:marRight w:val="0"/>
                          <w:marTop w:val="0"/>
                          <w:marBottom w:val="0"/>
                          <w:divBdr>
                            <w:top w:val="none" w:sz="0" w:space="0" w:color="auto"/>
                            <w:left w:val="none" w:sz="0" w:space="0" w:color="auto"/>
                            <w:bottom w:val="none" w:sz="0" w:space="0" w:color="auto"/>
                            <w:right w:val="none" w:sz="0" w:space="0" w:color="auto"/>
                          </w:divBdr>
                          <w:divsChild>
                            <w:div w:id="1414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5585">
                      <w:marLeft w:val="0"/>
                      <w:marRight w:val="0"/>
                      <w:marTop w:val="0"/>
                      <w:marBottom w:val="0"/>
                      <w:divBdr>
                        <w:top w:val="none" w:sz="0" w:space="0" w:color="auto"/>
                        <w:left w:val="none" w:sz="0" w:space="0" w:color="auto"/>
                        <w:bottom w:val="none" w:sz="0" w:space="0" w:color="auto"/>
                        <w:right w:val="none" w:sz="0" w:space="0" w:color="auto"/>
                      </w:divBdr>
                      <w:divsChild>
                        <w:div w:id="1941067024">
                          <w:marLeft w:val="0"/>
                          <w:marRight w:val="0"/>
                          <w:marTop w:val="0"/>
                          <w:marBottom w:val="0"/>
                          <w:divBdr>
                            <w:top w:val="none" w:sz="0" w:space="0" w:color="auto"/>
                            <w:left w:val="none" w:sz="0" w:space="0" w:color="auto"/>
                            <w:bottom w:val="none" w:sz="0" w:space="0" w:color="auto"/>
                            <w:right w:val="none" w:sz="0" w:space="0" w:color="auto"/>
                          </w:divBdr>
                          <w:divsChild>
                            <w:div w:id="2078046353">
                              <w:marLeft w:val="-225"/>
                              <w:marRight w:val="-225"/>
                              <w:marTop w:val="0"/>
                              <w:marBottom w:val="0"/>
                              <w:divBdr>
                                <w:top w:val="none" w:sz="0" w:space="0" w:color="auto"/>
                                <w:left w:val="none" w:sz="0" w:space="0" w:color="auto"/>
                                <w:bottom w:val="none" w:sz="0" w:space="0" w:color="auto"/>
                                <w:right w:val="none" w:sz="0" w:space="0" w:color="auto"/>
                              </w:divBdr>
                              <w:divsChild>
                                <w:div w:id="1521818659">
                                  <w:marLeft w:val="0"/>
                                  <w:marRight w:val="0"/>
                                  <w:marTop w:val="0"/>
                                  <w:marBottom w:val="0"/>
                                  <w:divBdr>
                                    <w:top w:val="none" w:sz="0" w:space="0" w:color="auto"/>
                                    <w:left w:val="none" w:sz="0" w:space="0" w:color="auto"/>
                                    <w:bottom w:val="none" w:sz="0" w:space="0" w:color="auto"/>
                                    <w:right w:val="none" w:sz="0" w:space="0" w:color="auto"/>
                                  </w:divBdr>
                                  <w:divsChild>
                                    <w:div w:id="15180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81051">
                      <w:marLeft w:val="0"/>
                      <w:marRight w:val="0"/>
                      <w:marTop w:val="0"/>
                      <w:marBottom w:val="0"/>
                      <w:divBdr>
                        <w:top w:val="none" w:sz="0" w:space="0" w:color="auto"/>
                        <w:left w:val="none" w:sz="0" w:space="0" w:color="auto"/>
                        <w:bottom w:val="none" w:sz="0" w:space="0" w:color="auto"/>
                        <w:right w:val="none" w:sz="0" w:space="0" w:color="auto"/>
                      </w:divBdr>
                      <w:divsChild>
                        <w:div w:id="860047023">
                          <w:marLeft w:val="0"/>
                          <w:marRight w:val="0"/>
                          <w:marTop w:val="0"/>
                          <w:marBottom w:val="0"/>
                          <w:divBdr>
                            <w:top w:val="none" w:sz="0" w:space="0" w:color="auto"/>
                            <w:left w:val="none" w:sz="0" w:space="0" w:color="auto"/>
                            <w:bottom w:val="none" w:sz="0" w:space="0" w:color="auto"/>
                            <w:right w:val="none" w:sz="0" w:space="0" w:color="auto"/>
                          </w:divBdr>
                          <w:divsChild>
                            <w:div w:id="14834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27774">
                      <w:marLeft w:val="0"/>
                      <w:marRight w:val="0"/>
                      <w:marTop w:val="0"/>
                      <w:marBottom w:val="0"/>
                      <w:divBdr>
                        <w:top w:val="none" w:sz="0" w:space="0" w:color="auto"/>
                        <w:left w:val="none" w:sz="0" w:space="0" w:color="auto"/>
                        <w:bottom w:val="none" w:sz="0" w:space="0" w:color="auto"/>
                        <w:right w:val="none" w:sz="0" w:space="0" w:color="auto"/>
                      </w:divBdr>
                      <w:divsChild>
                        <w:div w:id="1710568061">
                          <w:marLeft w:val="0"/>
                          <w:marRight w:val="0"/>
                          <w:marTop w:val="0"/>
                          <w:marBottom w:val="0"/>
                          <w:divBdr>
                            <w:top w:val="none" w:sz="0" w:space="0" w:color="auto"/>
                            <w:left w:val="none" w:sz="0" w:space="0" w:color="auto"/>
                            <w:bottom w:val="none" w:sz="0" w:space="0" w:color="auto"/>
                            <w:right w:val="none" w:sz="0" w:space="0" w:color="auto"/>
                          </w:divBdr>
                          <w:divsChild>
                            <w:div w:id="1199050315">
                              <w:marLeft w:val="-225"/>
                              <w:marRight w:val="-225"/>
                              <w:marTop w:val="0"/>
                              <w:marBottom w:val="0"/>
                              <w:divBdr>
                                <w:top w:val="none" w:sz="0" w:space="0" w:color="auto"/>
                                <w:left w:val="none" w:sz="0" w:space="0" w:color="auto"/>
                                <w:bottom w:val="none" w:sz="0" w:space="0" w:color="auto"/>
                                <w:right w:val="none" w:sz="0" w:space="0" w:color="auto"/>
                              </w:divBdr>
                              <w:divsChild>
                                <w:div w:id="1992631751">
                                  <w:marLeft w:val="0"/>
                                  <w:marRight w:val="0"/>
                                  <w:marTop w:val="0"/>
                                  <w:marBottom w:val="0"/>
                                  <w:divBdr>
                                    <w:top w:val="none" w:sz="0" w:space="0" w:color="auto"/>
                                    <w:left w:val="none" w:sz="0" w:space="0" w:color="auto"/>
                                    <w:bottom w:val="none" w:sz="0" w:space="0" w:color="auto"/>
                                    <w:right w:val="none" w:sz="0" w:space="0" w:color="auto"/>
                                  </w:divBdr>
                                  <w:divsChild>
                                    <w:div w:id="9057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7997">
                      <w:marLeft w:val="0"/>
                      <w:marRight w:val="0"/>
                      <w:marTop w:val="0"/>
                      <w:marBottom w:val="0"/>
                      <w:divBdr>
                        <w:top w:val="none" w:sz="0" w:space="0" w:color="auto"/>
                        <w:left w:val="none" w:sz="0" w:space="0" w:color="auto"/>
                        <w:bottom w:val="none" w:sz="0" w:space="0" w:color="auto"/>
                        <w:right w:val="none" w:sz="0" w:space="0" w:color="auto"/>
                      </w:divBdr>
                      <w:divsChild>
                        <w:div w:id="213739252">
                          <w:marLeft w:val="0"/>
                          <w:marRight w:val="0"/>
                          <w:marTop w:val="0"/>
                          <w:marBottom w:val="0"/>
                          <w:divBdr>
                            <w:top w:val="none" w:sz="0" w:space="0" w:color="auto"/>
                            <w:left w:val="none" w:sz="0" w:space="0" w:color="auto"/>
                            <w:bottom w:val="none" w:sz="0" w:space="0" w:color="auto"/>
                            <w:right w:val="none" w:sz="0" w:space="0" w:color="auto"/>
                          </w:divBdr>
                          <w:divsChild>
                            <w:div w:id="10708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714937">
          <w:marLeft w:val="0"/>
          <w:marRight w:val="0"/>
          <w:marTop w:val="0"/>
          <w:marBottom w:val="0"/>
          <w:divBdr>
            <w:top w:val="none" w:sz="0" w:space="0" w:color="auto"/>
            <w:left w:val="none" w:sz="0" w:space="0" w:color="auto"/>
            <w:bottom w:val="none" w:sz="0" w:space="0" w:color="auto"/>
            <w:right w:val="none" w:sz="0" w:space="0" w:color="auto"/>
          </w:divBdr>
          <w:divsChild>
            <w:div w:id="1456291562">
              <w:marLeft w:val="0"/>
              <w:marRight w:val="0"/>
              <w:marTop w:val="0"/>
              <w:marBottom w:val="0"/>
              <w:divBdr>
                <w:top w:val="single" w:sz="48" w:space="0" w:color="FFFFFF"/>
                <w:left w:val="none" w:sz="0" w:space="0" w:color="auto"/>
                <w:bottom w:val="single" w:sz="48" w:space="0" w:color="FFFFFF"/>
                <w:right w:val="none" w:sz="0" w:space="0" w:color="auto"/>
              </w:divBdr>
              <w:divsChild>
                <w:div w:id="1059328220">
                  <w:marLeft w:val="0"/>
                  <w:marRight w:val="0"/>
                  <w:marTop w:val="0"/>
                  <w:marBottom w:val="0"/>
                  <w:divBdr>
                    <w:top w:val="none" w:sz="0" w:space="0" w:color="auto"/>
                    <w:left w:val="none" w:sz="0" w:space="0" w:color="auto"/>
                    <w:bottom w:val="none" w:sz="0" w:space="0" w:color="auto"/>
                    <w:right w:val="none" w:sz="0" w:space="0" w:color="auto"/>
                  </w:divBdr>
                  <w:divsChild>
                    <w:div w:id="187062109">
                      <w:marLeft w:val="0"/>
                      <w:marRight w:val="0"/>
                      <w:marTop w:val="0"/>
                      <w:marBottom w:val="0"/>
                      <w:divBdr>
                        <w:top w:val="none" w:sz="0" w:space="0" w:color="auto"/>
                        <w:left w:val="none" w:sz="0" w:space="0" w:color="auto"/>
                        <w:bottom w:val="none" w:sz="0" w:space="0" w:color="auto"/>
                        <w:right w:val="none" w:sz="0" w:space="0" w:color="auto"/>
                      </w:divBdr>
                      <w:divsChild>
                        <w:div w:id="1780366771">
                          <w:marLeft w:val="0"/>
                          <w:marRight w:val="0"/>
                          <w:marTop w:val="0"/>
                          <w:marBottom w:val="0"/>
                          <w:divBdr>
                            <w:top w:val="none" w:sz="0" w:space="0" w:color="auto"/>
                            <w:left w:val="none" w:sz="0" w:space="0" w:color="auto"/>
                            <w:bottom w:val="none" w:sz="0" w:space="0" w:color="auto"/>
                            <w:right w:val="none" w:sz="0" w:space="0" w:color="auto"/>
                          </w:divBdr>
                          <w:divsChild>
                            <w:div w:id="7652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883959">
      <w:bodyDiv w:val="1"/>
      <w:marLeft w:val="0"/>
      <w:marRight w:val="0"/>
      <w:marTop w:val="0"/>
      <w:marBottom w:val="0"/>
      <w:divBdr>
        <w:top w:val="none" w:sz="0" w:space="0" w:color="auto"/>
        <w:left w:val="none" w:sz="0" w:space="0" w:color="auto"/>
        <w:bottom w:val="none" w:sz="0" w:space="0" w:color="auto"/>
        <w:right w:val="none" w:sz="0" w:space="0" w:color="auto"/>
      </w:divBdr>
      <w:divsChild>
        <w:div w:id="1048919570">
          <w:marLeft w:val="0"/>
          <w:marRight w:val="0"/>
          <w:marTop w:val="0"/>
          <w:marBottom w:val="0"/>
          <w:divBdr>
            <w:top w:val="none" w:sz="0" w:space="0" w:color="auto"/>
            <w:left w:val="none" w:sz="0" w:space="0" w:color="auto"/>
            <w:bottom w:val="none" w:sz="0" w:space="0" w:color="auto"/>
            <w:right w:val="none" w:sz="0" w:space="0" w:color="auto"/>
          </w:divBdr>
          <w:divsChild>
            <w:div w:id="45109442">
              <w:marLeft w:val="0"/>
              <w:marRight w:val="0"/>
              <w:marTop w:val="0"/>
              <w:marBottom w:val="0"/>
              <w:divBdr>
                <w:top w:val="single" w:sz="48" w:space="0" w:color="FFFFFF"/>
                <w:left w:val="none" w:sz="0" w:space="0" w:color="auto"/>
                <w:bottom w:val="single" w:sz="48" w:space="0" w:color="FFFFFF"/>
                <w:right w:val="none" w:sz="0" w:space="0" w:color="auto"/>
              </w:divBdr>
              <w:divsChild>
                <w:div w:id="1500850045">
                  <w:marLeft w:val="0"/>
                  <w:marRight w:val="0"/>
                  <w:marTop w:val="0"/>
                  <w:marBottom w:val="0"/>
                  <w:divBdr>
                    <w:top w:val="none" w:sz="0" w:space="0" w:color="auto"/>
                    <w:left w:val="none" w:sz="0" w:space="0" w:color="auto"/>
                    <w:bottom w:val="none" w:sz="0" w:space="0" w:color="auto"/>
                    <w:right w:val="none" w:sz="0" w:space="0" w:color="auto"/>
                  </w:divBdr>
                  <w:divsChild>
                    <w:div w:id="1354453959">
                      <w:marLeft w:val="0"/>
                      <w:marRight w:val="0"/>
                      <w:marTop w:val="0"/>
                      <w:marBottom w:val="0"/>
                      <w:divBdr>
                        <w:top w:val="none" w:sz="0" w:space="0" w:color="auto"/>
                        <w:left w:val="none" w:sz="0" w:space="0" w:color="auto"/>
                        <w:bottom w:val="none" w:sz="0" w:space="0" w:color="auto"/>
                        <w:right w:val="none" w:sz="0" w:space="0" w:color="auto"/>
                      </w:divBdr>
                      <w:divsChild>
                        <w:div w:id="1132213520">
                          <w:marLeft w:val="0"/>
                          <w:marRight w:val="0"/>
                          <w:marTop w:val="0"/>
                          <w:marBottom w:val="0"/>
                          <w:divBdr>
                            <w:top w:val="none" w:sz="0" w:space="0" w:color="auto"/>
                            <w:left w:val="none" w:sz="0" w:space="0" w:color="auto"/>
                            <w:bottom w:val="none" w:sz="0" w:space="0" w:color="auto"/>
                            <w:right w:val="none" w:sz="0" w:space="0" w:color="auto"/>
                          </w:divBdr>
                          <w:divsChild>
                            <w:div w:id="17354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7780">
                      <w:marLeft w:val="0"/>
                      <w:marRight w:val="0"/>
                      <w:marTop w:val="0"/>
                      <w:marBottom w:val="0"/>
                      <w:divBdr>
                        <w:top w:val="none" w:sz="0" w:space="0" w:color="auto"/>
                        <w:left w:val="none" w:sz="0" w:space="0" w:color="auto"/>
                        <w:bottom w:val="none" w:sz="0" w:space="0" w:color="auto"/>
                        <w:right w:val="none" w:sz="0" w:space="0" w:color="auto"/>
                      </w:divBdr>
                      <w:divsChild>
                        <w:div w:id="837355148">
                          <w:marLeft w:val="0"/>
                          <w:marRight w:val="0"/>
                          <w:marTop w:val="0"/>
                          <w:marBottom w:val="0"/>
                          <w:divBdr>
                            <w:top w:val="none" w:sz="0" w:space="0" w:color="auto"/>
                            <w:left w:val="none" w:sz="0" w:space="0" w:color="auto"/>
                            <w:bottom w:val="none" w:sz="0" w:space="0" w:color="auto"/>
                            <w:right w:val="none" w:sz="0" w:space="0" w:color="auto"/>
                          </w:divBdr>
                          <w:divsChild>
                            <w:div w:id="1465931390">
                              <w:marLeft w:val="-225"/>
                              <w:marRight w:val="-225"/>
                              <w:marTop w:val="0"/>
                              <w:marBottom w:val="0"/>
                              <w:divBdr>
                                <w:top w:val="none" w:sz="0" w:space="0" w:color="auto"/>
                                <w:left w:val="none" w:sz="0" w:space="0" w:color="auto"/>
                                <w:bottom w:val="none" w:sz="0" w:space="0" w:color="auto"/>
                                <w:right w:val="none" w:sz="0" w:space="0" w:color="auto"/>
                              </w:divBdr>
                              <w:divsChild>
                                <w:div w:id="1542016251">
                                  <w:marLeft w:val="0"/>
                                  <w:marRight w:val="0"/>
                                  <w:marTop w:val="0"/>
                                  <w:marBottom w:val="0"/>
                                  <w:divBdr>
                                    <w:top w:val="none" w:sz="0" w:space="0" w:color="auto"/>
                                    <w:left w:val="none" w:sz="0" w:space="0" w:color="auto"/>
                                    <w:bottom w:val="none" w:sz="0" w:space="0" w:color="auto"/>
                                    <w:right w:val="none" w:sz="0" w:space="0" w:color="auto"/>
                                  </w:divBdr>
                                  <w:divsChild>
                                    <w:div w:id="5242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848538">
          <w:marLeft w:val="0"/>
          <w:marRight w:val="0"/>
          <w:marTop w:val="0"/>
          <w:marBottom w:val="0"/>
          <w:divBdr>
            <w:top w:val="none" w:sz="0" w:space="0" w:color="auto"/>
            <w:left w:val="none" w:sz="0" w:space="0" w:color="auto"/>
            <w:bottom w:val="none" w:sz="0" w:space="0" w:color="auto"/>
            <w:right w:val="none" w:sz="0" w:space="0" w:color="auto"/>
          </w:divBdr>
          <w:divsChild>
            <w:div w:id="1286043484">
              <w:marLeft w:val="0"/>
              <w:marRight w:val="0"/>
              <w:marTop w:val="0"/>
              <w:marBottom w:val="0"/>
              <w:divBdr>
                <w:top w:val="single" w:sz="48" w:space="0" w:color="FFFFFF"/>
                <w:left w:val="none" w:sz="0" w:space="0" w:color="auto"/>
                <w:bottom w:val="single" w:sz="48" w:space="0" w:color="FFFFFF"/>
                <w:right w:val="none" w:sz="0" w:space="0" w:color="auto"/>
              </w:divBdr>
              <w:divsChild>
                <w:div w:id="1587421021">
                  <w:marLeft w:val="0"/>
                  <w:marRight w:val="0"/>
                  <w:marTop w:val="0"/>
                  <w:marBottom w:val="0"/>
                  <w:divBdr>
                    <w:top w:val="none" w:sz="0" w:space="0" w:color="auto"/>
                    <w:left w:val="none" w:sz="0" w:space="0" w:color="auto"/>
                    <w:bottom w:val="none" w:sz="0" w:space="0" w:color="auto"/>
                    <w:right w:val="none" w:sz="0" w:space="0" w:color="auto"/>
                  </w:divBdr>
                  <w:divsChild>
                    <w:div w:id="442531561">
                      <w:marLeft w:val="0"/>
                      <w:marRight w:val="0"/>
                      <w:marTop w:val="0"/>
                      <w:marBottom w:val="0"/>
                      <w:divBdr>
                        <w:top w:val="none" w:sz="0" w:space="0" w:color="auto"/>
                        <w:left w:val="none" w:sz="0" w:space="0" w:color="auto"/>
                        <w:bottom w:val="none" w:sz="0" w:space="0" w:color="auto"/>
                        <w:right w:val="none" w:sz="0" w:space="0" w:color="auto"/>
                      </w:divBdr>
                      <w:divsChild>
                        <w:div w:id="139347627">
                          <w:marLeft w:val="0"/>
                          <w:marRight w:val="0"/>
                          <w:marTop w:val="0"/>
                          <w:marBottom w:val="0"/>
                          <w:divBdr>
                            <w:top w:val="none" w:sz="0" w:space="0" w:color="auto"/>
                            <w:left w:val="none" w:sz="0" w:space="0" w:color="auto"/>
                            <w:bottom w:val="none" w:sz="0" w:space="0" w:color="auto"/>
                            <w:right w:val="none" w:sz="0" w:space="0" w:color="auto"/>
                          </w:divBdr>
                          <w:divsChild>
                            <w:div w:id="11280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959">
                      <w:marLeft w:val="0"/>
                      <w:marRight w:val="0"/>
                      <w:marTop w:val="0"/>
                      <w:marBottom w:val="0"/>
                      <w:divBdr>
                        <w:top w:val="none" w:sz="0" w:space="0" w:color="auto"/>
                        <w:left w:val="none" w:sz="0" w:space="0" w:color="auto"/>
                        <w:bottom w:val="none" w:sz="0" w:space="0" w:color="auto"/>
                        <w:right w:val="none" w:sz="0" w:space="0" w:color="auto"/>
                      </w:divBdr>
                      <w:divsChild>
                        <w:div w:id="862550032">
                          <w:marLeft w:val="0"/>
                          <w:marRight w:val="0"/>
                          <w:marTop w:val="0"/>
                          <w:marBottom w:val="0"/>
                          <w:divBdr>
                            <w:top w:val="none" w:sz="0" w:space="0" w:color="auto"/>
                            <w:left w:val="none" w:sz="0" w:space="0" w:color="auto"/>
                            <w:bottom w:val="none" w:sz="0" w:space="0" w:color="auto"/>
                            <w:right w:val="none" w:sz="0" w:space="0" w:color="auto"/>
                          </w:divBdr>
                          <w:divsChild>
                            <w:div w:id="447160510">
                              <w:marLeft w:val="-225"/>
                              <w:marRight w:val="-225"/>
                              <w:marTop w:val="0"/>
                              <w:marBottom w:val="0"/>
                              <w:divBdr>
                                <w:top w:val="none" w:sz="0" w:space="0" w:color="auto"/>
                                <w:left w:val="none" w:sz="0" w:space="0" w:color="auto"/>
                                <w:bottom w:val="none" w:sz="0" w:space="0" w:color="auto"/>
                                <w:right w:val="none" w:sz="0" w:space="0" w:color="auto"/>
                              </w:divBdr>
                              <w:divsChild>
                                <w:div w:id="1581913454">
                                  <w:marLeft w:val="0"/>
                                  <w:marRight w:val="0"/>
                                  <w:marTop w:val="0"/>
                                  <w:marBottom w:val="0"/>
                                  <w:divBdr>
                                    <w:top w:val="none" w:sz="0" w:space="0" w:color="auto"/>
                                    <w:left w:val="none" w:sz="0" w:space="0" w:color="auto"/>
                                    <w:bottom w:val="none" w:sz="0" w:space="0" w:color="auto"/>
                                    <w:right w:val="none" w:sz="0" w:space="0" w:color="auto"/>
                                  </w:divBdr>
                                  <w:divsChild>
                                    <w:div w:id="17582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639617">
          <w:marLeft w:val="0"/>
          <w:marRight w:val="0"/>
          <w:marTop w:val="0"/>
          <w:marBottom w:val="0"/>
          <w:divBdr>
            <w:top w:val="none" w:sz="0" w:space="0" w:color="auto"/>
            <w:left w:val="none" w:sz="0" w:space="0" w:color="auto"/>
            <w:bottom w:val="none" w:sz="0" w:space="0" w:color="auto"/>
            <w:right w:val="none" w:sz="0" w:space="0" w:color="auto"/>
          </w:divBdr>
          <w:divsChild>
            <w:div w:id="656343086">
              <w:marLeft w:val="0"/>
              <w:marRight w:val="0"/>
              <w:marTop w:val="0"/>
              <w:marBottom w:val="0"/>
              <w:divBdr>
                <w:top w:val="single" w:sz="48" w:space="0" w:color="FFFFFF"/>
                <w:left w:val="none" w:sz="0" w:space="0" w:color="auto"/>
                <w:bottom w:val="single" w:sz="48" w:space="0" w:color="FFFFFF"/>
                <w:right w:val="none" w:sz="0" w:space="0" w:color="auto"/>
              </w:divBdr>
              <w:divsChild>
                <w:div w:id="9321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control" Target="activeX/activeX28.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control" Target="activeX/activeX57.xml"/><Relationship Id="rId76" Type="http://schemas.openxmlformats.org/officeDocument/2006/relationships/control" Target="activeX/activeX65.xml"/><Relationship Id="rId84" Type="http://schemas.openxmlformats.org/officeDocument/2006/relationships/control" Target="activeX/activeX73.xml"/><Relationship Id="rId7" Type="http://schemas.openxmlformats.org/officeDocument/2006/relationships/image" Target="media/image2.wmf"/><Relationship Id="rId71" Type="http://schemas.openxmlformats.org/officeDocument/2006/relationships/control" Target="activeX/activeX60.xml"/><Relationship Id="rId2" Type="http://schemas.microsoft.com/office/2007/relationships/stylesWithEffects" Target="stylesWithEffects.xml"/><Relationship Id="rId16" Type="http://schemas.openxmlformats.org/officeDocument/2006/relationships/control" Target="activeX/activeX7.xml"/><Relationship Id="rId29" Type="http://schemas.openxmlformats.org/officeDocument/2006/relationships/control" Target="activeX/activeX18.xml"/><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control" Target="activeX/activeX63.xml"/><Relationship Id="rId79" Type="http://schemas.openxmlformats.org/officeDocument/2006/relationships/control" Target="activeX/activeX68.xml"/><Relationship Id="rId5" Type="http://schemas.openxmlformats.org/officeDocument/2006/relationships/image" Target="media/image1.wmf"/><Relationship Id="rId61" Type="http://schemas.openxmlformats.org/officeDocument/2006/relationships/control" Target="activeX/activeX50.xml"/><Relationship Id="rId82" Type="http://schemas.openxmlformats.org/officeDocument/2006/relationships/control" Target="activeX/activeX71.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control" Target="activeX/activeX66.xml"/><Relationship Id="rId8" Type="http://schemas.openxmlformats.org/officeDocument/2006/relationships/control" Target="activeX/activeX2.xml"/><Relationship Id="rId51" Type="http://schemas.openxmlformats.org/officeDocument/2006/relationships/control" Target="activeX/activeX40.xml"/><Relationship Id="rId72" Type="http://schemas.openxmlformats.org/officeDocument/2006/relationships/control" Target="activeX/activeX61.xml"/><Relationship Id="rId80" Type="http://schemas.openxmlformats.org/officeDocument/2006/relationships/control" Target="activeX/activeX69.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10.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4.xml"/><Relationship Id="rId83" Type="http://schemas.openxmlformats.org/officeDocument/2006/relationships/control" Target="activeX/activeX72.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image" Target="media/image7.wmf"/><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control" Target="activeX/activeX3.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11291751</Template>
  <TotalTime>13</TotalTime>
  <Pages>11</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Allen</dc:creator>
  <cp:lastModifiedBy>Courtney Allen</cp:lastModifiedBy>
  <cp:revision>1</cp:revision>
  <cp:lastPrinted>2017-01-23T10:17:00Z</cp:lastPrinted>
  <dcterms:created xsi:type="dcterms:W3CDTF">2017-01-23T10:05:00Z</dcterms:created>
  <dcterms:modified xsi:type="dcterms:W3CDTF">2017-01-23T10:18:00Z</dcterms:modified>
</cp:coreProperties>
</file>