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1E3C" w14:textId="77777777" w:rsidR="005F6023" w:rsidRPr="00E01A51" w:rsidRDefault="0079482C" w:rsidP="00EF3079">
      <w:pPr>
        <w:pStyle w:val="NoSpacing"/>
        <w:spacing w:after="200" w:line="276" w:lineRule="auto"/>
        <w:jc w:val="center"/>
        <w:rPr>
          <w:b/>
          <w:sz w:val="24"/>
          <w:szCs w:val="24"/>
        </w:rPr>
      </w:pPr>
      <w:bookmarkStart w:id="0" w:name="_GoBack"/>
      <w:bookmarkEnd w:id="0"/>
      <w:r w:rsidRPr="00E01A51">
        <w:rPr>
          <w:b/>
          <w:sz w:val="24"/>
          <w:szCs w:val="24"/>
        </w:rPr>
        <w:t>Londo</w:t>
      </w:r>
      <w:r w:rsidR="00046B0A" w:rsidRPr="00E01A51">
        <w:rPr>
          <w:b/>
          <w:sz w:val="24"/>
          <w:szCs w:val="24"/>
        </w:rPr>
        <w:t>n Sexual Health Transformation P</w:t>
      </w:r>
      <w:r w:rsidRPr="00E01A51">
        <w:rPr>
          <w:b/>
          <w:sz w:val="24"/>
          <w:szCs w:val="24"/>
        </w:rPr>
        <w:t>ro</w:t>
      </w:r>
      <w:r w:rsidR="00046B0A" w:rsidRPr="00E01A51">
        <w:rPr>
          <w:b/>
          <w:sz w:val="24"/>
          <w:szCs w:val="24"/>
        </w:rPr>
        <w:t>gramme</w:t>
      </w:r>
    </w:p>
    <w:p w14:paraId="280FC1AF" w14:textId="689834BB" w:rsidR="0079482C" w:rsidRPr="00E01A51" w:rsidRDefault="0073080C" w:rsidP="00EF3079">
      <w:pPr>
        <w:pStyle w:val="NoSpacing"/>
        <w:spacing w:after="200" w:line="276" w:lineRule="auto"/>
        <w:jc w:val="center"/>
        <w:rPr>
          <w:i/>
          <w:sz w:val="24"/>
          <w:szCs w:val="24"/>
        </w:rPr>
      </w:pPr>
      <w:r w:rsidRPr="00E01A51">
        <w:rPr>
          <w:i/>
          <w:sz w:val="24"/>
          <w:szCs w:val="24"/>
        </w:rPr>
        <w:t xml:space="preserve">Update </w:t>
      </w:r>
      <w:r w:rsidR="009C2AF6" w:rsidRPr="00E01A51">
        <w:rPr>
          <w:i/>
          <w:sz w:val="24"/>
          <w:szCs w:val="24"/>
        </w:rPr>
        <w:t xml:space="preserve">April </w:t>
      </w:r>
      <w:r w:rsidR="00046B0A" w:rsidRPr="00E01A51">
        <w:rPr>
          <w:i/>
          <w:sz w:val="24"/>
          <w:szCs w:val="24"/>
        </w:rPr>
        <w:t>2016</w:t>
      </w:r>
    </w:p>
    <w:p w14:paraId="0DEEC4EC" w14:textId="685D65E7" w:rsidR="00037823" w:rsidRPr="00E01A51" w:rsidRDefault="006B7186" w:rsidP="00EF3079">
      <w:pPr>
        <w:pStyle w:val="ListParagraph"/>
        <w:spacing w:after="200" w:line="276" w:lineRule="auto"/>
        <w:ind w:left="0"/>
        <w:jc w:val="both"/>
        <w:rPr>
          <w:rFonts w:asciiTheme="minorHAnsi" w:hAnsiTheme="minorHAnsi"/>
          <w:iCs/>
          <w:sz w:val="24"/>
          <w:szCs w:val="24"/>
        </w:rPr>
      </w:pPr>
      <w:r w:rsidRPr="00E01A51">
        <w:rPr>
          <w:rFonts w:asciiTheme="minorHAnsi" w:hAnsiTheme="minorHAnsi"/>
          <w:iCs/>
          <w:sz w:val="24"/>
          <w:szCs w:val="24"/>
        </w:rPr>
        <w:t xml:space="preserve">Welcome to the </w:t>
      </w:r>
      <w:r w:rsidR="009C2AF6" w:rsidRPr="00E01A51">
        <w:rPr>
          <w:rFonts w:asciiTheme="minorHAnsi" w:hAnsiTheme="minorHAnsi"/>
          <w:iCs/>
          <w:sz w:val="24"/>
          <w:szCs w:val="24"/>
        </w:rPr>
        <w:t xml:space="preserve">April </w:t>
      </w:r>
      <w:r w:rsidR="00E20DD3" w:rsidRPr="00E01A51">
        <w:rPr>
          <w:rFonts w:asciiTheme="minorHAnsi" w:hAnsiTheme="minorHAnsi"/>
          <w:iCs/>
          <w:sz w:val="24"/>
          <w:szCs w:val="24"/>
        </w:rPr>
        <w:t xml:space="preserve">briefing </w:t>
      </w:r>
      <w:r w:rsidRPr="00E01A51">
        <w:rPr>
          <w:rFonts w:asciiTheme="minorHAnsi" w:hAnsiTheme="minorHAnsi"/>
          <w:iCs/>
          <w:sz w:val="24"/>
          <w:szCs w:val="24"/>
        </w:rPr>
        <w:t xml:space="preserve">note </w:t>
      </w:r>
      <w:r w:rsidR="009C2AF6" w:rsidRPr="00E01A51">
        <w:rPr>
          <w:rFonts w:asciiTheme="minorHAnsi" w:hAnsiTheme="minorHAnsi"/>
          <w:iCs/>
          <w:sz w:val="24"/>
          <w:szCs w:val="24"/>
        </w:rPr>
        <w:t xml:space="preserve">from the London Sexual Health Transformation Programme.   </w:t>
      </w:r>
    </w:p>
    <w:p w14:paraId="318688C3" w14:textId="77777777" w:rsidR="009C2AF6" w:rsidRPr="00E01A51" w:rsidRDefault="009C2AF6" w:rsidP="00EF3079">
      <w:pPr>
        <w:pStyle w:val="ListParagraph"/>
        <w:spacing w:after="200" w:line="276" w:lineRule="auto"/>
        <w:ind w:left="0"/>
        <w:jc w:val="both"/>
        <w:rPr>
          <w:rFonts w:asciiTheme="minorHAnsi" w:hAnsiTheme="minorHAnsi"/>
          <w:iCs/>
          <w:sz w:val="24"/>
          <w:szCs w:val="24"/>
        </w:rPr>
      </w:pPr>
    </w:p>
    <w:p w14:paraId="61054658" w14:textId="7A9439C8" w:rsidR="009C2AF6" w:rsidRPr="00E01A51" w:rsidRDefault="009C2AF6" w:rsidP="00EF3079">
      <w:pPr>
        <w:pStyle w:val="ListParagraph"/>
        <w:spacing w:after="200" w:line="276" w:lineRule="auto"/>
        <w:ind w:left="0"/>
        <w:jc w:val="both"/>
        <w:rPr>
          <w:rFonts w:asciiTheme="minorHAnsi" w:hAnsiTheme="minorHAnsi"/>
          <w:iCs/>
          <w:sz w:val="24"/>
          <w:szCs w:val="24"/>
        </w:rPr>
      </w:pPr>
      <w:r w:rsidRPr="00E01A51">
        <w:rPr>
          <w:rFonts w:asciiTheme="minorHAnsi" w:hAnsiTheme="minorHAnsi"/>
          <w:iCs/>
          <w:sz w:val="24"/>
          <w:szCs w:val="24"/>
        </w:rPr>
        <w:t>The programme is entering a new phase of work now.  At the last Programme Board Mike Cooke, Chief Executive of Camden who chairs the programme board summarised our focus as being on three separate but clearly linked elements:</w:t>
      </w:r>
    </w:p>
    <w:p w14:paraId="4FA3880F" w14:textId="77777777" w:rsidR="003F2FAA" w:rsidRPr="00E01A51" w:rsidRDefault="003F2FAA" w:rsidP="00EF3079">
      <w:pPr>
        <w:pStyle w:val="ListParagraph"/>
        <w:spacing w:after="200" w:line="276" w:lineRule="auto"/>
        <w:ind w:left="0"/>
        <w:jc w:val="both"/>
        <w:rPr>
          <w:rFonts w:asciiTheme="minorHAnsi" w:hAnsiTheme="minorHAnsi"/>
          <w:iCs/>
          <w:sz w:val="24"/>
          <w:szCs w:val="24"/>
        </w:rPr>
      </w:pPr>
    </w:p>
    <w:p w14:paraId="33BE1BC2" w14:textId="1B654B8D" w:rsidR="003F2FAA" w:rsidRPr="00E01A51" w:rsidRDefault="003F2FAA" w:rsidP="00EF3079">
      <w:pPr>
        <w:pStyle w:val="ListParagraph"/>
        <w:numPr>
          <w:ilvl w:val="0"/>
          <w:numId w:val="32"/>
        </w:numPr>
        <w:spacing w:after="200" w:line="276" w:lineRule="auto"/>
        <w:jc w:val="both"/>
        <w:rPr>
          <w:rFonts w:asciiTheme="minorHAnsi" w:hAnsiTheme="minorHAnsi"/>
          <w:iCs/>
          <w:sz w:val="24"/>
          <w:szCs w:val="24"/>
        </w:rPr>
      </w:pPr>
      <w:r w:rsidRPr="00E01A51">
        <w:rPr>
          <w:rFonts w:asciiTheme="minorHAnsi" w:hAnsiTheme="minorHAnsi"/>
          <w:iCs/>
          <w:sz w:val="24"/>
          <w:szCs w:val="24"/>
        </w:rPr>
        <w:t xml:space="preserve">Developing </w:t>
      </w:r>
      <w:r w:rsidR="00B53ACB">
        <w:rPr>
          <w:rFonts w:asciiTheme="minorHAnsi" w:hAnsiTheme="minorHAnsi"/>
          <w:iCs/>
          <w:sz w:val="24"/>
          <w:szCs w:val="24"/>
        </w:rPr>
        <w:t xml:space="preserve">and procuring </w:t>
      </w:r>
      <w:r w:rsidRPr="00E01A51">
        <w:rPr>
          <w:rFonts w:asciiTheme="minorHAnsi" w:hAnsiTheme="minorHAnsi"/>
          <w:iCs/>
          <w:sz w:val="24"/>
          <w:szCs w:val="24"/>
        </w:rPr>
        <w:t>the new e services mo</w:t>
      </w:r>
      <w:r w:rsidR="00BA02EA" w:rsidRPr="00E01A51">
        <w:rPr>
          <w:rFonts w:asciiTheme="minorHAnsi" w:hAnsiTheme="minorHAnsi"/>
          <w:iCs/>
          <w:sz w:val="24"/>
          <w:szCs w:val="24"/>
        </w:rPr>
        <w:t>del to better signpost pati</w:t>
      </w:r>
      <w:r w:rsidRPr="00E01A51">
        <w:rPr>
          <w:rFonts w:asciiTheme="minorHAnsi" w:hAnsiTheme="minorHAnsi"/>
          <w:iCs/>
          <w:sz w:val="24"/>
          <w:szCs w:val="24"/>
        </w:rPr>
        <w:t xml:space="preserve">ents and provide </w:t>
      </w:r>
      <w:r w:rsidR="00226428">
        <w:rPr>
          <w:rFonts w:asciiTheme="minorHAnsi" w:hAnsiTheme="minorHAnsi"/>
          <w:iCs/>
          <w:sz w:val="24"/>
          <w:szCs w:val="24"/>
        </w:rPr>
        <w:t xml:space="preserve">home testing kits </w:t>
      </w:r>
      <w:r w:rsidRPr="00E01A51">
        <w:rPr>
          <w:rFonts w:asciiTheme="minorHAnsi" w:hAnsiTheme="minorHAnsi"/>
          <w:iCs/>
          <w:sz w:val="24"/>
          <w:szCs w:val="24"/>
        </w:rPr>
        <w:t xml:space="preserve">where </w:t>
      </w:r>
      <w:r w:rsidR="00226428">
        <w:rPr>
          <w:rFonts w:asciiTheme="minorHAnsi" w:hAnsiTheme="minorHAnsi"/>
          <w:iCs/>
          <w:sz w:val="24"/>
          <w:szCs w:val="24"/>
        </w:rPr>
        <w:t xml:space="preserve">clinically </w:t>
      </w:r>
      <w:r w:rsidRPr="00E01A51">
        <w:rPr>
          <w:rFonts w:asciiTheme="minorHAnsi" w:hAnsiTheme="minorHAnsi"/>
          <w:iCs/>
          <w:sz w:val="24"/>
          <w:szCs w:val="24"/>
        </w:rPr>
        <w:t>appropriate</w:t>
      </w:r>
    </w:p>
    <w:p w14:paraId="76F59C83" w14:textId="269F06D1" w:rsidR="003F2FAA" w:rsidRPr="00E01A51" w:rsidRDefault="003F2FAA" w:rsidP="00EF3079">
      <w:pPr>
        <w:pStyle w:val="ListParagraph"/>
        <w:numPr>
          <w:ilvl w:val="0"/>
          <w:numId w:val="32"/>
        </w:numPr>
        <w:spacing w:after="200" w:line="276" w:lineRule="auto"/>
        <w:jc w:val="both"/>
        <w:rPr>
          <w:rFonts w:asciiTheme="minorHAnsi" w:hAnsiTheme="minorHAnsi"/>
          <w:iCs/>
          <w:sz w:val="24"/>
          <w:szCs w:val="24"/>
        </w:rPr>
      </w:pPr>
      <w:r w:rsidRPr="00E01A51">
        <w:rPr>
          <w:rFonts w:asciiTheme="minorHAnsi" w:hAnsiTheme="minorHAnsi"/>
          <w:iCs/>
          <w:sz w:val="24"/>
          <w:szCs w:val="24"/>
        </w:rPr>
        <w:t>Agreeing a</w:t>
      </w:r>
      <w:r w:rsidR="00F75BA1" w:rsidRPr="00E01A51">
        <w:rPr>
          <w:rFonts w:asciiTheme="minorHAnsi" w:hAnsiTheme="minorHAnsi"/>
          <w:iCs/>
          <w:sz w:val="24"/>
          <w:szCs w:val="24"/>
        </w:rPr>
        <w:t xml:space="preserve"> </w:t>
      </w:r>
      <w:r w:rsidRPr="00E01A51">
        <w:rPr>
          <w:rFonts w:asciiTheme="minorHAnsi" w:hAnsiTheme="minorHAnsi"/>
          <w:iCs/>
          <w:sz w:val="24"/>
          <w:szCs w:val="24"/>
        </w:rPr>
        <w:t xml:space="preserve">new </w:t>
      </w:r>
      <w:r w:rsidR="00BA02EA" w:rsidRPr="00E01A51">
        <w:rPr>
          <w:rFonts w:asciiTheme="minorHAnsi" w:hAnsiTheme="minorHAnsi"/>
          <w:iCs/>
          <w:sz w:val="24"/>
          <w:szCs w:val="24"/>
        </w:rPr>
        <w:t>p</w:t>
      </w:r>
      <w:r w:rsidRPr="00E01A51">
        <w:rPr>
          <w:rFonts w:asciiTheme="minorHAnsi" w:hAnsiTheme="minorHAnsi"/>
          <w:iCs/>
          <w:sz w:val="24"/>
          <w:szCs w:val="24"/>
        </w:rPr>
        <w:t xml:space="preserve">ricing mechanism that supports </w:t>
      </w:r>
      <w:r w:rsidR="00A75370" w:rsidRPr="00E01A51">
        <w:rPr>
          <w:rFonts w:asciiTheme="minorHAnsi" w:hAnsiTheme="minorHAnsi"/>
          <w:iCs/>
          <w:sz w:val="24"/>
          <w:szCs w:val="24"/>
        </w:rPr>
        <w:t>flexibility</w:t>
      </w:r>
      <w:r w:rsidRPr="00E01A51">
        <w:rPr>
          <w:rFonts w:asciiTheme="minorHAnsi" w:hAnsiTheme="minorHAnsi"/>
          <w:iCs/>
          <w:sz w:val="24"/>
          <w:szCs w:val="24"/>
        </w:rPr>
        <w:t xml:space="preserve"> and planning and ensures serv</w:t>
      </w:r>
      <w:r w:rsidR="00A75370" w:rsidRPr="00E01A51">
        <w:rPr>
          <w:rFonts w:asciiTheme="minorHAnsi" w:hAnsiTheme="minorHAnsi"/>
          <w:iCs/>
          <w:sz w:val="24"/>
          <w:szCs w:val="24"/>
        </w:rPr>
        <w:t>i</w:t>
      </w:r>
      <w:r w:rsidRPr="00E01A51">
        <w:rPr>
          <w:rFonts w:asciiTheme="minorHAnsi" w:hAnsiTheme="minorHAnsi"/>
          <w:iCs/>
          <w:sz w:val="24"/>
          <w:szCs w:val="24"/>
        </w:rPr>
        <w:t>ces are paid for fairly</w:t>
      </w:r>
    </w:p>
    <w:p w14:paraId="693AA12B" w14:textId="0DE8172E" w:rsidR="003F2FAA" w:rsidRPr="00E01A51" w:rsidRDefault="003F2FAA" w:rsidP="00EF3079">
      <w:pPr>
        <w:pStyle w:val="ListParagraph"/>
        <w:numPr>
          <w:ilvl w:val="0"/>
          <w:numId w:val="32"/>
        </w:numPr>
        <w:spacing w:after="200" w:line="276" w:lineRule="auto"/>
        <w:jc w:val="both"/>
        <w:rPr>
          <w:rFonts w:asciiTheme="minorHAnsi" w:hAnsiTheme="minorHAnsi"/>
          <w:iCs/>
          <w:sz w:val="24"/>
          <w:szCs w:val="24"/>
        </w:rPr>
      </w:pPr>
      <w:r w:rsidRPr="00E01A51">
        <w:rPr>
          <w:rFonts w:asciiTheme="minorHAnsi" w:hAnsiTheme="minorHAnsi"/>
          <w:iCs/>
          <w:sz w:val="24"/>
          <w:szCs w:val="24"/>
        </w:rPr>
        <w:t>Supporting the sub regions as they commission face t</w:t>
      </w:r>
      <w:r w:rsidR="00A75370" w:rsidRPr="00E01A51">
        <w:rPr>
          <w:rFonts w:asciiTheme="minorHAnsi" w:hAnsiTheme="minorHAnsi"/>
          <w:iCs/>
          <w:sz w:val="24"/>
          <w:szCs w:val="24"/>
        </w:rPr>
        <w:t>o</w:t>
      </w:r>
      <w:r w:rsidRPr="00E01A51">
        <w:rPr>
          <w:rFonts w:asciiTheme="minorHAnsi" w:hAnsiTheme="minorHAnsi"/>
          <w:iCs/>
          <w:sz w:val="24"/>
          <w:szCs w:val="24"/>
        </w:rPr>
        <w:t xml:space="preserve"> face serv</w:t>
      </w:r>
      <w:r w:rsidR="00A75370" w:rsidRPr="00E01A51">
        <w:rPr>
          <w:rFonts w:asciiTheme="minorHAnsi" w:hAnsiTheme="minorHAnsi"/>
          <w:iCs/>
          <w:sz w:val="24"/>
          <w:szCs w:val="24"/>
        </w:rPr>
        <w:t>ice</w:t>
      </w:r>
    </w:p>
    <w:p w14:paraId="127BD599" w14:textId="25767844" w:rsidR="003F2FAA" w:rsidRPr="00E01A51" w:rsidRDefault="00F75BA1" w:rsidP="00EF3079">
      <w:pPr>
        <w:pStyle w:val="NoSpacing"/>
        <w:spacing w:after="200" w:line="276" w:lineRule="auto"/>
        <w:jc w:val="both"/>
      </w:pPr>
      <w:r w:rsidRPr="00E01A51">
        <w:t>Our decision ma</w:t>
      </w:r>
      <w:r w:rsidR="00A75370" w:rsidRPr="00E01A51">
        <w:t>k</w:t>
      </w:r>
      <w:r w:rsidRPr="00E01A51">
        <w:t xml:space="preserve">ing and activity is now focused </w:t>
      </w:r>
      <w:r w:rsidR="00A75370" w:rsidRPr="00E01A51">
        <w:t>o</w:t>
      </w:r>
      <w:r w:rsidRPr="00E01A51">
        <w:t>n these three work</w:t>
      </w:r>
      <w:r w:rsidR="00F26DB5" w:rsidRPr="00E01A51">
        <w:t xml:space="preserve"> </w:t>
      </w:r>
      <w:r w:rsidRPr="00E01A51">
        <w:t>streams</w:t>
      </w:r>
    </w:p>
    <w:p w14:paraId="4797DA4D" w14:textId="77777777" w:rsidR="00696962" w:rsidRPr="00E01A51" w:rsidRDefault="00313911" w:rsidP="00EF3079">
      <w:pPr>
        <w:pStyle w:val="NoSpacing"/>
        <w:spacing w:after="200" w:line="276" w:lineRule="auto"/>
        <w:jc w:val="both"/>
        <w:rPr>
          <w:b/>
          <w:sz w:val="24"/>
          <w:szCs w:val="24"/>
        </w:rPr>
      </w:pPr>
      <w:r w:rsidRPr="00E01A51">
        <w:rPr>
          <w:b/>
          <w:sz w:val="24"/>
          <w:szCs w:val="24"/>
        </w:rPr>
        <w:t>The Case for Change</w:t>
      </w:r>
    </w:p>
    <w:p w14:paraId="2CB3FF0D" w14:textId="5DD0DE2F" w:rsidR="00A75370" w:rsidRPr="00E01A51" w:rsidRDefault="00A75370" w:rsidP="00EF3079">
      <w:pPr>
        <w:pStyle w:val="NoSpacing"/>
        <w:spacing w:after="200" w:line="276" w:lineRule="auto"/>
        <w:jc w:val="both"/>
        <w:rPr>
          <w:rStyle w:val="A3"/>
          <w:color w:val="auto"/>
          <w:sz w:val="24"/>
          <w:szCs w:val="24"/>
        </w:rPr>
      </w:pPr>
      <w:r w:rsidRPr="00E01A51">
        <w:rPr>
          <w:rStyle w:val="A3"/>
          <w:color w:val="auto"/>
          <w:sz w:val="24"/>
          <w:szCs w:val="24"/>
        </w:rPr>
        <w:t>As we get more and more into the details of what the new system might look like and what the e services portal might provide, there is a danger of losing sight of the bigger picture – why are we doing this?</w:t>
      </w:r>
    </w:p>
    <w:p w14:paraId="42CCD5B5" w14:textId="63A1CAA0" w:rsidR="004474D4" w:rsidRPr="00E01A51" w:rsidRDefault="00313911" w:rsidP="00EF3079">
      <w:pPr>
        <w:pStyle w:val="NoSpacing"/>
        <w:spacing w:after="200" w:line="276" w:lineRule="auto"/>
        <w:jc w:val="both"/>
        <w:rPr>
          <w:sz w:val="24"/>
          <w:szCs w:val="24"/>
        </w:rPr>
      </w:pPr>
      <w:r w:rsidRPr="00E01A51">
        <w:rPr>
          <w:rStyle w:val="A3"/>
          <w:color w:val="auto"/>
          <w:sz w:val="24"/>
          <w:szCs w:val="24"/>
        </w:rPr>
        <w:t>T</w:t>
      </w:r>
      <w:r w:rsidR="00046B0A" w:rsidRPr="00E01A51">
        <w:rPr>
          <w:rStyle w:val="A3"/>
          <w:color w:val="auto"/>
          <w:sz w:val="24"/>
          <w:szCs w:val="24"/>
        </w:rPr>
        <w:t xml:space="preserve">he </w:t>
      </w:r>
      <w:r w:rsidR="006B7186" w:rsidRPr="00E01A51">
        <w:rPr>
          <w:rStyle w:val="A3"/>
          <w:color w:val="auto"/>
          <w:sz w:val="24"/>
          <w:szCs w:val="24"/>
        </w:rPr>
        <w:t xml:space="preserve">LSHTP </w:t>
      </w:r>
      <w:r w:rsidR="00046B0A" w:rsidRPr="00E01A51">
        <w:rPr>
          <w:rStyle w:val="A3"/>
          <w:color w:val="auto"/>
          <w:sz w:val="24"/>
          <w:szCs w:val="24"/>
        </w:rPr>
        <w:t xml:space="preserve">was </w:t>
      </w:r>
      <w:r w:rsidR="00A75370" w:rsidRPr="00E01A51">
        <w:rPr>
          <w:rStyle w:val="A3"/>
          <w:color w:val="auto"/>
          <w:sz w:val="24"/>
          <w:szCs w:val="24"/>
        </w:rPr>
        <w:t xml:space="preserve">initially set up as a result of the transfer of sexual health services to local authorities and </w:t>
      </w:r>
      <w:r w:rsidR="00046B0A" w:rsidRPr="00E01A51">
        <w:rPr>
          <w:rStyle w:val="A3"/>
          <w:color w:val="auto"/>
          <w:sz w:val="24"/>
          <w:szCs w:val="24"/>
        </w:rPr>
        <w:t xml:space="preserve">the </w:t>
      </w:r>
      <w:r w:rsidR="004474D4" w:rsidRPr="00E01A51">
        <w:rPr>
          <w:sz w:val="24"/>
          <w:szCs w:val="24"/>
        </w:rPr>
        <w:t xml:space="preserve">continued </w:t>
      </w:r>
      <w:r w:rsidR="00046B0A" w:rsidRPr="00E01A51">
        <w:rPr>
          <w:sz w:val="24"/>
          <w:szCs w:val="24"/>
        </w:rPr>
        <w:t xml:space="preserve">pressure </w:t>
      </w:r>
      <w:r w:rsidR="004474D4" w:rsidRPr="00E01A51">
        <w:rPr>
          <w:sz w:val="24"/>
          <w:szCs w:val="24"/>
        </w:rPr>
        <w:t xml:space="preserve">on public sector finances, and </w:t>
      </w:r>
      <w:r w:rsidR="00046B0A" w:rsidRPr="00E01A51">
        <w:rPr>
          <w:sz w:val="24"/>
          <w:szCs w:val="24"/>
        </w:rPr>
        <w:t xml:space="preserve">the reduction </w:t>
      </w:r>
      <w:r w:rsidR="00B1687D" w:rsidRPr="00E01A51">
        <w:rPr>
          <w:sz w:val="24"/>
          <w:szCs w:val="24"/>
        </w:rPr>
        <w:t>of public</w:t>
      </w:r>
      <w:r w:rsidR="00046B0A" w:rsidRPr="00E01A51">
        <w:rPr>
          <w:sz w:val="24"/>
          <w:szCs w:val="24"/>
        </w:rPr>
        <w:t xml:space="preserve"> health budgets</w:t>
      </w:r>
      <w:r w:rsidR="00A75370" w:rsidRPr="00E01A51">
        <w:rPr>
          <w:sz w:val="24"/>
          <w:szCs w:val="24"/>
        </w:rPr>
        <w:t>. I</w:t>
      </w:r>
      <w:r w:rsidR="006B7186" w:rsidRPr="00E01A51">
        <w:rPr>
          <w:sz w:val="24"/>
          <w:szCs w:val="24"/>
        </w:rPr>
        <w:t xml:space="preserve">t was felt that </w:t>
      </w:r>
      <w:r w:rsidR="00046B0A" w:rsidRPr="00E01A51">
        <w:rPr>
          <w:sz w:val="24"/>
          <w:szCs w:val="24"/>
        </w:rPr>
        <w:t xml:space="preserve">there was a compelling case to review how we best provide these vital services.  </w:t>
      </w:r>
      <w:r w:rsidR="004474D4" w:rsidRPr="00E01A51">
        <w:rPr>
          <w:sz w:val="24"/>
          <w:szCs w:val="24"/>
        </w:rPr>
        <w:t xml:space="preserve"> </w:t>
      </w:r>
      <w:r w:rsidR="00946A5A" w:rsidRPr="00E01A51">
        <w:rPr>
          <w:rStyle w:val="A3"/>
          <w:color w:val="auto"/>
          <w:sz w:val="24"/>
          <w:szCs w:val="24"/>
        </w:rPr>
        <w:t>The aim of the T</w:t>
      </w:r>
      <w:r w:rsidR="004474D4" w:rsidRPr="00E01A51">
        <w:rPr>
          <w:rStyle w:val="A3"/>
          <w:color w:val="auto"/>
          <w:sz w:val="24"/>
          <w:szCs w:val="24"/>
        </w:rPr>
        <w:t xml:space="preserve">ransformation </w:t>
      </w:r>
      <w:r w:rsidR="00E74333" w:rsidRPr="00E01A51">
        <w:rPr>
          <w:rStyle w:val="A3"/>
          <w:color w:val="auto"/>
          <w:sz w:val="24"/>
          <w:szCs w:val="24"/>
        </w:rPr>
        <w:t>Programme</w:t>
      </w:r>
      <w:r w:rsidR="004474D4" w:rsidRPr="00E01A51">
        <w:rPr>
          <w:rStyle w:val="A3"/>
          <w:color w:val="auto"/>
          <w:sz w:val="24"/>
          <w:szCs w:val="24"/>
        </w:rPr>
        <w:t xml:space="preserve"> is to design, agree and procure a system that will deliver measurably improved and cost effective public health outcomes, </w:t>
      </w:r>
      <w:r w:rsidR="004474D4" w:rsidRPr="00E01A51">
        <w:rPr>
          <w:sz w:val="24"/>
          <w:szCs w:val="24"/>
        </w:rPr>
        <w:t xml:space="preserve">meet increasing demand and deliver better value.  </w:t>
      </w:r>
    </w:p>
    <w:p w14:paraId="472F59FE" w14:textId="77777777" w:rsidR="004E10B1" w:rsidRPr="00E01A51" w:rsidRDefault="00046B0A" w:rsidP="00EF3079">
      <w:pPr>
        <w:pStyle w:val="NoSpacing"/>
        <w:spacing w:after="200" w:line="276" w:lineRule="auto"/>
        <w:jc w:val="both"/>
        <w:rPr>
          <w:sz w:val="24"/>
          <w:szCs w:val="24"/>
        </w:rPr>
      </w:pPr>
      <w:r w:rsidRPr="00E01A51">
        <w:rPr>
          <w:sz w:val="24"/>
          <w:szCs w:val="24"/>
        </w:rPr>
        <w:t xml:space="preserve">So </w:t>
      </w:r>
      <w:r w:rsidR="00313911" w:rsidRPr="00E01A51">
        <w:rPr>
          <w:sz w:val="24"/>
          <w:szCs w:val="24"/>
        </w:rPr>
        <w:t xml:space="preserve">the </w:t>
      </w:r>
      <w:r w:rsidR="006B7186" w:rsidRPr="00E01A51">
        <w:rPr>
          <w:sz w:val="24"/>
          <w:szCs w:val="24"/>
        </w:rPr>
        <w:t>f</w:t>
      </w:r>
      <w:r w:rsidR="00313911" w:rsidRPr="00E01A51">
        <w:rPr>
          <w:sz w:val="24"/>
          <w:szCs w:val="24"/>
        </w:rPr>
        <w:t>ive key drivers for change</w:t>
      </w:r>
      <w:r w:rsidR="006B7186" w:rsidRPr="00E01A51">
        <w:rPr>
          <w:sz w:val="24"/>
          <w:szCs w:val="24"/>
        </w:rPr>
        <w:t xml:space="preserve"> are:</w:t>
      </w:r>
      <w:r w:rsidR="00313911" w:rsidRPr="00E01A51">
        <w:rPr>
          <w:sz w:val="24"/>
          <w:szCs w:val="24"/>
        </w:rPr>
        <w:t xml:space="preserve">   </w:t>
      </w:r>
    </w:p>
    <w:p w14:paraId="7E9C4BEC" w14:textId="77777777" w:rsidR="004E10B1" w:rsidRPr="00E01A51" w:rsidRDefault="0093416A" w:rsidP="00EF3079">
      <w:pPr>
        <w:pStyle w:val="NoSpacing"/>
        <w:numPr>
          <w:ilvl w:val="0"/>
          <w:numId w:val="20"/>
        </w:numPr>
        <w:spacing w:after="200" w:line="276" w:lineRule="auto"/>
        <w:jc w:val="both"/>
        <w:rPr>
          <w:sz w:val="24"/>
          <w:szCs w:val="24"/>
        </w:rPr>
      </w:pPr>
      <w:r w:rsidRPr="00E01A51">
        <w:rPr>
          <w:sz w:val="24"/>
          <w:szCs w:val="24"/>
        </w:rPr>
        <w:t xml:space="preserve"> </w:t>
      </w:r>
      <w:r w:rsidR="004E10B1" w:rsidRPr="00E01A51">
        <w:rPr>
          <w:sz w:val="24"/>
          <w:szCs w:val="24"/>
        </w:rPr>
        <w:t>The need for sexual health services in London is significantly higher than the England average, and has risen significantly in recent years.</w:t>
      </w:r>
    </w:p>
    <w:p w14:paraId="4D199718" w14:textId="77777777" w:rsidR="004E10B1" w:rsidRPr="00E01A51" w:rsidRDefault="004E10B1" w:rsidP="00EF3079">
      <w:pPr>
        <w:pStyle w:val="NoSpacing"/>
        <w:numPr>
          <w:ilvl w:val="0"/>
          <w:numId w:val="20"/>
        </w:numPr>
        <w:spacing w:after="200" w:line="276" w:lineRule="auto"/>
        <w:jc w:val="both"/>
        <w:rPr>
          <w:sz w:val="24"/>
          <w:szCs w:val="24"/>
        </w:rPr>
      </w:pPr>
      <w:r w:rsidRPr="00E01A51">
        <w:rPr>
          <w:sz w:val="24"/>
          <w:szCs w:val="24"/>
        </w:rPr>
        <w:t xml:space="preserve">There are </w:t>
      </w:r>
      <w:r w:rsidR="0093416A" w:rsidRPr="00E01A51">
        <w:rPr>
          <w:sz w:val="24"/>
          <w:szCs w:val="24"/>
        </w:rPr>
        <w:t xml:space="preserve">noticeable </w:t>
      </w:r>
      <w:r w:rsidRPr="00E01A51">
        <w:rPr>
          <w:sz w:val="24"/>
          <w:szCs w:val="24"/>
        </w:rPr>
        <w:t>variations in access and activity across London boroughs, with high numbers of residents from across London accessing services in central London.</w:t>
      </w:r>
    </w:p>
    <w:p w14:paraId="69C63F05" w14:textId="77777777" w:rsidR="004E10B1" w:rsidRPr="00E01A51" w:rsidRDefault="004E10B1" w:rsidP="00EF3079">
      <w:pPr>
        <w:pStyle w:val="NoSpacing"/>
        <w:numPr>
          <w:ilvl w:val="0"/>
          <w:numId w:val="20"/>
        </w:numPr>
        <w:spacing w:after="200" w:line="276" w:lineRule="auto"/>
        <w:jc w:val="both"/>
        <w:rPr>
          <w:sz w:val="24"/>
          <w:szCs w:val="24"/>
        </w:rPr>
      </w:pPr>
      <w:r w:rsidRPr="00E01A51">
        <w:rPr>
          <w:sz w:val="24"/>
          <w:szCs w:val="24"/>
        </w:rPr>
        <w:t>Given London’s complex pattern of open access services, there are important advantages for London boroughs to transform and commission services together</w:t>
      </w:r>
    </w:p>
    <w:p w14:paraId="756C91B5" w14:textId="77777777" w:rsidR="004E10B1" w:rsidRPr="00E01A51" w:rsidRDefault="004616B5" w:rsidP="00EF3079">
      <w:pPr>
        <w:pStyle w:val="NoSpacing"/>
        <w:numPr>
          <w:ilvl w:val="0"/>
          <w:numId w:val="20"/>
        </w:numPr>
        <w:spacing w:after="200" w:line="276" w:lineRule="auto"/>
        <w:jc w:val="both"/>
        <w:rPr>
          <w:sz w:val="24"/>
          <w:szCs w:val="24"/>
        </w:rPr>
      </w:pPr>
      <w:r w:rsidRPr="00E01A51">
        <w:rPr>
          <w:sz w:val="24"/>
          <w:szCs w:val="24"/>
        </w:rPr>
        <w:t>We must continue to e</w:t>
      </w:r>
      <w:r w:rsidR="004E10B1" w:rsidRPr="00E01A51">
        <w:rPr>
          <w:sz w:val="24"/>
          <w:szCs w:val="24"/>
        </w:rPr>
        <w:t>nsur</w:t>
      </w:r>
      <w:r w:rsidRPr="00E01A51">
        <w:rPr>
          <w:sz w:val="24"/>
          <w:szCs w:val="24"/>
        </w:rPr>
        <w:t>e</w:t>
      </w:r>
      <w:r w:rsidR="004E10B1" w:rsidRPr="00E01A51">
        <w:rPr>
          <w:sz w:val="24"/>
          <w:szCs w:val="24"/>
        </w:rPr>
        <w:t xml:space="preserve"> strong clinical governance, safeguarding and quality assurance arrangements are in place for commissioning open access services</w:t>
      </w:r>
    </w:p>
    <w:p w14:paraId="611EC65C" w14:textId="77777777" w:rsidR="004E10B1" w:rsidRPr="00E01A51" w:rsidRDefault="004616B5" w:rsidP="00EF3079">
      <w:pPr>
        <w:pStyle w:val="NoSpacing"/>
        <w:numPr>
          <w:ilvl w:val="0"/>
          <w:numId w:val="20"/>
        </w:numPr>
        <w:spacing w:after="200" w:line="276" w:lineRule="auto"/>
        <w:jc w:val="both"/>
        <w:rPr>
          <w:sz w:val="24"/>
          <w:szCs w:val="24"/>
        </w:rPr>
      </w:pPr>
      <w:r w:rsidRPr="00E01A51">
        <w:rPr>
          <w:sz w:val="24"/>
          <w:szCs w:val="24"/>
        </w:rPr>
        <w:lastRenderedPageBreak/>
        <w:t>We want to r</w:t>
      </w:r>
      <w:r w:rsidR="004E10B1" w:rsidRPr="00E01A51">
        <w:rPr>
          <w:sz w:val="24"/>
          <w:szCs w:val="24"/>
        </w:rPr>
        <w:t xml:space="preserve">espond to current and </w:t>
      </w:r>
      <w:r w:rsidR="0093416A" w:rsidRPr="00E01A51">
        <w:rPr>
          <w:sz w:val="24"/>
          <w:szCs w:val="24"/>
        </w:rPr>
        <w:t>future financial challenges, and ensure</w:t>
      </w:r>
      <w:r w:rsidR="004E10B1" w:rsidRPr="00E01A51">
        <w:rPr>
          <w:sz w:val="24"/>
          <w:szCs w:val="24"/>
        </w:rPr>
        <w:t xml:space="preserve"> we are making the best use of resources available</w:t>
      </w:r>
      <w:r w:rsidR="0093416A" w:rsidRPr="00E01A51">
        <w:rPr>
          <w:sz w:val="24"/>
          <w:szCs w:val="24"/>
        </w:rPr>
        <w:t xml:space="preserve"> </w:t>
      </w:r>
    </w:p>
    <w:p w14:paraId="1C183D31" w14:textId="77777777" w:rsidR="00796459" w:rsidRPr="00E01A51" w:rsidRDefault="00796459" w:rsidP="00EF3079">
      <w:pPr>
        <w:pStyle w:val="NoSpacing"/>
        <w:spacing w:after="200" w:line="276" w:lineRule="auto"/>
        <w:jc w:val="both"/>
        <w:rPr>
          <w:b/>
          <w:sz w:val="24"/>
          <w:szCs w:val="24"/>
        </w:rPr>
      </w:pPr>
      <w:r w:rsidRPr="00E01A51">
        <w:rPr>
          <w:b/>
          <w:sz w:val="24"/>
          <w:szCs w:val="24"/>
        </w:rPr>
        <w:t>Survey Monkey</w:t>
      </w:r>
    </w:p>
    <w:p w14:paraId="658208E4" w14:textId="6C410382" w:rsidR="00796459" w:rsidRPr="00E01A51" w:rsidRDefault="00A75370" w:rsidP="00EF3079">
      <w:pPr>
        <w:pStyle w:val="Default"/>
        <w:spacing w:after="200" w:line="276" w:lineRule="auto"/>
        <w:jc w:val="both"/>
        <w:rPr>
          <w:rFonts w:asciiTheme="minorHAnsi" w:hAnsiTheme="minorHAnsi"/>
        </w:rPr>
      </w:pPr>
      <w:r w:rsidRPr="00E01A51">
        <w:rPr>
          <w:rFonts w:asciiTheme="minorHAnsi" w:hAnsiTheme="minorHAnsi"/>
          <w:color w:val="auto"/>
        </w:rPr>
        <w:t xml:space="preserve">The survey monkey survey closed at the end of March.  </w:t>
      </w:r>
      <w:r w:rsidR="00796459" w:rsidRPr="00E01A51">
        <w:rPr>
          <w:rFonts w:asciiTheme="minorHAnsi" w:hAnsiTheme="minorHAnsi"/>
          <w:color w:val="auto"/>
        </w:rPr>
        <w:t xml:space="preserve">Thank you to everyone who has publicised and contributed to the survey that </w:t>
      </w:r>
      <w:r w:rsidR="003E2C38" w:rsidRPr="00E01A51">
        <w:rPr>
          <w:rFonts w:asciiTheme="minorHAnsi" w:hAnsiTheme="minorHAnsi"/>
          <w:color w:val="auto"/>
        </w:rPr>
        <w:t xml:space="preserve">received </w:t>
      </w:r>
      <w:r w:rsidR="00796459" w:rsidRPr="00E01A51">
        <w:rPr>
          <w:rFonts w:asciiTheme="minorHAnsi" w:hAnsiTheme="minorHAnsi"/>
          <w:color w:val="auto"/>
        </w:rPr>
        <w:t xml:space="preserve">over </w:t>
      </w:r>
      <w:r w:rsidR="00BE070D" w:rsidRPr="00E01A51">
        <w:rPr>
          <w:rFonts w:asciiTheme="minorHAnsi" w:hAnsiTheme="minorHAnsi"/>
          <w:color w:val="auto"/>
        </w:rPr>
        <w:t>1</w:t>
      </w:r>
      <w:r w:rsidRPr="00E01A51">
        <w:rPr>
          <w:rFonts w:asciiTheme="minorHAnsi" w:hAnsiTheme="minorHAnsi"/>
          <w:color w:val="auto"/>
        </w:rPr>
        <w:t>7</w:t>
      </w:r>
      <w:r w:rsidR="00BE070D" w:rsidRPr="00E01A51">
        <w:rPr>
          <w:rFonts w:asciiTheme="minorHAnsi" w:hAnsiTheme="minorHAnsi"/>
          <w:color w:val="auto"/>
        </w:rPr>
        <w:t xml:space="preserve">00 </w:t>
      </w:r>
      <w:r w:rsidR="00370523" w:rsidRPr="00E01A51">
        <w:rPr>
          <w:rFonts w:asciiTheme="minorHAnsi" w:hAnsiTheme="minorHAnsi"/>
          <w:color w:val="auto"/>
        </w:rPr>
        <w:t>responses.</w:t>
      </w:r>
      <w:r w:rsidR="006B7186" w:rsidRPr="00E01A51">
        <w:rPr>
          <w:rFonts w:asciiTheme="minorHAnsi" w:hAnsiTheme="minorHAnsi"/>
          <w:color w:val="auto"/>
        </w:rPr>
        <w:t xml:space="preserve">  </w:t>
      </w:r>
      <w:r w:rsidR="003E2C38" w:rsidRPr="00E01A51">
        <w:rPr>
          <w:rFonts w:asciiTheme="minorHAnsi" w:hAnsiTheme="minorHAnsi"/>
          <w:color w:val="auto"/>
        </w:rPr>
        <w:t xml:space="preserve"> </w:t>
      </w:r>
      <w:r w:rsidRPr="00E01A51">
        <w:rPr>
          <w:rFonts w:asciiTheme="minorHAnsi" w:hAnsiTheme="minorHAnsi"/>
          <w:color w:val="auto"/>
        </w:rPr>
        <w:t xml:space="preserve">The responses are being analysed at the moment and we will report further in the next briefing.  </w:t>
      </w:r>
    </w:p>
    <w:p w14:paraId="7680BE62" w14:textId="77777777" w:rsidR="006B7186" w:rsidRPr="00E01A51" w:rsidRDefault="006B7186" w:rsidP="00EF3079">
      <w:pPr>
        <w:pStyle w:val="NoSpacing"/>
        <w:spacing w:after="200" w:line="276" w:lineRule="auto"/>
        <w:jc w:val="both"/>
        <w:rPr>
          <w:b/>
          <w:sz w:val="24"/>
          <w:szCs w:val="24"/>
        </w:rPr>
      </w:pPr>
      <w:r w:rsidRPr="00E01A51">
        <w:rPr>
          <w:b/>
          <w:sz w:val="24"/>
          <w:szCs w:val="24"/>
        </w:rPr>
        <w:t>Integrated Tariff</w:t>
      </w:r>
    </w:p>
    <w:p w14:paraId="43B4A1B6" w14:textId="1DE97446" w:rsidR="00155534" w:rsidRPr="00E01A51" w:rsidRDefault="00F06E84" w:rsidP="00EF3079">
      <w:pPr>
        <w:pStyle w:val="NoSpacing"/>
        <w:spacing w:after="200" w:line="276" w:lineRule="auto"/>
        <w:jc w:val="both"/>
        <w:rPr>
          <w:sz w:val="24"/>
          <w:szCs w:val="24"/>
        </w:rPr>
      </w:pPr>
      <w:r w:rsidRPr="00E01A51">
        <w:rPr>
          <w:sz w:val="24"/>
          <w:szCs w:val="24"/>
        </w:rPr>
        <w:t>A let</w:t>
      </w:r>
      <w:r w:rsidR="005F6DA8" w:rsidRPr="00E01A51">
        <w:rPr>
          <w:sz w:val="24"/>
          <w:szCs w:val="24"/>
        </w:rPr>
        <w:t>t</w:t>
      </w:r>
      <w:r w:rsidRPr="00E01A51">
        <w:rPr>
          <w:sz w:val="24"/>
          <w:szCs w:val="24"/>
        </w:rPr>
        <w:t>er was sent to each borough last week setting o</w:t>
      </w:r>
      <w:r w:rsidR="005F6DA8" w:rsidRPr="00E01A51">
        <w:rPr>
          <w:sz w:val="24"/>
          <w:szCs w:val="24"/>
        </w:rPr>
        <w:t>u</w:t>
      </w:r>
      <w:r w:rsidRPr="00E01A51">
        <w:rPr>
          <w:sz w:val="24"/>
          <w:szCs w:val="24"/>
        </w:rPr>
        <w:t xml:space="preserve">t the initial findings of the </w:t>
      </w:r>
      <w:r w:rsidR="00B204CE">
        <w:rPr>
          <w:sz w:val="24"/>
          <w:szCs w:val="24"/>
        </w:rPr>
        <w:t xml:space="preserve">audit and due diligence work on Integrated Sexual Health </w:t>
      </w:r>
      <w:r w:rsidRPr="00E01A51">
        <w:rPr>
          <w:sz w:val="24"/>
          <w:szCs w:val="24"/>
        </w:rPr>
        <w:t xml:space="preserve">tariff </w:t>
      </w:r>
      <w:r w:rsidR="002A2053">
        <w:rPr>
          <w:sz w:val="24"/>
          <w:szCs w:val="24"/>
        </w:rPr>
        <w:t xml:space="preserve">undertaken by Jonathan O’Sullivan. </w:t>
      </w:r>
      <w:r w:rsidRPr="00E01A51">
        <w:rPr>
          <w:sz w:val="24"/>
          <w:szCs w:val="24"/>
        </w:rPr>
        <w:t>A meeting was then held th</w:t>
      </w:r>
      <w:r w:rsidR="005F6DA8" w:rsidRPr="00E01A51">
        <w:rPr>
          <w:sz w:val="24"/>
          <w:szCs w:val="24"/>
        </w:rPr>
        <w:t>i</w:t>
      </w:r>
      <w:r w:rsidRPr="00E01A51">
        <w:rPr>
          <w:sz w:val="24"/>
          <w:szCs w:val="24"/>
        </w:rPr>
        <w:t xml:space="preserve">s week to discuss the </w:t>
      </w:r>
      <w:r w:rsidR="005F6DA8" w:rsidRPr="00E01A51">
        <w:rPr>
          <w:sz w:val="24"/>
          <w:szCs w:val="24"/>
        </w:rPr>
        <w:t xml:space="preserve">analysis and the implications for </w:t>
      </w:r>
      <w:r w:rsidR="0053561F" w:rsidRPr="00E01A51">
        <w:rPr>
          <w:sz w:val="24"/>
          <w:szCs w:val="24"/>
        </w:rPr>
        <w:t>services across London</w:t>
      </w:r>
      <w:r w:rsidR="002A2053">
        <w:rPr>
          <w:sz w:val="24"/>
          <w:szCs w:val="24"/>
        </w:rPr>
        <w:t>. Boroughs are in the process of considering the findings in their sub regions and a full report will be presented to the next programme Board on 27</w:t>
      </w:r>
      <w:r w:rsidR="002A2053" w:rsidRPr="00226428">
        <w:rPr>
          <w:sz w:val="24"/>
          <w:szCs w:val="24"/>
          <w:vertAlign w:val="superscript"/>
        </w:rPr>
        <w:t>th</w:t>
      </w:r>
      <w:r w:rsidR="002A2053">
        <w:rPr>
          <w:sz w:val="24"/>
          <w:szCs w:val="24"/>
        </w:rPr>
        <w:t xml:space="preserve"> April.</w:t>
      </w:r>
      <w:r w:rsidR="0053561F" w:rsidRPr="00E01A51">
        <w:rPr>
          <w:sz w:val="24"/>
          <w:szCs w:val="24"/>
        </w:rPr>
        <w:t xml:space="preserve"> </w:t>
      </w:r>
    </w:p>
    <w:p w14:paraId="16851AF1" w14:textId="6979E74B" w:rsidR="004A5D45" w:rsidRPr="00E01A51" w:rsidRDefault="0053561F" w:rsidP="00EF3079">
      <w:pPr>
        <w:pStyle w:val="NoSpacing"/>
        <w:spacing w:after="200" w:line="276" w:lineRule="auto"/>
        <w:jc w:val="both"/>
        <w:rPr>
          <w:b/>
          <w:sz w:val="24"/>
          <w:szCs w:val="24"/>
        </w:rPr>
      </w:pPr>
      <w:r w:rsidRPr="00E01A51">
        <w:rPr>
          <w:b/>
          <w:sz w:val="24"/>
          <w:szCs w:val="24"/>
        </w:rPr>
        <w:t>End of Year Report</w:t>
      </w:r>
    </w:p>
    <w:p w14:paraId="2E0AA573" w14:textId="4BE63ACE" w:rsidR="0053561F" w:rsidRPr="00E01A51" w:rsidRDefault="001474A8" w:rsidP="00EF3079">
      <w:pPr>
        <w:pStyle w:val="NoSpacing"/>
        <w:spacing w:after="200" w:line="276" w:lineRule="auto"/>
        <w:jc w:val="both"/>
        <w:rPr>
          <w:sz w:val="24"/>
          <w:szCs w:val="24"/>
        </w:rPr>
      </w:pPr>
      <w:r>
        <w:rPr>
          <w:sz w:val="24"/>
          <w:szCs w:val="24"/>
        </w:rPr>
        <w:t>The Programme B</w:t>
      </w:r>
      <w:r w:rsidR="0053561F" w:rsidRPr="00E01A51">
        <w:rPr>
          <w:sz w:val="24"/>
          <w:szCs w:val="24"/>
        </w:rPr>
        <w:t>oar</w:t>
      </w:r>
      <w:r w:rsidR="00F26DB5" w:rsidRPr="00E01A51">
        <w:rPr>
          <w:sz w:val="24"/>
          <w:szCs w:val="24"/>
        </w:rPr>
        <w:t>d</w:t>
      </w:r>
      <w:r w:rsidR="0053561F" w:rsidRPr="00E01A51">
        <w:rPr>
          <w:sz w:val="24"/>
          <w:szCs w:val="24"/>
        </w:rPr>
        <w:t xml:space="preserve"> have </w:t>
      </w:r>
      <w:r w:rsidR="00F26DB5" w:rsidRPr="00E01A51">
        <w:rPr>
          <w:sz w:val="24"/>
          <w:szCs w:val="24"/>
        </w:rPr>
        <w:t>signed</w:t>
      </w:r>
      <w:r w:rsidR="0053561F" w:rsidRPr="00E01A51">
        <w:rPr>
          <w:sz w:val="24"/>
          <w:szCs w:val="24"/>
        </w:rPr>
        <w:t xml:space="preserve"> </w:t>
      </w:r>
      <w:r w:rsidR="003E2C38" w:rsidRPr="00E01A51">
        <w:rPr>
          <w:sz w:val="24"/>
          <w:szCs w:val="24"/>
        </w:rPr>
        <w:t xml:space="preserve">off </w:t>
      </w:r>
      <w:r w:rsidR="0053561F" w:rsidRPr="00E01A51">
        <w:rPr>
          <w:sz w:val="24"/>
          <w:szCs w:val="24"/>
        </w:rPr>
        <w:t>a rep</w:t>
      </w:r>
      <w:r w:rsidR="00F26DB5" w:rsidRPr="00E01A51">
        <w:rPr>
          <w:sz w:val="24"/>
          <w:szCs w:val="24"/>
        </w:rPr>
        <w:t>o</w:t>
      </w:r>
      <w:r w:rsidR="0053561F" w:rsidRPr="00E01A51">
        <w:rPr>
          <w:sz w:val="24"/>
          <w:szCs w:val="24"/>
        </w:rPr>
        <w:t>rt loo</w:t>
      </w:r>
      <w:r w:rsidR="00F26DB5" w:rsidRPr="00E01A51">
        <w:rPr>
          <w:sz w:val="24"/>
          <w:szCs w:val="24"/>
        </w:rPr>
        <w:t>k</w:t>
      </w:r>
      <w:r w:rsidR="0053561F" w:rsidRPr="00E01A51">
        <w:rPr>
          <w:sz w:val="24"/>
          <w:szCs w:val="24"/>
        </w:rPr>
        <w:t>ing at the w</w:t>
      </w:r>
      <w:r w:rsidR="00F26DB5" w:rsidRPr="00E01A51">
        <w:rPr>
          <w:sz w:val="24"/>
          <w:szCs w:val="24"/>
        </w:rPr>
        <w:t>o</w:t>
      </w:r>
      <w:r w:rsidR="0053561F" w:rsidRPr="00E01A51">
        <w:rPr>
          <w:sz w:val="24"/>
          <w:szCs w:val="24"/>
        </w:rPr>
        <w:t xml:space="preserve">rk of the programme over the last year and setting out priorities for the year ahead.  The full report is available on the programme website at </w:t>
      </w:r>
      <w:hyperlink r:id="rId9" w:history="1">
        <w:r w:rsidR="0053561F" w:rsidRPr="00E01A51">
          <w:rPr>
            <w:rStyle w:val="Hyperlink"/>
            <w:sz w:val="24"/>
            <w:szCs w:val="24"/>
          </w:rPr>
          <w:t>http://www.westlondonalliance.org/WLA/wlanew.nsf/Files/WLF-73/$FILE/Item%202%20160314%20Final%20LSHTP%20end%20of%20year%20report.pdf</w:t>
        </w:r>
      </w:hyperlink>
      <w:r w:rsidR="0053561F" w:rsidRPr="00E01A51">
        <w:rPr>
          <w:sz w:val="24"/>
          <w:szCs w:val="24"/>
        </w:rPr>
        <w:t xml:space="preserve"> or by clicking </w:t>
      </w:r>
      <w:hyperlink r:id="rId10" w:history="1">
        <w:r w:rsidR="0053561F" w:rsidRPr="001474A8">
          <w:rPr>
            <w:rStyle w:val="Hyperlink"/>
            <w:sz w:val="24"/>
            <w:szCs w:val="24"/>
          </w:rPr>
          <w:t>HERE</w:t>
        </w:r>
      </w:hyperlink>
    </w:p>
    <w:p w14:paraId="05790907" w14:textId="453F8FB0" w:rsidR="004A5D45" w:rsidRPr="00E01A51" w:rsidRDefault="00F26DB5" w:rsidP="00EF3079">
      <w:pPr>
        <w:pStyle w:val="NoSpacing"/>
        <w:spacing w:after="200" w:line="276" w:lineRule="auto"/>
        <w:jc w:val="both"/>
        <w:rPr>
          <w:b/>
          <w:sz w:val="24"/>
          <w:szCs w:val="24"/>
        </w:rPr>
      </w:pPr>
      <w:r w:rsidRPr="00E01A51">
        <w:rPr>
          <w:b/>
          <w:sz w:val="24"/>
          <w:szCs w:val="24"/>
        </w:rPr>
        <w:t>Governance</w:t>
      </w:r>
    </w:p>
    <w:p w14:paraId="09FD1A9A" w14:textId="50EDFDA4" w:rsidR="003E2C38" w:rsidRPr="00E01A51" w:rsidRDefault="00F26DB5" w:rsidP="00EF3079">
      <w:pPr>
        <w:pStyle w:val="NoSpacing"/>
        <w:spacing w:after="200" w:line="276" w:lineRule="auto"/>
        <w:jc w:val="both"/>
        <w:rPr>
          <w:sz w:val="24"/>
          <w:szCs w:val="24"/>
        </w:rPr>
      </w:pPr>
      <w:r w:rsidRPr="00E01A51">
        <w:rPr>
          <w:sz w:val="24"/>
          <w:szCs w:val="24"/>
        </w:rPr>
        <w:t xml:space="preserve">The </w:t>
      </w:r>
      <w:r w:rsidR="00F57046" w:rsidRPr="00E01A51">
        <w:rPr>
          <w:sz w:val="24"/>
          <w:szCs w:val="24"/>
        </w:rPr>
        <w:t>Programme</w:t>
      </w:r>
      <w:r w:rsidRPr="00E01A51">
        <w:rPr>
          <w:sz w:val="24"/>
          <w:szCs w:val="24"/>
        </w:rPr>
        <w:t xml:space="preserve"> Board has agreed a new governance </w:t>
      </w:r>
      <w:r w:rsidR="00F57046" w:rsidRPr="00E01A51">
        <w:rPr>
          <w:sz w:val="24"/>
          <w:szCs w:val="24"/>
        </w:rPr>
        <w:t>structure to reflect the developing work</w:t>
      </w:r>
      <w:r w:rsidR="002A2053">
        <w:rPr>
          <w:sz w:val="24"/>
          <w:szCs w:val="24"/>
        </w:rPr>
        <w:t xml:space="preserve"> and to support decision making in 2016/17</w:t>
      </w:r>
      <w:r w:rsidR="00F57046" w:rsidRPr="00E01A51">
        <w:rPr>
          <w:sz w:val="24"/>
          <w:szCs w:val="24"/>
        </w:rPr>
        <w:t xml:space="preserve">. </w:t>
      </w:r>
    </w:p>
    <w:p w14:paraId="519FC5A5" w14:textId="4CCC8024" w:rsidR="003E2C38" w:rsidRPr="00E01A51" w:rsidRDefault="00473813" w:rsidP="00EF3079">
      <w:pPr>
        <w:pStyle w:val="NoSpacing"/>
        <w:spacing w:after="200" w:line="276" w:lineRule="auto"/>
        <w:jc w:val="both"/>
        <w:rPr>
          <w:sz w:val="24"/>
          <w:szCs w:val="24"/>
        </w:rPr>
      </w:pPr>
      <w:r w:rsidRPr="00E01A51">
        <w:rPr>
          <w:rFonts w:cs="Arial"/>
        </w:rPr>
        <w:t>It has been agreed that t</w:t>
      </w:r>
      <w:r w:rsidR="003E2C38" w:rsidRPr="00E01A51">
        <w:rPr>
          <w:sz w:val="24"/>
          <w:szCs w:val="24"/>
        </w:rPr>
        <w:t>he CELC Heath Sub Group will now be the programme sponsor, with the Programme Board meeting quarterly.  T</w:t>
      </w:r>
      <w:r w:rsidR="002A2053">
        <w:rPr>
          <w:sz w:val="24"/>
          <w:szCs w:val="24"/>
        </w:rPr>
        <w:t>wo</w:t>
      </w:r>
      <w:r w:rsidR="003E2C38" w:rsidRPr="00E01A51">
        <w:rPr>
          <w:sz w:val="24"/>
          <w:szCs w:val="24"/>
        </w:rPr>
        <w:t xml:space="preserve"> key task groups will then report into the Programme </w:t>
      </w:r>
      <w:r w:rsidR="00EF3079" w:rsidRPr="00E01A51">
        <w:rPr>
          <w:sz w:val="24"/>
          <w:szCs w:val="24"/>
        </w:rPr>
        <w:t>Board:</w:t>
      </w:r>
      <w:r w:rsidR="003E2C38" w:rsidRPr="00E01A51">
        <w:rPr>
          <w:sz w:val="24"/>
          <w:szCs w:val="24"/>
        </w:rPr>
        <w:t xml:space="preserve"> System Redesign Group (chaired by Andrew Howe) and E Systems Implementation (Chaired by Dan Gascoyne). </w:t>
      </w:r>
      <w:r w:rsidR="002A2053">
        <w:rPr>
          <w:sz w:val="24"/>
          <w:szCs w:val="24"/>
        </w:rPr>
        <w:t xml:space="preserve">These task groups and the Programme board will be supported by a </w:t>
      </w:r>
      <w:r w:rsidR="002A2053" w:rsidRPr="002A2053">
        <w:rPr>
          <w:sz w:val="24"/>
          <w:szCs w:val="24"/>
        </w:rPr>
        <w:t>Clinical Advisory</w:t>
      </w:r>
      <w:r w:rsidR="00812C8C">
        <w:rPr>
          <w:sz w:val="24"/>
          <w:szCs w:val="24"/>
        </w:rPr>
        <w:t xml:space="preserve"> Group (chaired by Penny Bevan).</w:t>
      </w:r>
      <w:r w:rsidR="002A2053" w:rsidRPr="002A2053">
        <w:rPr>
          <w:sz w:val="24"/>
          <w:szCs w:val="24"/>
        </w:rPr>
        <w:t xml:space="preserve"> </w:t>
      </w:r>
      <w:r w:rsidR="003E2C38" w:rsidRPr="00E01A51">
        <w:rPr>
          <w:sz w:val="24"/>
          <w:szCs w:val="24"/>
        </w:rPr>
        <w:t xml:space="preserve"> The new structure is designed to ensure decision making happens at the right level with the right people involved and streamlines the </w:t>
      </w:r>
      <w:r w:rsidR="002A2053">
        <w:rPr>
          <w:sz w:val="24"/>
          <w:szCs w:val="24"/>
        </w:rPr>
        <w:t xml:space="preserve">number </w:t>
      </w:r>
      <w:r w:rsidR="003E2C38" w:rsidRPr="00E01A51">
        <w:rPr>
          <w:sz w:val="24"/>
          <w:szCs w:val="24"/>
        </w:rPr>
        <w:t>meetings being held.</w:t>
      </w:r>
    </w:p>
    <w:p w14:paraId="14DB97EC" w14:textId="5EB5F222" w:rsidR="003E2C38" w:rsidRDefault="002A2053" w:rsidP="00EF3079">
      <w:pPr>
        <w:pStyle w:val="NoSpacing"/>
        <w:spacing w:after="200" w:line="276" w:lineRule="auto"/>
        <w:jc w:val="both"/>
        <w:rPr>
          <w:sz w:val="24"/>
          <w:szCs w:val="24"/>
        </w:rPr>
      </w:pPr>
      <w:r>
        <w:rPr>
          <w:sz w:val="24"/>
          <w:szCs w:val="24"/>
        </w:rPr>
        <w:t>The Terms of Reference for each group and the membership will be signed off at the next Programme Board on 27</w:t>
      </w:r>
      <w:r w:rsidRPr="00226428">
        <w:rPr>
          <w:sz w:val="24"/>
          <w:szCs w:val="24"/>
          <w:vertAlign w:val="superscript"/>
        </w:rPr>
        <w:t>th</w:t>
      </w:r>
      <w:r>
        <w:rPr>
          <w:sz w:val="24"/>
          <w:szCs w:val="24"/>
        </w:rPr>
        <w:t xml:space="preserve"> April. Detail</w:t>
      </w:r>
      <w:r w:rsidR="00812C8C">
        <w:rPr>
          <w:sz w:val="24"/>
          <w:szCs w:val="24"/>
        </w:rPr>
        <w:t>s of these will be published on the website (</w:t>
      </w:r>
      <w:hyperlink r:id="rId11" w:history="1">
        <w:r w:rsidR="00812C8C" w:rsidRPr="00926EAF">
          <w:rPr>
            <w:rStyle w:val="Hyperlink"/>
            <w:sz w:val="24"/>
            <w:szCs w:val="24"/>
          </w:rPr>
          <w:t>http://www.westlondonalliance.org/wla/wlanew.nsf/pages/WLA-385</w:t>
        </w:r>
      </w:hyperlink>
      <w:r w:rsidR="00812C8C">
        <w:rPr>
          <w:sz w:val="24"/>
          <w:szCs w:val="24"/>
        </w:rPr>
        <w:t>) f</w:t>
      </w:r>
      <w:r>
        <w:rPr>
          <w:sz w:val="24"/>
          <w:szCs w:val="24"/>
        </w:rPr>
        <w:t xml:space="preserve">ollowing this meeting. </w:t>
      </w:r>
      <w:r w:rsidR="00812C8C">
        <w:rPr>
          <w:sz w:val="24"/>
          <w:szCs w:val="24"/>
        </w:rPr>
        <w:t xml:space="preserve"> </w:t>
      </w:r>
      <w:r>
        <w:rPr>
          <w:sz w:val="24"/>
          <w:szCs w:val="24"/>
        </w:rPr>
        <w:t xml:space="preserve">Governance structures </w:t>
      </w:r>
      <w:r w:rsidR="00812C8C">
        <w:rPr>
          <w:sz w:val="24"/>
          <w:szCs w:val="24"/>
        </w:rPr>
        <w:t>w</w:t>
      </w:r>
      <w:r w:rsidR="003E2C38" w:rsidRPr="00E01A51">
        <w:rPr>
          <w:sz w:val="24"/>
          <w:szCs w:val="24"/>
        </w:rPr>
        <w:t>ill be kept under review as we progress</w:t>
      </w:r>
    </w:p>
    <w:p w14:paraId="4B75644C" w14:textId="77777777" w:rsidR="00CE595F" w:rsidRDefault="00CE595F" w:rsidP="00EF3079">
      <w:pPr>
        <w:pStyle w:val="NoSpacing"/>
        <w:spacing w:after="200" w:line="276" w:lineRule="auto"/>
        <w:jc w:val="both"/>
        <w:rPr>
          <w:b/>
          <w:noProof/>
          <w:sz w:val="24"/>
          <w:szCs w:val="24"/>
          <w:lang w:eastAsia="en-GB"/>
        </w:rPr>
      </w:pPr>
    </w:p>
    <w:p w14:paraId="5466073E" w14:textId="77777777" w:rsidR="001579BF" w:rsidRDefault="001579BF" w:rsidP="00EF3079">
      <w:pPr>
        <w:pStyle w:val="NoSpacing"/>
        <w:spacing w:after="200" w:line="276" w:lineRule="auto"/>
        <w:jc w:val="both"/>
        <w:rPr>
          <w:b/>
          <w:noProof/>
          <w:sz w:val="24"/>
          <w:szCs w:val="24"/>
          <w:lang w:eastAsia="en-GB"/>
        </w:rPr>
      </w:pPr>
    </w:p>
    <w:p w14:paraId="6930A804" w14:textId="588C1092" w:rsidR="001579BF" w:rsidRDefault="001579BF" w:rsidP="00EF3079">
      <w:pPr>
        <w:pStyle w:val="NoSpacing"/>
        <w:spacing w:after="200" w:line="276" w:lineRule="auto"/>
        <w:jc w:val="both"/>
        <w:rPr>
          <w:b/>
          <w:sz w:val="24"/>
          <w:szCs w:val="24"/>
        </w:rPr>
      </w:pPr>
      <w:r w:rsidRPr="001579BF">
        <w:rPr>
          <w:b/>
          <w:noProof/>
          <w:sz w:val="24"/>
          <w:szCs w:val="24"/>
          <w:lang w:eastAsia="en-GB"/>
        </w:rPr>
        <w:lastRenderedPageBreak/>
        <w:drawing>
          <wp:inline distT="0" distB="0" distL="0" distR="0" wp14:anchorId="10648DBB" wp14:editId="42F4AAE0">
            <wp:extent cx="6134097" cy="4600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39344" cy="4604510"/>
                    </a:xfrm>
                    <a:prstGeom prst="rect">
                      <a:avLst/>
                    </a:prstGeom>
                  </pic:spPr>
                </pic:pic>
              </a:graphicData>
            </a:graphic>
          </wp:inline>
        </w:drawing>
      </w:r>
    </w:p>
    <w:p w14:paraId="5A66BE06" w14:textId="13F89766" w:rsidR="003E2C38" w:rsidRPr="00E01A51" w:rsidRDefault="003E2C38" w:rsidP="00EF3079">
      <w:pPr>
        <w:pStyle w:val="NoSpacing"/>
        <w:spacing w:after="200" w:line="276" w:lineRule="auto"/>
        <w:jc w:val="both"/>
        <w:rPr>
          <w:b/>
          <w:sz w:val="24"/>
          <w:szCs w:val="24"/>
        </w:rPr>
      </w:pPr>
      <w:r w:rsidRPr="00E01A51">
        <w:rPr>
          <w:b/>
          <w:sz w:val="24"/>
          <w:szCs w:val="24"/>
        </w:rPr>
        <w:t>Channel Shift</w:t>
      </w:r>
    </w:p>
    <w:p w14:paraId="3294DD3F" w14:textId="17B9D11F" w:rsidR="003E2C38" w:rsidRPr="00E01A51" w:rsidRDefault="003E2C38" w:rsidP="00EF3079">
      <w:pPr>
        <w:pStyle w:val="NoSpacing"/>
        <w:spacing w:after="200" w:line="276" w:lineRule="auto"/>
        <w:jc w:val="both"/>
        <w:rPr>
          <w:sz w:val="24"/>
          <w:szCs w:val="24"/>
        </w:rPr>
      </w:pPr>
      <w:r w:rsidRPr="00E01A51">
        <w:rPr>
          <w:sz w:val="24"/>
          <w:szCs w:val="24"/>
        </w:rPr>
        <w:t xml:space="preserve">A small group has also been set up, reporting in to the E Systems Implementation Group, to discuss the need for a behaviour change campaign. </w:t>
      </w:r>
      <w:r w:rsidR="002A2053">
        <w:rPr>
          <w:sz w:val="24"/>
          <w:szCs w:val="24"/>
        </w:rPr>
        <w:t xml:space="preserve">The purpose of this campaign will be to ensure that the planned new e-services are targeted at the appropriate population groups and that </w:t>
      </w:r>
      <w:r w:rsidR="00226428">
        <w:rPr>
          <w:sz w:val="24"/>
          <w:szCs w:val="24"/>
        </w:rPr>
        <w:t>appropriate</w:t>
      </w:r>
      <w:r w:rsidR="002A2053">
        <w:rPr>
          <w:sz w:val="24"/>
          <w:szCs w:val="24"/>
        </w:rPr>
        <w:t xml:space="preserve"> patients access them.</w:t>
      </w:r>
      <w:r w:rsidR="00226428">
        <w:rPr>
          <w:sz w:val="24"/>
          <w:szCs w:val="24"/>
        </w:rPr>
        <w:t xml:space="preserve"> </w:t>
      </w:r>
      <w:r w:rsidRPr="00E01A51">
        <w:rPr>
          <w:sz w:val="24"/>
          <w:szCs w:val="24"/>
        </w:rPr>
        <w:t xml:space="preserve">The groups will agree desired outcomes </w:t>
      </w:r>
      <w:r w:rsidR="002A2053">
        <w:rPr>
          <w:sz w:val="24"/>
          <w:szCs w:val="24"/>
        </w:rPr>
        <w:t xml:space="preserve">and objectives </w:t>
      </w:r>
      <w:r w:rsidRPr="00E01A51">
        <w:rPr>
          <w:sz w:val="24"/>
          <w:szCs w:val="24"/>
        </w:rPr>
        <w:t xml:space="preserve">and take expert advice on behaviour change before recommending the way forward to the Programme Board.  </w:t>
      </w:r>
    </w:p>
    <w:p w14:paraId="5B7C6CB8" w14:textId="77777777" w:rsidR="00E01A51" w:rsidRDefault="00E01A51" w:rsidP="00EF3079">
      <w:pPr>
        <w:pStyle w:val="NoSpacing"/>
        <w:spacing w:after="200" w:line="276" w:lineRule="auto"/>
        <w:jc w:val="both"/>
        <w:rPr>
          <w:sz w:val="24"/>
          <w:szCs w:val="24"/>
        </w:rPr>
      </w:pPr>
    </w:p>
    <w:p w14:paraId="4F63BEF0" w14:textId="77777777" w:rsidR="00E01A51" w:rsidRDefault="00E01A51" w:rsidP="00EF3079">
      <w:pPr>
        <w:pStyle w:val="NoSpacing"/>
        <w:spacing w:after="200" w:line="276" w:lineRule="auto"/>
        <w:jc w:val="both"/>
        <w:rPr>
          <w:sz w:val="24"/>
          <w:szCs w:val="24"/>
        </w:rPr>
      </w:pPr>
    </w:p>
    <w:p w14:paraId="3E0FF404" w14:textId="4BD8E956" w:rsidR="00F75BA1" w:rsidRPr="00E01A51" w:rsidRDefault="00F75BA1" w:rsidP="00EF3079">
      <w:pPr>
        <w:pStyle w:val="NoSpacing"/>
        <w:spacing w:after="200" w:line="276" w:lineRule="auto"/>
        <w:jc w:val="both"/>
        <w:rPr>
          <w:sz w:val="24"/>
          <w:szCs w:val="24"/>
        </w:rPr>
      </w:pPr>
      <w:r w:rsidRPr="00E01A51">
        <w:rPr>
          <w:sz w:val="24"/>
          <w:szCs w:val="24"/>
        </w:rPr>
        <w:t xml:space="preserve">Please do pass this briefing on to anyone who might be interested, and have a look at our website at </w:t>
      </w:r>
      <w:hyperlink w:history="1"/>
      <w:r w:rsidRPr="00E01A51">
        <w:rPr>
          <w:sz w:val="24"/>
          <w:szCs w:val="24"/>
        </w:rPr>
        <w:t xml:space="preserve"> </w:t>
      </w:r>
      <w:hyperlink r:id="rId13" w:history="1">
        <w:r w:rsidRPr="00E01A51">
          <w:rPr>
            <w:rStyle w:val="Hyperlink"/>
            <w:sz w:val="24"/>
            <w:szCs w:val="24"/>
          </w:rPr>
          <w:t>www.wla.london/wla/wlanew.nsf/pages/WLA-385</w:t>
        </w:r>
      </w:hyperlink>
      <w:r w:rsidRPr="00E01A51">
        <w:rPr>
          <w:rStyle w:val="Hyperlink"/>
          <w:color w:val="auto"/>
          <w:sz w:val="24"/>
          <w:szCs w:val="24"/>
          <w:u w:val="none"/>
        </w:rPr>
        <w:t xml:space="preserve">  o</w:t>
      </w:r>
      <w:r w:rsidRPr="00E01A51">
        <w:rPr>
          <w:sz w:val="24"/>
          <w:szCs w:val="24"/>
        </w:rPr>
        <w:t xml:space="preserve">r contact those named at the end of this briefing if you have any specific questions. </w:t>
      </w:r>
    </w:p>
    <w:p w14:paraId="0F5BF523" w14:textId="3D53C03F" w:rsidR="004258A9" w:rsidRPr="00E01A51" w:rsidRDefault="00A12BFC" w:rsidP="00EF3079">
      <w:pPr>
        <w:pStyle w:val="NormalWeb"/>
        <w:spacing w:before="0" w:beforeAutospacing="0" w:after="200" w:afterAutospacing="0" w:line="276" w:lineRule="auto"/>
        <w:jc w:val="both"/>
        <w:rPr>
          <w:rFonts w:asciiTheme="minorHAnsi" w:hAnsiTheme="minorHAnsi"/>
        </w:rPr>
      </w:pPr>
      <w:r w:rsidRPr="00E01A51">
        <w:rPr>
          <w:rFonts w:asciiTheme="minorHAnsi" w:hAnsiTheme="minorHAnsi"/>
        </w:rPr>
        <w:t>The next briefing will be issued around the 1</w:t>
      </w:r>
      <w:r w:rsidR="00CE595F">
        <w:rPr>
          <w:rFonts w:asciiTheme="minorHAnsi" w:hAnsiTheme="minorHAnsi"/>
        </w:rPr>
        <w:t>1</w:t>
      </w:r>
      <w:r w:rsidRPr="00E01A51">
        <w:rPr>
          <w:rFonts w:asciiTheme="minorHAnsi" w:hAnsiTheme="minorHAnsi"/>
          <w:vertAlign w:val="superscript"/>
        </w:rPr>
        <w:t>th</w:t>
      </w:r>
      <w:r w:rsidRPr="00E01A51">
        <w:rPr>
          <w:rFonts w:asciiTheme="minorHAnsi" w:hAnsiTheme="minorHAnsi"/>
        </w:rPr>
        <w:t xml:space="preserve"> </w:t>
      </w:r>
      <w:r w:rsidR="00CE595F">
        <w:rPr>
          <w:rFonts w:asciiTheme="minorHAnsi" w:hAnsiTheme="minorHAnsi"/>
        </w:rPr>
        <w:t>May</w:t>
      </w:r>
      <w:r w:rsidRPr="00E01A51">
        <w:rPr>
          <w:rFonts w:asciiTheme="minorHAnsi" w:hAnsiTheme="minorHAnsi"/>
        </w:rPr>
        <w:t>.  If there are subjects you would like to see covered, or have any comments about the briefing, please let us know.</w:t>
      </w:r>
    </w:p>
    <w:p w14:paraId="55D7FDE8" w14:textId="77777777" w:rsidR="00A97B7D" w:rsidRPr="00E01A51" w:rsidRDefault="00D12941" w:rsidP="00EF3079">
      <w:pPr>
        <w:pStyle w:val="NoSpacing"/>
        <w:spacing w:after="200" w:line="276" w:lineRule="auto"/>
        <w:jc w:val="both"/>
        <w:rPr>
          <w:sz w:val="24"/>
          <w:szCs w:val="24"/>
        </w:rPr>
      </w:pPr>
      <w:r w:rsidRPr="00E01A51">
        <w:rPr>
          <w:sz w:val="24"/>
          <w:szCs w:val="24"/>
        </w:rPr>
        <w:t>F</w:t>
      </w:r>
      <w:r w:rsidR="008B17F3" w:rsidRPr="00E01A51">
        <w:rPr>
          <w:sz w:val="24"/>
          <w:szCs w:val="24"/>
        </w:rPr>
        <w:t xml:space="preserve">or further details on the </w:t>
      </w:r>
      <w:r w:rsidR="00E74333" w:rsidRPr="00E01A51">
        <w:rPr>
          <w:sz w:val="24"/>
          <w:szCs w:val="24"/>
        </w:rPr>
        <w:t>Programme</w:t>
      </w:r>
      <w:r w:rsidR="008B17F3" w:rsidRPr="00E01A51">
        <w:rPr>
          <w:sz w:val="24"/>
          <w:szCs w:val="24"/>
        </w:rPr>
        <w:t xml:space="preserve"> please contact </w:t>
      </w:r>
    </w:p>
    <w:p w14:paraId="5A347DFA" w14:textId="77777777" w:rsidR="00A97B7D" w:rsidRPr="00E01A51" w:rsidRDefault="00A97B7D" w:rsidP="00EF3079">
      <w:pPr>
        <w:pStyle w:val="NoSpacing"/>
        <w:spacing w:after="200" w:line="276" w:lineRule="auto"/>
        <w:jc w:val="both"/>
        <w:rPr>
          <w:sz w:val="24"/>
          <w:szCs w:val="24"/>
        </w:rPr>
      </w:pPr>
      <w:r w:rsidRPr="00E01A51">
        <w:rPr>
          <w:sz w:val="24"/>
          <w:szCs w:val="24"/>
        </w:rPr>
        <w:lastRenderedPageBreak/>
        <w:t xml:space="preserve">Dr Andrew Howe, Programme Director, 07535 624828, </w:t>
      </w:r>
      <w:hyperlink r:id="rId14" w:history="1">
        <w:r w:rsidR="00261E21" w:rsidRPr="00E01A51">
          <w:rPr>
            <w:rStyle w:val="Hyperlink"/>
            <w:sz w:val="24"/>
            <w:szCs w:val="24"/>
          </w:rPr>
          <w:t>Andrew.Howe@harrow.gov.uk</w:t>
        </w:r>
      </w:hyperlink>
      <w:r w:rsidR="00261E21" w:rsidRPr="00E01A51">
        <w:rPr>
          <w:sz w:val="24"/>
          <w:szCs w:val="24"/>
        </w:rPr>
        <w:t xml:space="preserve"> </w:t>
      </w:r>
    </w:p>
    <w:p w14:paraId="2AD1D1B7" w14:textId="77777777" w:rsidR="00A97B7D" w:rsidRPr="00E01A51" w:rsidRDefault="00A97B7D" w:rsidP="00EF3079">
      <w:pPr>
        <w:spacing w:after="200" w:line="276" w:lineRule="auto"/>
        <w:jc w:val="both"/>
        <w:rPr>
          <w:rFonts w:asciiTheme="minorHAnsi" w:hAnsiTheme="minorHAnsi"/>
          <w:sz w:val="24"/>
          <w:szCs w:val="24"/>
          <w:lang w:eastAsia="en-GB"/>
        </w:rPr>
      </w:pPr>
      <w:r w:rsidRPr="00E01A51">
        <w:rPr>
          <w:rFonts w:asciiTheme="minorHAnsi" w:hAnsiTheme="minorHAnsi"/>
          <w:bCs/>
          <w:sz w:val="24"/>
          <w:szCs w:val="24"/>
          <w:lang w:eastAsia="en-GB"/>
        </w:rPr>
        <w:t xml:space="preserve">Mary Cleary, </w:t>
      </w:r>
      <w:r w:rsidR="00E74333" w:rsidRPr="00E01A51">
        <w:rPr>
          <w:rFonts w:asciiTheme="minorHAnsi" w:hAnsiTheme="minorHAnsi"/>
          <w:sz w:val="24"/>
          <w:szCs w:val="24"/>
          <w:lang w:eastAsia="en-GB"/>
        </w:rPr>
        <w:t>Programme</w:t>
      </w:r>
      <w:r w:rsidRPr="00E01A51">
        <w:rPr>
          <w:rFonts w:asciiTheme="minorHAnsi" w:hAnsiTheme="minorHAnsi"/>
          <w:sz w:val="24"/>
          <w:szCs w:val="24"/>
          <w:lang w:eastAsia="en-GB"/>
        </w:rPr>
        <w:t xml:space="preserve"> Lead, 07948 506 584, </w:t>
      </w:r>
      <w:hyperlink r:id="rId15" w:history="1">
        <w:r w:rsidRPr="00E01A51">
          <w:rPr>
            <w:rStyle w:val="Hyperlink"/>
            <w:rFonts w:asciiTheme="minorHAnsi" w:hAnsiTheme="minorHAnsi"/>
            <w:color w:val="auto"/>
            <w:sz w:val="24"/>
            <w:szCs w:val="24"/>
            <w:lang w:eastAsia="en-GB"/>
          </w:rPr>
          <w:t>mary.clearylyons@cluthamanagement.com</w:t>
        </w:r>
      </w:hyperlink>
      <w:r w:rsidR="00261E21" w:rsidRPr="00E01A51">
        <w:rPr>
          <w:rStyle w:val="Hyperlink"/>
          <w:rFonts w:asciiTheme="minorHAnsi" w:hAnsiTheme="minorHAnsi"/>
          <w:color w:val="auto"/>
          <w:sz w:val="24"/>
          <w:szCs w:val="24"/>
          <w:lang w:eastAsia="en-GB"/>
        </w:rPr>
        <w:t xml:space="preserve"> </w:t>
      </w:r>
    </w:p>
    <w:p w14:paraId="4E67108D" w14:textId="77777777" w:rsidR="008B17F3" w:rsidRPr="00E01A51" w:rsidRDefault="00A97B7D" w:rsidP="00EF3079">
      <w:pPr>
        <w:spacing w:after="200" w:line="276" w:lineRule="auto"/>
        <w:jc w:val="both"/>
        <w:rPr>
          <w:rFonts w:asciiTheme="minorHAnsi" w:hAnsiTheme="minorHAnsi"/>
          <w:sz w:val="24"/>
          <w:szCs w:val="24"/>
          <w:lang w:eastAsia="en-GB"/>
        </w:rPr>
      </w:pPr>
      <w:r w:rsidRPr="00E01A51">
        <w:rPr>
          <w:rFonts w:asciiTheme="minorHAnsi" w:hAnsiTheme="minorHAnsi"/>
          <w:sz w:val="24"/>
          <w:szCs w:val="24"/>
          <w:lang w:eastAsia="en-GB"/>
        </w:rPr>
        <w:t xml:space="preserve">Mark Wall, Communications Lead, 0790 999 3278 </w:t>
      </w:r>
      <w:hyperlink r:id="rId16" w:history="1">
        <w:r w:rsidR="00261E21" w:rsidRPr="00E01A51">
          <w:rPr>
            <w:rStyle w:val="Hyperlink"/>
            <w:rFonts w:asciiTheme="minorHAnsi" w:hAnsiTheme="minorHAnsi"/>
            <w:sz w:val="24"/>
            <w:szCs w:val="24"/>
            <w:lang w:eastAsia="en-GB"/>
          </w:rPr>
          <w:t>mark@markwall.co.uk</w:t>
        </w:r>
      </w:hyperlink>
      <w:r w:rsidR="00261E21" w:rsidRPr="00E01A51">
        <w:rPr>
          <w:rFonts w:asciiTheme="minorHAnsi" w:hAnsiTheme="minorHAnsi"/>
          <w:sz w:val="24"/>
          <w:szCs w:val="24"/>
          <w:lang w:eastAsia="en-GB"/>
        </w:rPr>
        <w:t xml:space="preserve"> </w:t>
      </w:r>
    </w:p>
    <w:sectPr w:rsidR="008B17F3" w:rsidRPr="00E01A5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CC4B5" w14:textId="77777777" w:rsidR="00493622" w:rsidRDefault="00493622" w:rsidP="008B17F3">
      <w:r>
        <w:separator/>
      </w:r>
    </w:p>
  </w:endnote>
  <w:endnote w:type="continuationSeparator" w:id="0">
    <w:p w14:paraId="0A3306A5" w14:textId="77777777" w:rsidR="00493622" w:rsidRDefault="00493622" w:rsidP="008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altName w:val="Officina Sans ITC TT"/>
    <w:panose1 w:val="000004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29906"/>
      <w:docPartObj>
        <w:docPartGallery w:val="Page Numbers (Bottom of Page)"/>
        <w:docPartUnique/>
      </w:docPartObj>
    </w:sdtPr>
    <w:sdtEndPr/>
    <w:sdtContent>
      <w:sdt>
        <w:sdtPr>
          <w:id w:val="98381352"/>
          <w:docPartObj>
            <w:docPartGallery w:val="Page Numbers (Top of Page)"/>
            <w:docPartUnique/>
          </w:docPartObj>
        </w:sdtPr>
        <w:sdtEndPr/>
        <w:sdtContent>
          <w:p w14:paraId="755F9820" w14:textId="77777777" w:rsidR="00490BD0" w:rsidRDefault="00490B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25A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5AE8">
              <w:rPr>
                <w:b/>
                <w:bCs/>
                <w:noProof/>
              </w:rPr>
              <w:t>4</w:t>
            </w:r>
            <w:r>
              <w:rPr>
                <w:b/>
                <w:bCs/>
                <w:sz w:val="24"/>
                <w:szCs w:val="24"/>
              </w:rPr>
              <w:fldChar w:fldCharType="end"/>
            </w:r>
          </w:p>
        </w:sdtContent>
      </w:sdt>
    </w:sdtContent>
  </w:sdt>
  <w:p w14:paraId="6F5BFA02" w14:textId="77777777" w:rsidR="00490BD0" w:rsidRDefault="00490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B0A94" w14:textId="77777777" w:rsidR="00493622" w:rsidRDefault="00493622" w:rsidP="008B17F3">
      <w:r>
        <w:separator/>
      </w:r>
    </w:p>
  </w:footnote>
  <w:footnote w:type="continuationSeparator" w:id="0">
    <w:p w14:paraId="2DA87972" w14:textId="77777777" w:rsidR="00493622" w:rsidRDefault="00493622" w:rsidP="008B1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46C"/>
    <w:multiLevelType w:val="hybridMultilevel"/>
    <w:tmpl w:val="5672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B3011"/>
    <w:multiLevelType w:val="hybridMultilevel"/>
    <w:tmpl w:val="23748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729AC"/>
    <w:multiLevelType w:val="hybridMultilevel"/>
    <w:tmpl w:val="EFAA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3269D"/>
    <w:multiLevelType w:val="hybridMultilevel"/>
    <w:tmpl w:val="3990D1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23A6880"/>
    <w:multiLevelType w:val="hybridMultilevel"/>
    <w:tmpl w:val="9B0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314C9"/>
    <w:multiLevelType w:val="hybridMultilevel"/>
    <w:tmpl w:val="1326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A2BFA"/>
    <w:multiLevelType w:val="hybridMultilevel"/>
    <w:tmpl w:val="9BA2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C302D"/>
    <w:multiLevelType w:val="hybridMultilevel"/>
    <w:tmpl w:val="BCE2E218"/>
    <w:lvl w:ilvl="0" w:tplc="D23CCF3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8F0158"/>
    <w:multiLevelType w:val="hybridMultilevel"/>
    <w:tmpl w:val="98AA4DE4"/>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E47EE"/>
    <w:multiLevelType w:val="multilevel"/>
    <w:tmpl w:val="7260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274F6"/>
    <w:multiLevelType w:val="hybridMultilevel"/>
    <w:tmpl w:val="A2FC2E62"/>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00DB9"/>
    <w:multiLevelType w:val="hybridMultilevel"/>
    <w:tmpl w:val="3C10A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A86510"/>
    <w:multiLevelType w:val="hybridMultilevel"/>
    <w:tmpl w:val="B890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43B50"/>
    <w:multiLevelType w:val="hybridMultilevel"/>
    <w:tmpl w:val="4BE045A6"/>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F7D68"/>
    <w:multiLevelType w:val="hybridMultilevel"/>
    <w:tmpl w:val="C59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51D4B"/>
    <w:multiLevelType w:val="hybridMultilevel"/>
    <w:tmpl w:val="EDE02CFA"/>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C17BD"/>
    <w:multiLevelType w:val="hybridMultilevel"/>
    <w:tmpl w:val="E816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D197D"/>
    <w:multiLevelType w:val="hybridMultilevel"/>
    <w:tmpl w:val="25E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7F1DE2"/>
    <w:multiLevelType w:val="hybridMultilevel"/>
    <w:tmpl w:val="D11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275DCF"/>
    <w:multiLevelType w:val="hybridMultilevel"/>
    <w:tmpl w:val="4E92AA1E"/>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4E2EB8"/>
    <w:multiLevelType w:val="hybridMultilevel"/>
    <w:tmpl w:val="F746F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271BC6"/>
    <w:multiLevelType w:val="hybridMultilevel"/>
    <w:tmpl w:val="57C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FA50E1"/>
    <w:multiLevelType w:val="hybridMultilevel"/>
    <w:tmpl w:val="20C0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4A4292"/>
    <w:multiLevelType w:val="hybridMultilevel"/>
    <w:tmpl w:val="4F6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743E9E"/>
    <w:multiLevelType w:val="hybridMultilevel"/>
    <w:tmpl w:val="E8708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B15B9"/>
    <w:multiLevelType w:val="hybridMultilevel"/>
    <w:tmpl w:val="0E54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04541"/>
    <w:multiLevelType w:val="hybridMultilevel"/>
    <w:tmpl w:val="37E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4E0B4F"/>
    <w:multiLevelType w:val="hybridMultilevel"/>
    <w:tmpl w:val="25FEF8B8"/>
    <w:lvl w:ilvl="0" w:tplc="77D6BBE4">
      <w:start w:val="1"/>
      <w:numFmt w:val="bullet"/>
      <w:lvlText w:val="–"/>
      <w:lvlJc w:val="left"/>
      <w:pPr>
        <w:tabs>
          <w:tab w:val="num" w:pos="720"/>
        </w:tabs>
        <w:ind w:left="720" w:hanging="360"/>
      </w:pPr>
      <w:rPr>
        <w:rFonts w:ascii="Arial" w:hAnsi="Arial" w:hint="default"/>
      </w:rPr>
    </w:lvl>
    <w:lvl w:ilvl="1" w:tplc="8FAC5FAC">
      <w:start w:val="1"/>
      <w:numFmt w:val="bullet"/>
      <w:lvlText w:val="–"/>
      <w:lvlJc w:val="left"/>
      <w:pPr>
        <w:tabs>
          <w:tab w:val="num" w:pos="1440"/>
        </w:tabs>
        <w:ind w:left="1440" w:hanging="360"/>
      </w:pPr>
      <w:rPr>
        <w:rFonts w:ascii="Arial" w:hAnsi="Arial" w:hint="default"/>
      </w:rPr>
    </w:lvl>
    <w:lvl w:ilvl="2" w:tplc="BE8817A4" w:tentative="1">
      <w:start w:val="1"/>
      <w:numFmt w:val="bullet"/>
      <w:lvlText w:val="–"/>
      <w:lvlJc w:val="left"/>
      <w:pPr>
        <w:tabs>
          <w:tab w:val="num" w:pos="2160"/>
        </w:tabs>
        <w:ind w:left="2160" w:hanging="360"/>
      </w:pPr>
      <w:rPr>
        <w:rFonts w:ascii="Arial" w:hAnsi="Arial" w:hint="default"/>
      </w:rPr>
    </w:lvl>
    <w:lvl w:ilvl="3" w:tplc="431261BA" w:tentative="1">
      <w:start w:val="1"/>
      <w:numFmt w:val="bullet"/>
      <w:lvlText w:val="–"/>
      <w:lvlJc w:val="left"/>
      <w:pPr>
        <w:tabs>
          <w:tab w:val="num" w:pos="2880"/>
        </w:tabs>
        <w:ind w:left="2880" w:hanging="360"/>
      </w:pPr>
      <w:rPr>
        <w:rFonts w:ascii="Arial" w:hAnsi="Arial" w:hint="default"/>
      </w:rPr>
    </w:lvl>
    <w:lvl w:ilvl="4" w:tplc="BA2CD474" w:tentative="1">
      <w:start w:val="1"/>
      <w:numFmt w:val="bullet"/>
      <w:lvlText w:val="–"/>
      <w:lvlJc w:val="left"/>
      <w:pPr>
        <w:tabs>
          <w:tab w:val="num" w:pos="3600"/>
        </w:tabs>
        <w:ind w:left="3600" w:hanging="360"/>
      </w:pPr>
      <w:rPr>
        <w:rFonts w:ascii="Arial" w:hAnsi="Arial" w:hint="default"/>
      </w:rPr>
    </w:lvl>
    <w:lvl w:ilvl="5" w:tplc="066CE1E4" w:tentative="1">
      <w:start w:val="1"/>
      <w:numFmt w:val="bullet"/>
      <w:lvlText w:val="–"/>
      <w:lvlJc w:val="left"/>
      <w:pPr>
        <w:tabs>
          <w:tab w:val="num" w:pos="4320"/>
        </w:tabs>
        <w:ind w:left="4320" w:hanging="360"/>
      </w:pPr>
      <w:rPr>
        <w:rFonts w:ascii="Arial" w:hAnsi="Arial" w:hint="default"/>
      </w:rPr>
    </w:lvl>
    <w:lvl w:ilvl="6" w:tplc="68367A22" w:tentative="1">
      <w:start w:val="1"/>
      <w:numFmt w:val="bullet"/>
      <w:lvlText w:val="–"/>
      <w:lvlJc w:val="left"/>
      <w:pPr>
        <w:tabs>
          <w:tab w:val="num" w:pos="5040"/>
        </w:tabs>
        <w:ind w:left="5040" w:hanging="360"/>
      </w:pPr>
      <w:rPr>
        <w:rFonts w:ascii="Arial" w:hAnsi="Arial" w:hint="default"/>
      </w:rPr>
    </w:lvl>
    <w:lvl w:ilvl="7" w:tplc="CB143C2E" w:tentative="1">
      <w:start w:val="1"/>
      <w:numFmt w:val="bullet"/>
      <w:lvlText w:val="–"/>
      <w:lvlJc w:val="left"/>
      <w:pPr>
        <w:tabs>
          <w:tab w:val="num" w:pos="5760"/>
        </w:tabs>
        <w:ind w:left="5760" w:hanging="360"/>
      </w:pPr>
      <w:rPr>
        <w:rFonts w:ascii="Arial" w:hAnsi="Arial" w:hint="default"/>
      </w:rPr>
    </w:lvl>
    <w:lvl w:ilvl="8" w:tplc="3A94A628" w:tentative="1">
      <w:start w:val="1"/>
      <w:numFmt w:val="bullet"/>
      <w:lvlText w:val="–"/>
      <w:lvlJc w:val="left"/>
      <w:pPr>
        <w:tabs>
          <w:tab w:val="num" w:pos="6480"/>
        </w:tabs>
        <w:ind w:left="6480" w:hanging="360"/>
      </w:pPr>
      <w:rPr>
        <w:rFonts w:ascii="Arial" w:hAnsi="Arial" w:hint="default"/>
      </w:rPr>
    </w:lvl>
  </w:abstractNum>
  <w:abstractNum w:abstractNumId="28">
    <w:nsid w:val="6EC66A98"/>
    <w:multiLevelType w:val="hybridMultilevel"/>
    <w:tmpl w:val="2A80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5C7CFA"/>
    <w:multiLevelType w:val="hybridMultilevel"/>
    <w:tmpl w:val="BC34A082"/>
    <w:lvl w:ilvl="0" w:tplc="D23CCF3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615214"/>
    <w:multiLevelType w:val="hybridMultilevel"/>
    <w:tmpl w:val="38DC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EC1486"/>
    <w:multiLevelType w:val="hybridMultilevel"/>
    <w:tmpl w:val="3B26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6"/>
  </w:num>
  <w:num w:numId="4">
    <w:abstractNumId w:val="22"/>
  </w:num>
  <w:num w:numId="5">
    <w:abstractNumId w:val="14"/>
  </w:num>
  <w:num w:numId="6">
    <w:abstractNumId w:val="28"/>
  </w:num>
  <w:num w:numId="7">
    <w:abstractNumId w:val="3"/>
  </w:num>
  <w:num w:numId="8">
    <w:abstractNumId w:val="3"/>
  </w:num>
  <w:num w:numId="9">
    <w:abstractNumId w:val="2"/>
  </w:num>
  <w:num w:numId="10">
    <w:abstractNumId w:val="24"/>
  </w:num>
  <w:num w:numId="11">
    <w:abstractNumId w:val="23"/>
  </w:num>
  <w:num w:numId="12">
    <w:abstractNumId w:val="12"/>
  </w:num>
  <w:num w:numId="13">
    <w:abstractNumId w:val="26"/>
  </w:num>
  <w:num w:numId="14">
    <w:abstractNumId w:val="21"/>
  </w:num>
  <w:num w:numId="15">
    <w:abstractNumId w:val="10"/>
  </w:num>
  <w:num w:numId="16">
    <w:abstractNumId w:val="7"/>
  </w:num>
  <w:num w:numId="17">
    <w:abstractNumId w:val="13"/>
  </w:num>
  <w:num w:numId="18">
    <w:abstractNumId w:val="19"/>
  </w:num>
  <w:num w:numId="19">
    <w:abstractNumId w:val="29"/>
  </w:num>
  <w:num w:numId="20">
    <w:abstractNumId w:val="0"/>
  </w:num>
  <w:num w:numId="21">
    <w:abstractNumId w:val="8"/>
  </w:num>
  <w:num w:numId="22">
    <w:abstractNumId w:val="15"/>
  </w:num>
  <w:num w:numId="23">
    <w:abstractNumId w:val="31"/>
  </w:num>
  <w:num w:numId="24">
    <w:abstractNumId w:val="27"/>
  </w:num>
  <w:num w:numId="25">
    <w:abstractNumId w:val="9"/>
  </w:num>
  <w:num w:numId="26">
    <w:abstractNumId w:val="18"/>
  </w:num>
  <w:num w:numId="27">
    <w:abstractNumId w:val="4"/>
  </w:num>
  <w:num w:numId="28">
    <w:abstractNumId w:val="11"/>
  </w:num>
  <w:num w:numId="29">
    <w:abstractNumId w:val="30"/>
  </w:num>
  <w:num w:numId="30">
    <w:abstractNumId w:val="20"/>
  </w:num>
  <w:num w:numId="31">
    <w:abstractNumId w:val="17"/>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C"/>
    <w:rsid w:val="00012363"/>
    <w:rsid w:val="00017ECA"/>
    <w:rsid w:val="0002775C"/>
    <w:rsid w:val="0003415D"/>
    <w:rsid w:val="00037319"/>
    <w:rsid w:val="00037823"/>
    <w:rsid w:val="00046B0A"/>
    <w:rsid w:val="00052B08"/>
    <w:rsid w:val="00055A76"/>
    <w:rsid w:val="00074FAC"/>
    <w:rsid w:val="00076F01"/>
    <w:rsid w:val="00081542"/>
    <w:rsid w:val="0008564A"/>
    <w:rsid w:val="000C236A"/>
    <w:rsid w:val="000D1876"/>
    <w:rsid w:val="000F1238"/>
    <w:rsid w:val="000F3C9A"/>
    <w:rsid w:val="000F7530"/>
    <w:rsid w:val="00120E3C"/>
    <w:rsid w:val="00133261"/>
    <w:rsid w:val="00143C82"/>
    <w:rsid w:val="00146F70"/>
    <w:rsid w:val="001474A8"/>
    <w:rsid w:val="00151294"/>
    <w:rsid w:val="00153A9C"/>
    <w:rsid w:val="00155534"/>
    <w:rsid w:val="001579BF"/>
    <w:rsid w:val="00162B17"/>
    <w:rsid w:val="00164853"/>
    <w:rsid w:val="00172F30"/>
    <w:rsid w:val="001A01E2"/>
    <w:rsid w:val="001B71FE"/>
    <w:rsid w:val="001E0C3C"/>
    <w:rsid w:val="001E43D4"/>
    <w:rsid w:val="001F0FFD"/>
    <w:rsid w:val="0020225C"/>
    <w:rsid w:val="00226428"/>
    <w:rsid w:val="00233BD7"/>
    <w:rsid w:val="00261E21"/>
    <w:rsid w:val="002629A5"/>
    <w:rsid w:val="00266646"/>
    <w:rsid w:val="002759B7"/>
    <w:rsid w:val="00284D3A"/>
    <w:rsid w:val="002A2053"/>
    <w:rsid w:val="002C3588"/>
    <w:rsid w:val="002C6611"/>
    <w:rsid w:val="002D61CC"/>
    <w:rsid w:val="002E2B40"/>
    <w:rsid w:val="002E41F5"/>
    <w:rsid w:val="002F1A2D"/>
    <w:rsid w:val="0030086A"/>
    <w:rsid w:val="0031108C"/>
    <w:rsid w:val="00313911"/>
    <w:rsid w:val="0032350A"/>
    <w:rsid w:val="0034644E"/>
    <w:rsid w:val="00357675"/>
    <w:rsid w:val="00370523"/>
    <w:rsid w:val="00376EC4"/>
    <w:rsid w:val="003A5E61"/>
    <w:rsid w:val="003B3E67"/>
    <w:rsid w:val="003B6C2A"/>
    <w:rsid w:val="003C5D7D"/>
    <w:rsid w:val="003E0EE3"/>
    <w:rsid w:val="003E2C38"/>
    <w:rsid w:val="003F2FAA"/>
    <w:rsid w:val="003F5D9D"/>
    <w:rsid w:val="003F7362"/>
    <w:rsid w:val="004058A4"/>
    <w:rsid w:val="004227FB"/>
    <w:rsid w:val="004258A9"/>
    <w:rsid w:val="004344F8"/>
    <w:rsid w:val="004474D4"/>
    <w:rsid w:val="004616B5"/>
    <w:rsid w:val="00463C4B"/>
    <w:rsid w:val="00473813"/>
    <w:rsid w:val="00490BD0"/>
    <w:rsid w:val="00493622"/>
    <w:rsid w:val="00495066"/>
    <w:rsid w:val="00497F67"/>
    <w:rsid w:val="004A5D45"/>
    <w:rsid w:val="004B6896"/>
    <w:rsid w:val="004C413F"/>
    <w:rsid w:val="004E10B1"/>
    <w:rsid w:val="004E5973"/>
    <w:rsid w:val="004F44AE"/>
    <w:rsid w:val="00504CF9"/>
    <w:rsid w:val="0051598E"/>
    <w:rsid w:val="00524C55"/>
    <w:rsid w:val="0053561F"/>
    <w:rsid w:val="005715A4"/>
    <w:rsid w:val="00576AB7"/>
    <w:rsid w:val="00584322"/>
    <w:rsid w:val="005A1500"/>
    <w:rsid w:val="005A3769"/>
    <w:rsid w:val="005A3D67"/>
    <w:rsid w:val="005A703A"/>
    <w:rsid w:val="005B605D"/>
    <w:rsid w:val="005F0498"/>
    <w:rsid w:val="005F2E3A"/>
    <w:rsid w:val="005F5224"/>
    <w:rsid w:val="005F6023"/>
    <w:rsid w:val="005F6DA8"/>
    <w:rsid w:val="00601C22"/>
    <w:rsid w:val="00603920"/>
    <w:rsid w:val="0060573F"/>
    <w:rsid w:val="0062033A"/>
    <w:rsid w:val="00637FDD"/>
    <w:rsid w:val="00647AED"/>
    <w:rsid w:val="006527C3"/>
    <w:rsid w:val="00680273"/>
    <w:rsid w:val="00696962"/>
    <w:rsid w:val="006A177B"/>
    <w:rsid w:val="006B7186"/>
    <w:rsid w:val="006C25DF"/>
    <w:rsid w:val="00716C81"/>
    <w:rsid w:val="0073080C"/>
    <w:rsid w:val="0074389F"/>
    <w:rsid w:val="00746127"/>
    <w:rsid w:val="00755FAE"/>
    <w:rsid w:val="00780F76"/>
    <w:rsid w:val="00783A66"/>
    <w:rsid w:val="0079482C"/>
    <w:rsid w:val="00796459"/>
    <w:rsid w:val="007B29F8"/>
    <w:rsid w:val="007B6A44"/>
    <w:rsid w:val="007C7408"/>
    <w:rsid w:val="00812C8C"/>
    <w:rsid w:val="00813BF9"/>
    <w:rsid w:val="00822CE3"/>
    <w:rsid w:val="00835C19"/>
    <w:rsid w:val="00853072"/>
    <w:rsid w:val="00864688"/>
    <w:rsid w:val="00887F3B"/>
    <w:rsid w:val="00893BA3"/>
    <w:rsid w:val="008A3194"/>
    <w:rsid w:val="008B17F3"/>
    <w:rsid w:val="008D7251"/>
    <w:rsid w:val="008E10F0"/>
    <w:rsid w:val="0092162A"/>
    <w:rsid w:val="0093416A"/>
    <w:rsid w:val="009352B0"/>
    <w:rsid w:val="00945D51"/>
    <w:rsid w:val="00946A5A"/>
    <w:rsid w:val="00952311"/>
    <w:rsid w:val="009579C2"/>
    <w:rsid w:val="00957C21"/>
    <w:rsid w:val="00971723"/>
    <w:rsid w:val="00995CA5"/>
    <w:rsid w:val="009B4A8B"/>
    <w:rsid w:val="009B6740"/>
    <w:rsid w:val="009C2AF6"/>
    <w:rsid w:val="009C49F8"/>
    <w:rsid w:val="009E38C5"/>
    <w:rsid w:val="009E66F7"/>
    <w:rsid w:val="009E701A"/>
    <w:rsid w:val="009F2A75"/>
    <w:rsid w:val="00A05854"/>
    <w:rsid w:val="00A06B6F"/>
    <w:rsid w:val="00A10471"/>
    <w:rsid w:val="00A12BFC"/>
    <w:rsid w:val="00A12EFB"/>
    <w:rsid w:val="00A156D6"/>
    <w:rsid w:val="00A3204B"/>
    <w:rsid w:val="00A35A77"/>
    <w:rsid w:val="00A35ED7"/>
    <w:rsid w:val="00A52E1C"/>
    <w:rsid w:val="00A64E0E"/>
    <w:rsid w:val="00A75370"/>
    <w:rsid w:val="00A92662"/>
    <w:rsid w:val="00A97B7D"/>
    <w:rsid w:val="00AC2FA5"/>
    <w:rsid w:val="00B06C91"/>
    <w:rsid w:val="00B11254"/>
    <w:rsid w:val="00B1280E"/>
    <w:rsid w:val="00B1687D"/>
    <w:rsid w:val="00B204CE"/>
    <w:rsid w:val="00B25AE8"/>
    <w:rsid w:val="00B30B43"/>
    <w:rsid w:val="00B40946"/>
    <w:rsid w:val="00B53ACB"/>
    <w:rsid w:val="00B54477"/>
    <w:rsid w:val="00B57EC3"/>
    <w:rsid w:val="00B74D54"/>
    <w:rsid w:val="00BA02EA"/>
    <w:rsid w:val="00BA168F"/>
    <w:rsid w:val="00BB6108"/>
    <w:rsid w:val="00BC6C82"/>
    <w:rsid w:val="00BD68BE"/>
    <w:rsid w:val="00BE070D"/>
    <w:rsid w:val="00BE329E"/>
    <w:rsid w:val="00C01BD1"/>
    <w:rsid w:val="00C052AD"/>
    <w:rsid w:val="00C1266F"/>
    <w:rsid w:val="00C26710"/>
    <w:rsid w:val="00C30613"/>
    <w:rsid w:val="00C314BE"/>
    <w:rsid w:val="00C365D7"/>
    <w:rsid w:val="00C37C7F"/>
    <w:rsid w:val="00C60489"/>
    <w:rsid w:val="00C82F89"/>
    <w:rsid w:val="00C8568E"/>
    <w:rsid w:val="00C977BD"/>
    <w:rsid w:val="00CA7702"/>
    <w:rsid w:val="00CB14D8"/>
    <w:rsid w:val="00CB3DE2"/>
    <w:rsid w:val="00CE07FB"/>
    <w:rsid w:val="00CE595F"/>
    <w:rsid w:val="00CF48E7"/>
    <w:rsid w:val="00D01E98"/>
    <w:rsid w:val="00D12941"/>
    <w:rsid w:val="00D14687"/>
    <w:rsid w:val="00D45F82"/>
    <w:rsid w:val="00D6566F"/>
    <w:rsid w:val="00D6652C"/>
    <w:rsid w:val="00D775D1"/>
    <w:rsid w:val="00D8007A"/>
    <w:rsid w:val="00D8726E"/>
    <w:rsid w:val="00DA5864"/>
    <w:rsid w:val="00DE0A11"/>
    <w:rsid w:val="00DE4ECA"/>
    <w:rsid w:val="00DF2046"/>
    <w:rsid w:val="00DF6AE6"/>
    <w:rsid w:val="00E01A51"/>
    <w:rsid w:val="00E15E50"/>
    <w:rsid w:val="00E20DD3"/>
    <w:rsid w:val="00E63410"/>
    <w:rsid w:val="00E74333"/>
    <w:rsid w:val="00E96EDA"/>
    <w:rsid w:val="00EA6E62"/>
    <w:rsid w:val="00EB7D05"/>
    <w:rsid w:val="00EC14E6"/>
    <w:rsid w:val="00EC2E3A"/>
    <w:rsid w:val="00EE5F0F"/>
    <w:rsid w:val="00EF3079"/>
    <w:rsid w:val="00EF3C6E"/>
    <w:rsid w:val="00F06E84"/>
    <w:rsid w:val="00F13F0A"/>
    <w:rsid w:val="00F174F9"/>
    <w:rsid w:val="00F247A0"/>
    <w:rsid w:val="00F25ECA"/>
    <w:rsid w:val="00F26DB5"/>
    <w:rsid w:val="00F31A05"/>
    <w:rsid w:val="00F42783"/>
    <w:rsid w:val="00F51980"/>
    <w:rsid w:val="00F57046"/>
    <w:rsid w:val="00F75BA1"/>
    <w:rsid w:val="00F91B81"/>
    <w:rsid w:val="00F949A1"/>
    <w:rsid w:val="00FA2468"/>
    <w:rsid w:val="00FC2E62"/>
    <w:rsid w:val="00FD10AD"/>
    <w:rsid w:val="00FD5AD7"/>
    <w:rsid w:val="00FF0CA4"/>
    <w:rsid w:val="00FF2808"/>
    <w:rsid w:val="00FF4B95"/>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semiHidden/>
    <w:unhideWhenUsed/>
    <w:rsid w:val="00603920"/>
    <w:rPr>
      <w:sz w:val="20"/>
      <w:szCs w:val="20"/>
    </w:rPr>
  </w:style>
  <w:style w:type="character" w:customStyle="1" w:styleId="CommentTextChar">
    <w:name w:val="Comment Text Char"/>
    <w:basedOn w:val="DefaultParagraphFont"/>
    <w:link w:val="CommentText"/>
    <w:uiPriority w:val="99"/>
    <w:semiHidden/>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semiHidden/>
    <w:unhideWhenUsed/>
    <w:rsid w:val="00603920"/>
    <w:rPr>
      <w:sz w:val="20"/>
      <w:szCs w:val="20"/>
    </w:rPr>
  </w:style>
  <w:style w:type="character" w:customStyle="1" w:styleId="CommentTextChar">
    <w:name w:val="Comment Text Char"/>
    <w:basedOn w:val="DefaultParagraphFont"/>
    <w:link w:val="CommentText"/>
    <w:uiPriority w:val="99"/>
    <w:semiHidden/>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005">
      <w:bodyDiv w:val="1"/>
      <w:marLeft w:val="0"/>
      <w:marRight w:val="0"/>
      <w:marTop w:val="0"/>
      <w:marBottom w:val="0"/>
      <w:divBdr>
        <w:top w:val="none" w:sz="0" w:space="0" w:color="auto"/>
        <w:left w:val="none" w:sz="0" w:space="0" w:color="auto"/>
        <w:bottom w:val="none" w:sz="0" w:space="0" w:color="auto"/>
        <w:right w:val="none" w:sz="0" w:space="0" w:color="auto"/>
      </w:divBdr>
    </w:div>
    <w:div w:id="52775163">
      <w:bodyDiv w:val="1"/>
      <w:marLeft w:val="0"/>
      <w:marRight w:val="0"/>
      <w:marTop w:val="0"/>
      <w:marBottom w:val="0"/>
      <w:divBdr>
        <w:top w:val="none" w:sz="0" w:space="0" w:color="auto"/>
        <w:left w:val="none" w:sz="0" w:space="0" w:color="auto"/>
        <w:bottom w:val="none" w:sz="0" w:space="0" w:color="auto"/>
        <w:right w:val="none" w:sz="0" w:space="0" w:color="auto"/>
      </w:divBdr>
      <w:divsChild>
        <w:div w:id="165707046">
          <w:marLeft w:val="1166"/>
          <w:marRight w:val="0"/>
          <w:marTop w:val="134"/>
          <w:marBottom w:val="0"/>
          <w:divBdr>
            <w:top w:val="none" w:sz="0" w:space="0" w:color="auto"/>
            <w:left w:val="none" w:sz="0" w:space="0" w:color="auto"/>
            <w:bottom w:val="none" w:sz="0" w:space="0" w:color="auto"/>
            <w:right w:val="none" w:sz="0" w:space="0" w:color="auto"/>
          </w:divBdr>
        </w:div>
        <w:div w:id="1429499540">
          <w:marLeft w:val="1166"/>
          <w:marRight w:val="0"/>
          <w:marTop w:val="134"/>
          <w:marBottom w:val="0"/>
          <w:divBdr>
            <w:top w:val="none" w:sz="0" w:space="0" w:color="auto"/>
            <w:left w:val="none" w:sz="0" w:space="0" w:color="auto"/>
            <w:bottom w:val="none" w:sz="0" w:space="0" w:color="auto"/>
            <w:right w:val="none" w:sz="0" w:space="0" w:color="auto"/>
          </w:divBdr>
        </w:div>
        <w:div w:id="48498338">
          <w:marLeft w:val="1166"/>
          <w:marRight w:val="0"/>
          <w:marTop w:val="134"/>
          <w:marBottom w:val="0"/>
          <w:divBdr>
            <w:top w:val="none" w:sz="0" w:space="0" w:color="auto"/>
            <w:left w:val="none" w:sz="0" w:space="0" w:color="auto"/>
            <w:bottom w:val="none" w:sz="0" w:space="0" w:color="auto"/>
            <w:right w:val="none" w:sz="0" w:space="0" w:color="auto"/>
          </w:divBdr>
        </w:div>
        <w:div w:id="279337804">
          <w:marLeft w:val="1166"/>
          <w:marRight w:val="0"/>
          <w:marTop w:val="134"/>
          <w:marBottom w:val="0"/>
          <w:divBdr>
            <w:top w:val="none" w:sz="0" w:space="0" w:color="auto"/>
            <w:left w:val="none" w:sz="0" w:space="0" w:color="auto"/>
            <w:bottom w:val="none" w:sz="0" w:space="0" w:color="auto"/>
            <w:right w:val="none" w:sz="0" w:space="0" w:color="auto"/>
          </w:divBdr>
        </w:div>
        <w:div w:id="438068716">
          <w:marLeft w:val="1166"/>
          <w:marRight w:val="0"/>
          <w:marTop w:val="134"/>
          <w:marBottom w:val="0"/>
          <w:divBdr>
            <w:top w:val="none" w:sz="0" w:space="0" w:color="auto"/>
            <w:left w:val="none" w:sz="0" w:space="0" w:color="auto"/>
            <w:bottom w:val="none" w:sz="0" w:space="0" w:color="auto"/>
            <w:right w:val="none" w:sz="0" w:space="0" w:color="auto"/>
          </w:divBdr>
        </w:div>
        <w:div w:id="1699424679">
          <w:marLeft w:val="1166"/>
          <w:marRight w:val="0"/>
          <w:marTop w:val="134"/>
          <w:marBottom w:val="0"/>
          <w:divBdr>
            <w:top w:val="none" w:sz="0" w:space="0" w:color="auto"/>
            <w:left w:val="none" w:sz="0" w:space="0" w:color="auto"/>
            <w:bottom w:val="none" w:sz="0" w:space="0" w:color="auto"/>
            <w:right w:val="none" w:sz="0" w:space="0" w:color="auto"/>
          </w:divBdr>
        </w:div>
        <w:div w:id="1618289429">
          <w:marLeft w:val="1166"/>
          <w:marRight w:val="0"/>
          <w:marTop w:val="134"/>
          <w:marBottom w:val="0"/>
          <w:divBdr>
            <w:top w:val="none" w:sz="0" w:space="0" w:color="auto"/>
            <w:left w:val="none" w:sz="0" w:space="0" w:color="auto"/>
            <w:bottom w:val="none" w:sz="0" w:space="0" w:color="auto"/>
            <w:right w:val="none" w:sz="0" w:space="0" w:color="auto"/>
          </w:divBdr>
        </w:div>
        <w:div w:id="494882648">
          <w:marLeft w:val="1166"/>
          <w:marRight w:val="0"/>
          <w:marTop w:val="134"/>
          <w:marBottom w:val="0"/>
          <w:divBdr>
            <w:top w:val="none" w:sz="0" w:space="0" w:color="auto"/>
            <w:left w:val="none" w:sz="0" w:space="0" w:color="auto"/>
            <w:bottom w:val="none" w:sz="0" w:space="0" w:color="auto"/>
            <w:right w:val="none" w:sz="0" w:space="0" w:color="auto"/>
          </w:divBdr>
        </w:div>
      </w:divsChild>
    </w:div>
    <w:div w:id="121271498">
      <w:bodyDiv w:val="1"/>
      <w:marLeft w:val="0"/>
      <w:marRight w:val="0"/>
      <w:marTop w:val="0"/>
      <w:marBottom w:val="0"/>
      <w:divBdr>
        <w:top w:val="none" w:sz="0" w:space="0" w:color="auto"/>
        <w:left w:val="none" w:sz="0" w:space="0" w:color="auto"/>
        <w:bottom w:val="none" w:sz="0" w:space="0" w:color="auto"/>
        <w:right w:val="none" w:sz="0" w:space="0" w:color="auto"/>
      </w:divBdr>
    </w:div>
    <w:div w:id="149100516">
      <w:bodyDiv w:val="1"/>
      <w:marLeft w:val="0"/>
      <w:marRight w:val="0"/>
      <w:marTop w:val="0"/>
      <w:marBottom w:val="0"/>
      <w:divBdr>
        <w:top w:val="none" w:sz="0" w:space="0" w:color="auto"/>
        <w:left w:val="none" w:sz="0" w:space="0" w:color="auto"/>
        <w:bottom w:val="none" w:sz="0" w:space="0" w:color="auto"/>
        <w:right w:val="none" w:sz="0" w:space="0" w:color="auto"/>
      </w:divBdr>
    </w:div>
    <w:div w:id="251281564">
      <w:bodyDiv w:val="1"/>
      <w:marLeft w:val="0"/>
      <w:marRight w:val="0"/>
      <w:marTop w:val="0"/>
      <w:marBottom w:val="0"/>
      <w:divBdr>
        <w:top w:val="none" w:sz="0" w:space="0" w:color="auto"/>
        <w:left w:val="none" w:sz="0" w:space="0" w:color="auto"/>
        <w:bottom w:val="none" w:sz="0" w:space="0" w:color="auto"/>
        <w:right w:val="none" w:sz="0" w:space="0" w:color="auto"/>
      </w:divBdr>
    </w:div>
    <w:div w:id="455678915">
      <w:bodyDiv w:val="1"/>
      <w:marLeft w:val="0"/>
      <w:marRight w:val="0"/>
      <w:marTop w:val="0"/>
      <w:marBottom w:val="0"/>
      <w:divBdr>
        <w:top w:val="none" w:sz="0" w:space="0" w:color="auto"/>
        <w:left w:val="none" w:sz="0" w:space="0" w:color="auto"/>
        <w:bottom w:val="none" w:sz="0" w:space="0" w:color="auto"/>
        <w:right w:val="none" w:sz="0" w:space="0" w:color="auto"/>
      </w:divBdr>
    </w:div>
    <w:div w:id="758524743">
      <w:bodyDiv w:val="1"/>
      <w:marLeft w:val="0"/>
      <w:marRight w:val="0"/>
      <w:marTop w:val="0"/>
      <w:marBottom w:val="0"/>
      <w:divBdr>
        <w:top w:val="none" w:sz="0" w:space="0" w:color="auto"/>
        <w:left w:val="none" w:sz="0" w:space="0" w:color="auto"/>
        <w:bottom w:val="none" w:sz="0" w:space="0" w:color="auto"/>
        <w:right w:val="none" w:sz="0" w:space="0" w:color="auto"/>
      </w:divBdr>
    </w:div>
    <w:div w:id="810442579">
      <w:bodyDiv w:val="1"/>
      <w:marLeft w:val="0"/>
      <w:marRight w:val="0"/>
      <w:marTop w:val="0"/>
      <w:marBottom w:val="0"/>
      <w:divBdr>
        <w:top w:val="none" w:sz="0" w:space="0" w:color="auto"/>
        <w:left w:val="none" w:sz="0" w:space="0" w:color="auto"/>
        <w:bottom w:val="none" w:sz="0" w:space="0" w:color="auto"/>
        <w:right w:val="none" w:sz="0" w:space="0" w:color="auto"/>
      </w:divBdr>
    </w:div>
    <w:div w:id="997729529">
      <w:bodyDiv w:val="1"/>
      <w:marLeft w:val="0"/>
      <w:marRight w:val="0"/>
      <w:marTop w:val="0"/>
      <w:marBottom w:val="0"/>
      <w:divBdr>
        <w:top w:val="none" w:sz="0" w:space="0" w:color="auto"/>
        <w:left w:val="none" w:sz="0" w:space="0" w:color="auto"/>
        <w:bottom w:val="none" w:sz="0" w:space="0" w:color="auto"/>
        <w:right w:val="none" w:sz="0" w:space="0" w:color="auto"/>
      </w:divBdr>
    </w:div>
    <w:div w:id="1085225095">
      <w:bodyDiv w:val="1"/>
      <w:marLeft w:val="0"/>
      <w:marRight w:val="0"/>
      <w:marTop w:val="0"/>
      <w:marBottom w:val="0"/>
      <w:divBdr>
        <w:top w:val="none" w:sz="0" w:space="0" w:color="auto"/>
        <w:left w:val="none" w:sz="0" w:space="0" w:color="auto"/>
        <w:bottom w:val="none" w:sz="0" w:space="0" w:color="auto"/>
        <w:right w:val="none" w:sz="0" w:space="0" w:color="auto"/>
      </w:divBdr>
    </w:div>
    <w:div w:id="1118333469">
      <w:bodyDiv w:val="1"/>
      <w:marLeft w:val="0"/>
      <w:marRight w:val="0"/>
      <w:marTop w:val="0"/>
      <w:marBottom w:val="0"/>
      <w:divBdr>
        <w:top w:val="none" w:sz="0" w:space="0" w:color="auto"/>
        <w:left w:val="none" w:sz="0" w:space="0" w:color="auto"/>
        <w:bottom w:val="none" w:sz="0" w:space="0" w:color="auto"/>
        <w:right w:val="none" w:sz="0" w:space="0" w:color="auto"/>
      </w:divBdr>
    </w:div>
    <w:div w:id="1304198264">
      <w:bodyDiv w:val="1"/>
      <w:marLeft w:val="0"/>
      <w:marRight w:val="0"/>
      <w:marTop w:val="0"/>
      <w:marBottom w:val="0"/>
      <w:divBdr>
        <w:top w:val="none" w:sz="0" w:space="0" w:color="auto"/>
        <w:left w:val="none" w:sz="0" w:space="0" w:color="auto"/>
        <w:bottom w:val="none" w:sz="0" w:space="0" w:color="auto"/>
        <w:right w:val="none" w:sz="0" w:space="0" w:color="auto"/>
      </w:divBdr>
    </w:div>
    <w:div w:id="1316643281">
      <w:bodyDiv w:val="1"/>
      <w:marLeft w:val="0"/>
      <w:marRight w:val="0"/>
      <w:marTop w:val="0"/>
      <w:marBottom w:val="0"/>
      <w:divBdr>
        <w:top w:val="none" w:sz="0" w:space="0" w:color="auto"/>
        <w:left w:val="none" w:sz="0" w:space="0" w:color="auto"/>
        <w:bottom w:val="none" w:sz="0" w:space="0" w:color="auto"/>
        <w:right w:val="none" w:sz="0" w:space="0" w:color="auto"/>
      </w:divBdr>
    </w:div>
    <w:div w:id="1585215520">
      <w:bodyDiv w:val="1"/>
      <w:marLeft w:val="0"/>
      <w:marRight w:val="0"/>
      <w:marTop w:val="0"/>
      <w:marBottom w:val="0"/>
      <w:divBdr>
        <w:top w:val="none" w:sz="0" w:space="0" w:color="auto"/>
        <w:left w:val="none" w:sz="0" w:space="0" w:color="auto"/>
        <w:bottom w:val="none" w:sz="0" w:space="0" w:color="auto"/>
        <w:right w:val="none" w:sz="0" w:space="0" w:color="auto"/>
      </w:divBdr>
    </w:div>
    <w:div w:id="1650285071">
      <w:bodyDiv w:val="1"/>
      <w:marLeft w:val="0"/>
      <w:marRight w:val="0"/>
      <w:marTop w:val="0"/>
      <w:marBottom w:val="0"/>
      <w:divBdr>
        <w:top w:val="none" w:sz="0" w:space="0" w:color="auto"/>
        <w:left w:val="none" w:sz="0" w:space="0" w:color="auto"/>
        <w:bottom w:val="none" w:sz="0" w:space="0" w:color="auto"/>
        <w:right w:val="none" w:sz="0" w:space="0" w:color="auto"/>
      </w:divBdr>
    </w:div>
    <w:div w:id="1807578056">
      <w:bodyDiv w:val="1"/>
      <w:marLeft w:val="0"/>
      <w:marRight w:val="0"/>
      <w:marTop w:val="0"/>
      <w:marBottom w:val="0"/>
      <w:divBdr>
        <w:top w:val="none" w:sz="0" w:space="0" w:color="auto"/>
        <w:left w:val="none" w:sz="0" w:space="0" w:color="auto"/>
        <w:bottom w:val="none" w:sz="0" w:space="0" w:color="auto"/>
        <w:right w:val="none" w:sz="0" w:space="0" w:color="auto"/>
      </w:divBdr>
    </w:div>
    <w:div w:id="1811358556">
      <w:bodyDiv w:val="1"/>
      <w:marLeft w:val="0"/>
      <w:marRight w:val="0"/>
      <w:marTop w:val="0"/>
      <w:marBottom w:val="0"/>
      <w:divBdr>
        <w:top w:val="none" w:sz="0" w:space="0" w:color="auto"/>
        <w:left w:val="none" w:sz="0" w:space="0" w:color="auto"/>
        <w:bottom w:val="none" w:sz="0" w:space="0" w:color="auto"/>
        <w:right w:val="none" w:sz="0" w:space="0" w:color="auto"/>
      </w:divBdr>
    </w:div>
    <w:div w:id="1851409720">
      <w:bodyDiv w:val="1"/>
      <w:marLeft w:val="0"/>
      <w:marRight w:val="0"/>
      <w:marTop w:val="0"/>
      <w:marBottom w:val="0"/>
      <w:divBdr>
        <w:top w:val="none" w:sz="0" w:space="0" w:color="auto"/>
        <w:left w:val="none" w:sz="0" w:space="0" w:color="auto"/>
        <w:bottom w:val="none" w:sz="0" w:space="0" w:color="auto"/>
        <w:right w:val="none" w:sz="0" w:space="0" w:color="auto"/>
      </w:divBdr>
    </w:div>
    <w:div w:id="19380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la.london/wla/wlanew.nsf/pages/WLA-3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k@markwall.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ondonalliance.org/wla/wlanew.nsf/pages/WLA-385" TargetMode="External"/><Relationship Id="rId5" Type="http://schemas.openxmlformats.org/officeDocument/2006/relationships/settings" Target="settings.xml"/><Relationship Id="rId15" Type="http://schemas.openxmlformats.org/officeDocument/2006/relationships/hyperlink" Target="mailto:mary.clearylyons@cluthamanagement.com" TargetMode="External"/><Relationship Id="rId10" Type="http://schemas.openxmlformats.org/officeDocument/2006/relationships/hyperlink" Target="http://www.westlondonalliance.org/WLA/wlanew.nsf/Files/WLF-73/$FILE/Item%202%20160314%20Final%20LSHTP%20end%20of%20year%20repor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estlondonalliance.org/WLA/wlanew.nsf/Files/WLF-73/$FILE/Item%202%20160314%20Final%20LSHTP%20end%20of%20year%20report.pdf" TargetMode="External"/><Relationship Id="rId14" Type="http://schemas.openxmlformats.org/officeDocument/2006/relationships/hyperlink" Target="mailto:Andrew.Howe@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701E-3C48-4284-BD24-5AC8077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CA5497E0</Template>
  <TotalTime>1</TotalTime>
  <Pages>4</Pages>
  <Words>932</Words>
  <Characters>5318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MaryTCL</dc:creator>
  <cp:lastModifiedBy>Kathryn Gill</cp:lastModifiedBy>
  <cp:revision>2</cp:revision>
  <dcterms:created xsi:type="dcterms:W3CDTF">2016-04-14T09:41:00Z</dcterms:created>
  <dcterms:modified xsi:type="dcterms:W3CDTF">2016-04-14T09:41:00Z</dcterms:modified>
</cp:coreProperties>
</file>