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00" w:type="dxa"/>
        <w:tblInd w:w="108" w:type="dxa"/>
        <w:tblBorders>
          <w:insideH w:val="single" w:sz="4" w:space="0" w:color="auto"/>
        </w:tblBorders>
        <w:tblLayout w:type="fixed"/>
        <w:tblLook w:val="0000" w:firstRow="0" w:lastRow="0" w:firstColumn="0" w:lastColumn="0" w:noHBand="0" w:noVBand="0"/>
      </w:tblPr>
      <w:tblGrid>
        <w:gridCol w:w="1418"/>
        <w:gridCol w:w="2551"/>
        <w:gridCol w:w="1071"/>
        <w:gridCol w:w="1726"/>
        <w:gridCol w:w="1676"/>
        <w:gridCol w:w="1158"/>
      </w:tblGrid>
      <w:tr w:rsidR="006A1EF3" w:rsidTr="006A1EF3">
        <w:trPr>
          <w:cantSplit/>
        </w:trPr>
        <w:tc>
          <w:tcPr>
            <w:tcW w:w="9600" w:type="dxa"/>
            <w:gridSpan w:val="6"/>
            <w:tcBorders>
              <w:top w:val="nil"/>
              <w:bottom w:val="nil"/>
            </w:tcBorders>
          </w:tcPr>
          <w:p w:rsidR="006A1EF3" w:rsidRDefault="006A1EF3" w:rsidP="006A1EF3">
            <w:pPr>
              <w:pStyle w:val="algHeading1"/>
            </w:pPr>
            <w:r>
              <w:t>Leaders</w:t>
            </w:r>
            <w:r w:rsidR="0041335D">
              <w:t>’</w:t>
            </w:r>
            <w:r>
              <w:t xml:space="preserve"> Committee</w:t>
            </w:r>
            <w:r w:rsidR="00EB177D">
              <w:t xml:space="preserve"> AGM</w:t>
            </w:r>
          </w:p>
        </w:tc>
      </w:tr>
      <w:tr w:rsidR="006A1EF3" w:rsidTr="006A1EF3">
        <w:trPr>
          <w:cantSplit/>
        </w:trPr>
        <w:tc>
          <w:tcPr>
            <w:tcW w:w="9600" w:type="dxa"/>
            <w:gridSpan w:val="6"/>
            <w:tcBorders>
              <w:top w:val="nil"/>
              <w:bottom w:val="nil"/>
            </w:tcBorders>
          </w:tcPr>
          <w:p w:rsidR="006A1EF3" w:rsidRDefault="006A1EF3" w:rsidP="006A1EF3">
            <w:pPr>
              <w:pStyle w:val="Spacer"/>
              <w:rPr>
                <w:sz w:val="14"/>
              </w:rPr>
            </w:pPr>
          </w:p>
        </w:tc>
      </w:tr>
      <w:tr w:rsidR="006A1EF3" w:rsidTr="006A1EF3">
        <w:trPr>
          <w:cantSplit/>
        </w:trPr>
        <w:tc>
          <w:tcPr>
            <w:tcW w:w="6766" w:type="dxa"/>
            <w:gridSpan w:val="4"/>
            <w:tcBorders>
              <w:top w:val="nil"/>
              <w:bottom w:val="nil"/>
            </w:tcBorders>
          </w:tcPr>
          <w:p w:rsidR="006A1EF3" w:rsidRDefault="00803171" w:rsidP="00F729C4">
            <w:pPr>
              <w:pStyle w:val="algHeading2"/>
              <w:rPr>
                <w:noProof w:val="0"/>
              </w:rPr>
            </w:pPr>
            <w:r>
              <w:rPr>
                <w:noProof w:val="0"/>
              </w:rPr>
              <w:t xml:space="preserve">Constitutional </w:t>
            </w:r>
            <w:r w:rsidR="005211CF">
              <w:rPr>
                <w:noProof w:val="0"/>
              </w:rPr>
              <w:t>Issues</w:t>
            </w:r>
            <w:r>
              <w:rPr>
                <w:noProof w:val="0"/>
              </w:rPr>
              <w:t xml:space="preserve"> </w:t>
            </w:r>
            <w:r w:rsidR="003D6D75">
              <w:rPr>
                <w:noProof w:val="0"/>
              </w:rPr>
              <w:t>–</w:t>
            </w:r>
            <w:r w:rsidR="005211CF" w:rsidRPr="005211CF">
              <w:rPr>
                <w:noProof w:val="0"/>
              </w:rPr>
              <w:t>Lon</w:t>
            </w:r>
            <w:r w:rsidR="005211CF">
              <w:rPr>
                <w:noProof w:val="0"/>
              </w:rPr>
              <w:t>don Councils Governing Agreement</w:t>
            </w:r>
            <w:r w:rsidR="00360DCE">
              <w:rPr>
                <w:noProof w:val="0"/>
              </w:rPr>
              <w:t>s</w:t>
            </w:r>
            <w:r w:rsidR="00010F6E">
              <w:rPr>
                <w:noProof w:val="0"/>
              </w:rPr>
              <w:t xml:space="preserve"> </w:t>
            </w:r>
          </w:p>
        </w:tc>
        <w:tc>
          <w:tcPr>
            <w:tcW w:w="1676" w:type="dxa"/>
            <w:tcBorders>
              <w:top w:val="nil"/>
              <w:bottom w:val="nil"/>
            </w:tcBorders>
          </w:tcPr>
          <w:p w:rsidR="006A1EF3" w:rsidRDefault="006A1EF3" w:rsidP="006A1EF3">
            <w:pPr>
              <w:pStyle w:val="algHeading2"/>
            </w:pPr>
            <w:r>
              <w:t xml:space="preserve"> Item no:</w:t>
            </w:r>
          </w:p>
        </w:tc>
        <w:tc>
          <w:tcPr>
            <w:tcW w:w="1158" w:type="dxa"/>
            <w:tcBorders>
              <w:top w:val="nil"/>
              <w:bottom w:val="nil"/>
            </w:tcBorders>
          </w:tcPr>
          <w:p w:rsidR="006A1EF3" w:rsidRDefault="00A8181E" w:rsidP="008E2328">
            <w:pPr>
              <w:pStyle w:val="algHeading2"/>
              <w:ind w:right="0"/>
            </w:pPr>
            <w:r>
              <w:t>15</w:t>
            </w:r>
            <w:r w:rsidR="00BD0C9F">
              <w:t>A</w:t>
            </w:r>
          </w:p>
        </w:tc>
      </w:tr>
      <w:tr w:rsidR="006A1EF3" w:rsidTr="006A1EF3">
        <w:trPr>
          <w:cantSplit/>
        </w:trPr>
        <w:tc>
          <w:tcPr>
            <w:tcW w:w="9600" w:type="dxa"/>
            <w:gridSpan w:val="6"/>
            <w:tcBorders>
              <w:top w:val="nil"/>
              <w:bottom w:val="nil"/>
            </w:tcBorders>
          </w:tcPr>
          <w:p w:rsidR="006A1EF3" w:rsidRDefault="006A1EF3" w:rsidP="006A1EF3">
            <w:pPr>
              <w:pStyle w:val="Spacer"/>
              <w:rPr>
                <w:sz w:val="18"/>
              </w:rPr>
            </w:pPr>
          </w:p>
        </w:tc>
      </w:tr>
      <w:tr w:rsidR="006A1EF3" w:rsidTr="006A1EF3">
        <w:trPr>
          <w:cantSplit/>
        </w:trPr>
        <w:tc>
          <w:tcPr>
            <w:tcW w:w="1418" w:type="dxa"/>
            <w:tcBorders>
              <w:top w:val="nil"/>
              <w:bottom w:val="nil"/>
              <w:right w:val="nil"/>
            </w:tcBorders>
          </w:tcPr>
          <w:p w:rsidR="006A1EF3" w:rsidRDefault="006A1EF3" w:rsidP="006A1EF3">
            <w:pPr>
              <w:pStyle w:val="algFormBold"/>
              <w:rPr>
                <w:noProof/>
              </w:rPr>
            </w:pPr>
            <w:r>
              <w:rPr>
                <w:noProof/>
              </w:rPr>
              <w:t>Report by:</w:t>
            </w:r>
          </w:p>
        </w:tc>
        <w:tc>
          <w:tcPr>
            <w:tcW w:w="2551" w:type="dxa"/>
            <w:tcBorders>
              <w:top w:val="nil"/>
              <w:left w:val="nil"/>
              <w:bottom w:val="nil"/>
              <w:right w:val="nil"/>
            </w:tcBorders>
          </w:tcPr>
          <w:p w:rsidR="006A1EF3" w:rsidRDefault="003C4ECC" w:rsidP="006A1EF3">
            <w:pPr>
              <w:pStyle w:val="algForm"/>
              <w:rPr>
                <w:noProof/>
              </w:rPr>
            </w:pPr>
            <w:r>
              <w:rPr>
                <w:noProof/>
              </w:rPr>
              <w:t>Christiane Jenkins</w:t>
            </w:r>
          </w:p>
        </w:tc>
        <w:tc>
          <w:tcPr>
            <w:tcW w:w="1071" w:type="dxa"/>
            <w:tcBorders>
              <w:top w:val="nil"/>
              <w:left w:val="nil"/>
              <w:bottom w:val="nil"/>
              <w:right w:val="nil"/>
            </w:tcBorders>
          </w:tcPr>
          <w:p w:rsidR="006A1EF3" w:rsidRDefault="006A1EF3" w:rsidP="006A1EF3">
            <w:pPr>
              <w:pStyle w:val="algFormBold"/>
              <w:ind w:left="0"/>
              <w:rPr>
                <w:noProof/>
              </w:rPr>
            </w:pPr>
          </w:p>
        </w:tc>
        <w:tc>
          <w:tcPr>
            <w:tcW w:w="4560" w:type="dxa"/>
            <w:gridSpan w:val="3"/>
            <w:tcBorders>
              <w:top w:val="nil"/>
              <w:left w:val="nil"/>
              <w:bottom w:val="nil"/>
            </w:tcBorders>
          </w:tcPr>
          <w:p w:rsidR="006A1EF3" w:rsidRDefault="002F4DCB" w:rsidP="006A1EF3">
            <w:pPr>
              <w:pStyle w:val="algForm"/>
            </w:pPr>
            <w:r>
              <w:t>H</w:t>
            </w:r>
            <w:r w:rsidR="00004544">
              <w:t>e</w:t>
            </w:r>
            <w:r>
              <w:t>ad of Governance</w:t>
            </w:r>
          </w:p>
        </w:tc>
      </w:tr>
      <w:tr w:rsidR="006A1EF3" w:rsidTr="006A1EF3">
        <w:trPr>
          <w:cantSplit/>
        </w:trPr>
        <w:tc>
          <w:tcPr>
            <w:tcW w:w="1418" w:type="dxa"/>
            <w:tcBorders>
              <w:top w:val="nil"/>
              <w:bottom w:val="nil"/>
              <w:right w:val="nil"/>
            </w:tcBorders>
          </w:tcPr>
          <w:p w:rsidR="006A1EF3" w:rsidRDefault="006A1EF3" w:rsidP="006A1EF3">
            <w:pPr>
              <w:pStyle w:val="algFormBold"/>
              <w:rPr>
                <w:noProof/>
              </w:rPr>
            </w:pPr>
            <w:r>
              <w:rPr>
                <w:noProof/>
              </w:rPr>
              <w:t>Date:</w:t>
            </w:r>
          </w:p>
        </w:tc>
        <w:tc>
          <w:tcPr>
            <w:tcW w:w="8182" w:type="dxa"/>
            <w:gridSpan w:val="5"/>
            <w:tcBorders>
              <w:top w:val="nil"/>
              <w:left w:val="nil"/>
              <w:bottom w:val="nil"/>
            </w:tcBorders>
          </w:tcPr>
          <w:p w:rsidR="006A1EF3" w:rsidRDefault="002F4DCB" w:rsidP="002C0DF7">
            <w:pPr>
              <w:pStyle w:val="algForm"/>
            </w:pPr>
            <w:r>
              <w:t>7</w:t>
            </w:r>
            <w:r w:rsidR="002C0DF7">
              <w:t xml:space="preserve"> June 201</w:t>
            </w:r>
            <w:r>
              <w:t>6</w:t>
            </w:r>
          </w:p>
        </w:tc>
      </w:tr>
      <w:tr w:rsidR="006A1EF3" w:rsidTr="006A1EF3">
        <w:trPr>
          <w:cantSplit/>
        </w:trPr>
        <w:tc>
          <w:tcPr>
            <w:tcW w:w="1418" w:type="dxa"/>
            <w:tcBorders>
              <w:top w:val="nil"/>
              <w:bottom w:val="nil"/>
              <w:right w:val="nil"/>
            </w:tcBorders>
          </w:tcPr>
          <w:p w:rsidR="006A1EF3" w:rsidRDefault="006A1EF3" w:rsidP="006A1EF3">
            <w:pPr>
              <w:pStyle w:val="algFormBold"/>
              <w:rPr>
                <w:noProof/>
              </w:rPr>
            </w:pPr>
            <w:r>
              <w:rPr>
                <w:noProof/>
              </w:rPr>
              <w:t>Contact Officer:</w:t>
            </w:r>
          </w:p>
        </w:tc>
        <w:tc>
          <w:tcPr>
            <w:tcW w:w="8182" w:type="dxa"/>
            <w:gridSpan w:val="5"/>
            <w:tcBorders>
              <w:top w:val="nil"/>
              <w:left w:val="nil"/>
              <w:bottom w:val="nil"/>
            </w:tcBorders>
          </w:tcPr>
          <w:p w:rsidR="006A1EF3" w:rsidRDefault="003C4ECC" w:rsidP="005211CF">
            <w:pPr>
              <w:pStyle w:val="algForm"/>
              <w:rPr>
                <w:noProof/>
              </w:rPr>
            </w:pPr>
            <w:r>
              <w:rPr>
                <w:noProof/>
              </w:rPr>
              <w:t>Christiane Jenkins</w:t>
            </w:r>
          </w:p>
        </w:tc>
      </w:tr>
      <w:tr w:rsidR="006A1EF3" w:rsidTr="006A1EF3">
        <w:trPr>
          <w:cantSplit/>
        </w:trPr>
        <w:tc>
          <w:tcPr>
            <w:tcW w:w="1418" w:type="dxa"/>
            <w:tcBorders>
              <w:top w:val="nil"/>
              <w:bottom w:val="nil"/>
              <w:right w:val="nil"/>
            </w:tcBorders>
          </w:tcPr>
          <w:p w:rsidR="006A1EF3" w:rsidRDefault="006A1EF3" w:rsidP="006A1EF3">
            <w:pPr>
              <w:pStyle w:val="algFormBold"/>
              <w:rPr>
                <w:noProof/>
              </w:rPr>
            </w:pPr>
            <w:r>
              <w:rPr>
                <w:noProof/>
              </w:rPr>
              <w:t>Telephone:</w:t>
            </w:r>
          </w:p>
        </w:tc>
        <w:tc>
          <w:tcPr>
            <w:tcW w:w="2551" w:type="dxa"/>
            <w:tcBorders>
              <w:top w:val="nil"/>
              <w:left w:val="nil"/>
              <w:bottom w:val="nil"/>
              <w:right w:val="nil"/>
            </w:tcBorders>
          </w:tcPr>
          <w:p w:rsidR="006A1EF3" w:rsidRDefault="006F193B" w:rsidP="005211CF">
            <w:pPr>
              <w:pStyle w:val="algForm"/>
              <w:rPr>
                <w:noProof/>
              </w:rPr>
            </w:pPr>
            <w:r>
              <w:rPr>
                <w:noProof/>
              </w:rPr>
              <w:t>020 7934 95</w:t>
            </w:r>
            <w:r w:rsidR="003C4ECC">
              <w:rPr>
                <w:noProof/>
              </w:rPr>
              <w:t>4</w:t>
            </w:r>
            <w:r w:rsidR="002F4DCB">
              <w:rPr>
                <w:noProof/>
              </w:rPr>
              <w:t>0</w:t>
            </w:r>
          </w:p>
        </w:tc>
        <w:tc>
          <w:tcPr>
            <w:tcW w:w="1071" w:type="dxa"/>
            <w:tcBorders>
              <w:top w:val="nil"/>
              <w:left w:val="nil"/>
              <w:bottom w:val="nil"/>
              <w:right w:val="nil"/>
            </w:tcBorders>
          </w:tcPr>
          <w:p w:rsidR="006A1EF3" w:rsidRDefault="006F193B" w:rsidP="006A1EF3">
            <w:pPr>
              <w:pStyle w:val="algFormBold"/>
              <w:ind w:left="0"/>
              <w:rPr>
                <w:noProof/>
              </w:rPr>
            </w:pPr>
            <w:r>
              <w:rPr>
                <w:noProof/>
              </w:rPr>
              <w:t>Email</w:t>
            </w:r>
          </w:p>
        </w:tc>
        <w:tc>
          <w:tcPr>
            <w:tcW w:w="4560" w:type="dxa"/>
            <w:gridSpan w:val="3"/>
            <w:tcBorders>
              <w:top w:val="nil"/>
              <w:left w:val="nil"/>
              <w:bottom w:val="nil"/>
            </w:tcBorders>
          </w:tcPr>
          <w:p w:rsidR="006A1EF3" w:rsidRDefault="003C4ECC" w:rsidP="005211CF">
            <w:pPr>
              <w:pStyle w:val="algForm"/>
              <w:rPr>
                <w:noProof/>
              </w:rPr>
            </w:pPr>
            <w:r>
              <w:rPr>
                <w:noProof/>
              </w:rPr>
              <w:t>Christiane.jenkins</w:t>
            </w:r>
            <w:r w:rsidR="006F193B">
              <w:rPr>
                <w:noProof/>
              </w:rPr>
              <w:t>@londoncouncils.gov.uk</w:t>
            </w:r>
          </w:p>
        </w:tc>
      </w:tr>
      <w:tr w:rsidR="006A1EF3" w:rsidTr="006A1EF3">
        <w:trPr>
          <w:cantSplit/>
        </w:trPr>
        <w:tc>
          <w:tcPr>
            <w:tcW w:w="9600" w:type="dxa"/>
            <w:gridSpan w:val="6"/>
            <w:tcBorders>
              <w:top w:val="nil"/>
              <w:bottom w:val="single" w:sz="4" w:space="0" w:color="auto"/>
            </w:tcBorders>
          </w:tcPr>
          <w:p w:rsidR="006A1EF3" w:rsidRDefault="006A1EF3" w:rsidP="006A1EF3">
            <w:pPr>
              <w:pStyle w:val="Spacer"/>
              <w:rPr>
                <w:sz w:val="18"/>
              </w:rPr>
            </w:pPr>
          </w:p>
        </w:tc>
      </w:tr>
    </w:tbl>
    <w:p w:rsidR="006A1EF3" w:rsidRDefault="006A1EF3" w:rsidP="006A1EF3">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7449"/>
      </w:tblGrid>
      <w:tr w:rsidR="006A1EF3" w:rsidRPr="0027682A" w:rsidTr="0027682A">
        <w:trPr>
          <w:trHeight w:val="802"/>
        </w:trPr>
        <w:tc>
          <w:tcPr>
            <w:tcW w:w="2235" w:type="dxa"/>
            <w:tcBorders>
              <w:top w:val="nil"/>
              <w:left w:val="nil"/>
              <w:bottom w:val="nil"/>
              <w:right w:val="nil"/>
            </w:tcBorders>
            <w:shd w:val="clear" w:color="auto" w:fill="auto"/>
          </w:tcPr>
          <w:p w:rsidR="006A1EF3" w:rsidRPr="0027682A" w:rsidRDefault="006A1EF3" w:rsidP="006A1EF3">
            <w:pPr>
              <w:rPr>
                <w:b/>
                <w:bCs/>
              </w:rPr>
            </w:pPr>
            <w:r w:rsidRPr="0027682A">
              <w:rPr>
                <w:b/>
                <w:bCs/>
              </w:rPr>
              <w:t>Summary</w:t>
            </w:r>
          </w:p>
        </w:tc>
        <w:tc>
          <w:tcPr>
            <w:tcW w:w="7449" w:type="dxa"/>
            <w:tcBorders>
              <w:top w:val="nil"/>
              <w:left w:val="nil"/>
              <w:bottom w:val="nil"/>
              <w:right w:val="nil"/>
            </w:tcBorders>
            <w:shd w:val="clear" w:color="auto" w:fill="auto"/>
          </w:tcPr>
          <w:p w:rsidR="0096214C" w:rsidRDefault="00597378" w:rsidP="005211CF">
            <w:r>
              <w:t xml:space="preserve">1. </w:t>
            </w:r>
            <w:r w:rsidR="002F4DCB">
              <w:t xml:space="preserve">This report </w:t>
            </w:r>
            <w:r w:rsidR="0096214C">
              <w:t>notes:</w:t>
            </w:r>
          </w:p>
          <w:p w:rsidR="0070419E" w:rsidRDefault="0070419E" w:rsidP="005211CF"/>
          <w:p w:rsidR="00E66E22" w:rsidRDefault="00E66E22" w:rsidP="00E66E22">
            <w:pPr>
              <w:pStyle w:val="ListParagraph"/>
              <w:numPr>
                <w:ilvl w:val="0"/>
                <w:numId w:val="32"/>
              </w:numPr>
            </w:pPr>
            <w:r>
              <w:t xml:space="preserve">Minor </w:t>
            </w:r>
            <w:r w:rsidR="001132E8">
              <w:t>v</w:t>
            </w:r>
            <w:r>
              <w:t xml:space="preserve">ariations </w:t>
            </w:r>
            <w:r w:rsidR="00A7219D">
              <w:t xml:space="preserve">which have arisen in the course of updating </w:t>
            </w:r>
            <w:r>
              <w:t xml:space="preserve"> London Councils </w:t>
            </w:r>
            <w:r w:rsidR="001E6576" w:rsidRPr="001E6576">
              <w:rPr>
                <w:rFonts w:cs="Arial"/>
              </w:rPr>
              <w:t>Leaders’ Committee</w:t>
            </w:r>
            <w:r w:rsidR="001E6576">
              <w:t xml:space="preserve"> </w:t>
            </w:r>
            <w:r>
              <w:t>Governing Agreement to</w:t>
            </w:r>
            <w:r w:rsidR="001E6576">
              <w:t xml:space="preserve"> </w:t>
            </w:r>
            <w:r>
              <w:t xml:space="preserve">address inconsistencies/irregularities </w:t>
            </w:r>
            <w:r w:rsidR="00564838">
              <w:t>and</w:t>
            </w:r>
            <w:r>
              <w:t xml:space="preserve"> the use of the term London Councils; </w:t>
            </w:r>
          </w:p>
          <w:p w:rsidR="00E66E22" w:rsidRDefault="00E66E22" w:rsidP="00E66E22">
            <w:pPr>
              <w:pStyle w:val="ListParagraph"/>
            </w:pPr>
            <w:r>
              <w:t xml:space="preserve"> </w:t>
            </w:r>
          </w:p>
          <w:p w:rsidR="00597378" w:rsidRDefault="00E66E22" w:rsidP="007579F1">
            <w:pPr>
              <w:pStyle w:val="ListParagraph"/>
              <w:numPr>
                <w:ilvl w:val="0"/>
                <w:numId w:val="32"/>
              </w:numPr>
            </w:pPr>
            <w:r>
              <w:t>T</w:t>
            </w:r>
            <w:r w:rsidR="00E175EA">
              <w:t xml:space="preserve">he </w:t>
            </w:r>
            <w:r w:rsidR="00004544" w:rsidRPr="00004544">
              <w:t>minor variations to be considered by the Transport and Environment Committee in relation to the London Councils Transport and Environment Committee Governing Agreement</w:t>
            </w:r>
            <w:r w:rsidR="00597378">
              <w:t>; and</w:t>
            </w:r>
          </w:p>
          <w:p w:rsidR="00597378" w:rsidRDefault="00597378" w:rsidP="00D40AF9">
            <w:pPr>
              <w:pStyle w:val="ListParagraph"/>
            </w:pPr>
          </w:p>
          <w:p w:rsidR="005211CF" w:rsidRDefault="00597378" w:rsidP="007579F1">
            <w:pPr>
              <w:pStyle w:val="ListParagraph"/>
              <w:numPr>
                <w:ilvl w:val="0"/>
                <w:numId w:val="32"/>
              </w:numPr>
            </w:pPr>
            <w:r>
              <w:t xml:space="preserve">The proposed changes at (a) </w:t>
            </w:r>
            <w:r w:rsidR="00564838">
              <w:t>and</w:t>
            </w:r>
            <w:r>
              <w:t xml:space="preserve"> (</w:t>
            </w:r>
            <w:r w:rsidR="00564838">
              <w:t>b</w:t>
            </w:r>
            <w:r>
              <w:t>) above do not alter any of the functions of the Committees or the responsibilities delegated to them.</w:t>
            </w:r>
          </w:p>
          <w:p w:rsidR="005211CF" w:rsidRDefault="005211CF" w:rsidP="005211CF"/>
          <w:p w:rsidR="00597378" w:rsidRDefault="00597378" w:rsidP="00D40AF9">
            <w:pPr>
              <w:ind w:left="317" w:hanging="317"/>
            </w:pPr>
            <w:r>
              <w:t xml:space="preserve"> </w:t>
            </w:r>
          </w:p>
          <w:p w:rsidR="00382ACD" w:rsidRPr="000569B1" w:rsidRDefault="00382ACD" w:rsidP="005211CF">
            <w:pPr>
              <w:rPr>
                <w:bCs/>
                <w:u w:val="single"/>
              </w:rPr>
            </w:pPr>
          </w:p>
        </w:tc>
      </w:tr>
      <w:tr w:rsidR="006A1EF3" w:rsidRPr="0027682A" w:rsidTr="0027682A">
        <w:tc>
          <w:tcPr>
            <w:tcW w:w="2235" w:type="dxa"/>
            <w:tcBorders>
              <w:top w:val="nil"/>
              <w:left w:val="nil"/>
              <w:bottom w:val="nil"/>
              <w:right w:val="nil"/>
            </w:tcBorders>
            <w:shd w:val="clear" w:color="auto" w:fill="auto"/>
          </w:tcPr>
          <w:p w:rsidR="006A1EF3" w:rsidRPr="0027682A" w:rsidRDefault="006A1EF3" w:rsidP="006A1EF3">
            <w:pPr>
              <w:rPr>
                <w:b/>
                <w:bCs/>
              </w:rPr>
            </w:pPr>
          </w:p>
        </w:tc>
        <w:tc>
          <w:tcPr>
            <w:tcW w:w="7449" w:type="dxa"/>
            <w:tcBorders>
              <w:top w:val="nil"/>
              <w:left w:val="nil"/>
              <w:bottom w:val="nil"/>
              <w:right w:val="nil"/>
            </w:tcBorders>
            <w:shd w:val="clear" w:color="auto" w:fill="auto"/>
          </w:tcPr>
          <w:p w:rsidR="006A1EF3" w:rsidRPr="0027682A" w:rsidRDefault="006A1EF3" w:rsidP="006A1EF3">
            <w:pPr>
              <w:rPr>
                <w:b/>
                <w:bCs/>
              </w:rPr>
            </w:pPr>
          </w:p>
        </w:tc>
      </w:tr>
      <w:tr w:rsidR="006A1EF3" w:rsidRPr="0027682A" w:rsidTr="0027682A">
        <w:trPr>
          <w:trHeight w:val="1134"/>
        </w:trPr>
        <w:tc>
          <w:tcPr>
            <w:tcW w:w="2235" w:type="dxa"/>
            <w:tcBorders>
              <w:top w:val="nil"/>
              <w:left w:val="nil"/>
              <w:bottom w:val="nil"/>
              <w:right w:val="nil"/>
            </w:tcBorders>
            <w:shd w:val="clear" w:color="auto" w:fill="auto"/>
          </w:tcPr>
          <w:p w:rsidR="006A1EF3" w:rsidRPr="0027682A" w:rsidRDefault="006A1EF3" w:rsidP="006A1EF3">
            <w:pPr>
              <w:rPr>
                <w:b/>
                <w:bCs/>
              </w:rPr>
            </w:pPr>
            <w:r w:rsidRPr="0027682A">
              <w:rPr>
                <w:b/>
                <w:bCs/>
              </w:rPr>
              <w:t>Recommendations</w:t>
            </w:r>
          </w:p>
        </w:tc>
        <w:tc>
          <w:tcPr>
            <w:tcW w:w="7449" w:type="dxa"/>
            <w:tcBorders>
              <w:top w:val="nil"/>
              <w:left w:val="nil"/>
              <w:bottom w:val="nil"/>
              <w:right w:val="nil"/>
            </w:tcBorders>
            <w:shd w:val="clear" w:color="auto" w:fill="auto"/>
          </w:tcPr>
          <w:p w:rsidR="007F3AD2" w:rsidRDefault="007F3AD2" w:rsidP="007F3AD2">
            <w:pPr>
              <w:rPr>
                <w:rFonts w:cs="Arial"/>
              </w:rPr>
            </w:pPr>
            <w:r w:rsidRPr="007F3AD2">
              <w:rPr>
                <w:rFonts w:cs="Arial"/>
              </w:rPr>
              <w:t>Leaders’ Committee is asked</w:t>
            </w:r>
            <w:r w:rsidR="001B29EF">
              <w:rPr>
                <w:rFonts w:cs="Arial"/>
              </w:rPr>
              <w:t xml:space="preserve"> to</w:t>
            </w:r>
            <w:r w:rsidRPr="007F3AD2">
              <w:rPr>
                <w:rFonts w:cs="Arial"/>
              </w:rPr>
              <w:t>:</w:t>
            </w:r>
          </w:p>
          <w:p w:rsidR="0070419E" w:rsidRPr="007F3AD2" w:rsidRDefault="0070419E" w:rsidP="007F3AD2">
            <w:pPr>
              <w:rPr>
                <w:rFonts w:cs="Arial"/>
              </w:rPr>
            </w:pPr>
          </w:p>
          <w:p w:rsidR="002C3AF4" w:rsidRDefault="00E66E22" w:rsidP="007579F1">
            <w:pPr>
              <w:numPr>
                <w:ilvl w:val="0"/>
                <w:numId w:val="34"/>
              </w:numPr>
              <w:rPr>
                <w:rFonts w:cs="Arial"/>
              </w:rPr>
            </w:pPr>
            <w:r>
              <w:rPr>
                <w:rFonts w:cs="Arial"/>
              </w:rPr>
              <w:t xml:space="preserve">Note the proposed amendments to address irregularities in the  </w:t>
            </w:r>
            <w:r w:rsidRPr="001B29EF">
              <w:rPr>
                <w:rFonts w:cs="Arial"/>
              </w:rPr>
              <w:t>London Councils Leaders</w:t>
            </w:r>
            <w:r>
              <w:rPr>
                <w:rFonts w:cs="Arial"/>
              </w:rPr>
              <w:t>’</w:t>
            </w:r>
            <w:r w:rsidRPr="001B29EF">
              <w:rPr>
                <w:rFonts w:cs="Arial"/>
              </w:rPr>
              <w:t xml:space="preserve"> Committee Governing Agreement</w:t>
            </w:r>
            <w:r>
              <w:rPr>
                <w:rFonts w:cs="Arial"/>
              </w:rPr>
              <w:t>;</w:t>
            </w:r>
          </w:p>
          <w:p w:rsidR="00E66E22" w:rsidRDefault="00E66E22" w:rsidP="00E66E22">
            <w:pPr>
              <w:ind w:left="720"/>
              <w:rPr>
                <w:rFonts w:cs="Arial"/>
              </w:rPr>
            </w:pPr>
          </w:p>
          <w:p w:rsidR="00092080" w:rsidRDefault="00092080" w:rsidP="007579F1">
            <w:pPr>
              <w:ind w:left="720"/>
              <w:rPr>
                <w:rFonts w:cs="Arial"/>
              </w:rPr>
            </w:pPr>
          </w:p>
          <w:p w:rsidR="00706716" w:rsidRPr="001132E8" w:rsidRDefault="007F3AD2" w:rsidP="00706716">
            <w:pPr>
              <w:numPr>
                <w:ilvl w:val="0"/>
                <w:numId w:val="34"/>
              </w:numPr>
              <w:rPr>
                <w:rFonts w:cs="Arial"/>
              </w:rPr>
            </w:pPr>
            <w:r w:rsidRPr="001132E8">
              <w:rPr>
                <w:rFonts w:cs="Arial"/>
              </w:rPr>
              <w:t>Note the proposed changes to the London Councils Transport and Environment Committee (LCTEC) Governing Agreement which will be considered by that Committee (as provided for in the LCTEC Agreement</w:t>
            </w:r>
            <w:r w:rsidR="00706716" w:rsidRPr="001132E8">
              <w:rPr>
                <w:rFonts w:cs="Arial"/>
              </w:rPr>
              <w:t>);</w:t>
            </w:r>
            <w:r w:rsidR="001132E8">
              <w:rPr>
                <w:rFonts w:cs="Arial"/>
              </w:rPr>
              <w:t xml:space="preserve"> </w:t>
            </w:r>
          </w:p>
          <w:p w:rsidR="006A1EF3" w:rsidRPr="00C17098" w:rsidRDefault="006A1EF3" w:rsidP="00A20E99">
            <w:pPr>
              <w:ind w:left="720"/>
              <w:rPr>
                <w:b/>
                <w:bCs/>
              </w:rPr>
            </w:pPr>
          </w:p>
        </w:tc>
      </w:tr>
    </w:tbl>
    <w:p w:rsidR="006A1EF3" w:rsidRDefault="006A1EF3" w:rsidP="006A1EF3"/>
    <w:tbl>
      <w:tblPr>
        <w:tblW w:w="0" w:type="auto"/>
        <w:tblInd w:w="108" w:type="dxa"/>
        <w:tblBorders>
          <w:bottom w:val="single" w:sz="4" w:space="0" w:color="auto"/>
          <w:insideH w:val="single" w:sz="4" w:space="0" w:color="auto"/>
          <w:insideV w:val="single" w:sz="4" w:space="0" w:color="auto"/>
        </w:tblBorders>
        <w:tblLook w:val="0000" w:firstRow="0" w:lastRow="0" w:firstColumn="0" w:lastColumn="0" w:noHBand="0" w:noVBand="0"/>
      </w:tblPr>
      <w:tblGrid>
        <w:gridCol w:w="9497"/>
      </w:tblGrid>
      <w:tr w:rsidR="006A1EF3" w:rsidTr="006A1EF3">
        <w:trPr>
          <w:trHeight w:hRule="exact" w:val="57"/>
        </w:trPr>
        <w:tc>
          <w:tcPr>
            <w:tcW w:w="9497" w:type="dxa"/>
          </w:tcPr>
          <w:p w:rsidR="006A1EF3" w:rsidRDefault="006A1EF3" w:rsidP="006A1EF3"/>
        </w:tc>
      </w:tr>
    </w:tbl>
    <w:p w:rsidR="008E17AF" w:rsidRDefault="008E17AF" w:rsidP="00B57E2F">
      <w:pPr>
        <w:ind w:left="72"/>
      </w:pPr>
    </w:p>
    <w:p w:rsidR="008E17AF" w:rsidRDefault="008E17AF">
      <w:r>
        <w:br w:type="page"/>
      </w:r>
    </w:p>
    <w:p w:rsidR="00597378" w:rsidRDefault="00597378" w:rsidP="00B57E2F">
      <w:pPr>
        <w:ind w:left="72"/>
      </w:pPr>
    </w:p>
    <w:p w:rsidR="00B57E2F" w:rsidRPr="00C93112" w:rsidRDefault="00B57E2F" w:rsidP="00B57E2F">
      <w:pPr>
        <w:ind w:left="72"/>
        <w:rPr>
          <w:rFonts w:cs="Arial"/>
          <w:b/>
          <w:noProof/>
          <w:szCs w:val="24"/>
        </w:rPr>
      </w:pPr>
      <w:r w:rsidRPr="00C93112">
        <w:rPr>
          <w:rFonts w:cs="Arial"/>
          <w:b/>
          <w:noProof/>
          <w:szCs w:val="24"/>
        </w:rPr>
        <w:t>Constitutional Issues –</w:t>
      </w:r>
      <w:r w:rsidR="009A5E3A">
        <w:rPr>
          <w:rFonts w:cs="Arial"/>
          <w:b/>
          <w:noProof/>
          <w:szCs w:val="24"/>
        </w:rPr>
        <w:t xml:space="preserve">London Councils </w:t>
      </w:r>
      <w:r w:rsidR="0031233A">
        <w:rPr>
          <w:rFonts w:cs="Arial"/>
          <w:b/>
          <w:noProof/>
          <w:szCs w:val="24"/>
        </w:rPr>
        <w:t>Governing Agreements</w:t>
      </w:r>
    </w:p>
    <w:p w:rsidR="00B57E2F" w:rsidRPr="00C93112" w:rsidRDefault="00B57E2F" w:rsidP="00B57E2F">
      <w:pPr>
        <w:spacing w:line="360" w:lineRule="auto"/>
        <w:ind w:firstLine="72"/>
        <w:rPr>
          <w:rFonts w:cs="Arial"/>
          <w:b/>
          <w:szCs w:val="24"/>
        </w:rPr>
      </w:pPr>
    </w:p>
    <w:p w:rsidR="00B57E2F" w:rsidRDefault="00B57E2F" w:rsidP="00B57E2F">
      <w:pPr>
        <w:spacing w:line="360" w:lineRule="auto"/>
        <w:ind w:firstLine="72"/>
        <w:rPr>
          <w:rFonts w:cs="Arial"/>
          <w:b/>
        </w:rPr>
      </w:pPr>
      <w:r w:rsidRPr="00A61BAF">
        <w:rPr>
          <w:rFonts w:cs="Arial"/>
          <w:b/>
        </w:rPr>
        <w:t xml:space="preserve">Background </w:t>
      </w:r>
    </w:p>
    <w:p w:rsidR="00B57E2F" w:rsidRDefault="00B57E2F" w:rsidP="00B57E2F">
      <w:pPr>
        <w:numPr>
          <w:ilvl w:val="0"/>
          <w:numId w:val="2"/>
        </w:numPr>
        <w:spacing w:line="360" w:lineRule="auto"/>
        <w:rPr>
          <w:rFonts w:cs="Arial"/>
        </w:rPr>
      </w:pPr>
      <w:r w:rsidRPr="00A61BAF">
        <w:rPr>
          <w:rFonts w:cs="Arial"/>
        </w:rPr>
        <w:t>“London Councils” is a term that is used to refer collectively, and for convenience, to three separately constituted, but inter-related, statutory joint committees appointed by the 33 London local authorities for the joint discharge of their functions i.e.:</w:t>
      </w:r>
    </w:p>
    <w:p w:rsidR="00DD2A70" w:rsidRPr="00A61BAF" w:rsidRDefault="00DD2A70" w:rsidP="00DD2A70">
      <w:pPr>
        <w:spacing w:line="360" w:lineRule="auto"/>
        <w:ind w:left="720"/>
        <w:rPr>
          <w:rFonts w:cs="Arial"/>
        </w:rPr>
      </w:pPr>
    </w:p>
    <w:p w:rsidR="00B57E2F" w:rsidRPr="00A61BAF" w:rsidRDefault="00B57E2F" w:rsidP="00B57E2F">
      <w:pPr>
        <w:numPr>
          <w:ilvl w:val="1"/>
          <w:numId w:val="2"/>
        </w:numPr>
        <w:spacing w:line="360" w:lineRule="auto"/>
        <w:rPr>
          <w:rFonts w:cs="Arial"/>
        </w:rPr>
      </w:pPr>
      <w:r w:rsidRPr="00A61BAF">
        <w:rPr>
          <w:rFonts w:cs="Arial"/>
        </w:rPr>
        <w:t>London Councils Leaders’ C</w:t>
      </w:r>
      <w:r w:rsidR="002F4DCB">
        <w:rPr>
          <w:rFonts w:cs="Arial"/>
        </w:rPr>
        <w:t>ommittee (“Leaders’ Committee”)</w:t>
      </w:r>
      <w:r w:rsidR="00004544">
        <w:rPr>
          <w:rFonts w:cs="Arial"/>
        </w:rPr>
        <w:t>;</w:t>
      </w:r>
    </w:p>
    <w:p w:rsidR="00B57E2F" w:rsidRPr="00A61BAF" w:rsidRDefault="00B57E2F" w:rsidP="00B57E2F">
      <w:pPr>
        <w:numPr>
          <w:ilvl w:val="1"/>
          <w:numId w:val="2"/>
        </w:numPr>
        <w:spacing w:line="360" w:lineRule="auto"/>
        <w:rPr>
          <w:rFonts w:cs="Arial"/>
        </w:rPr>
      </w:pPr>
      <w:r w:rsidRPr="00A61BAF">
        <w:rPr>
          <w:rFonts w:cs="Arial"/>
        </w:rPr>
        <w:t>London Councils Transport and Environment Committee (“LCTEC”); and</w:t>
      </w:r>
    </w:p>
    <w:p w:rsidR="00F676B9" w:rsidRDefault="00B57E2F" w:rsidP="00F676B9">
      <w:pPr>
        <w:numPr>
          <w:ilvl w:val="1"/>
          <w:numId w:val="2"/>
        </w:numPr>
        <w:spacing w:line="360" w:lineRule="auto"/>
        <w:rPr>
          <w:rFonts w:cs="Arial"/>
        </w:rPr>
      </w:pPr>
      <w:r w:rsidRPr="00A61BAF">
        <w:rPr>
          <w:rFonts w:cs="Arial"/>
        </w:rPr>
        <w:t>Grants Committee</w:t>
      </w:r>
      <w:r w:rsidR="00F676B9">
        <w:rPr>
          <w:rFonts w:cs="Arial"/>
        </w:rPr>
        <w:t>.</w:t>
      </w:r>
    </w:p>
    <w:p w:rsidR="00B57E2F" w:rsidRPr="00A61BAF" w:rsidRDefault="00F676B9" w:rsidP="00F676B9">
      <w:pPr>
        <w:spacing w:line="360" w:lineRule="auto"/>
        <w:ind w:left="1440"/>
        <w:rPr>
          <w:rFonts w:cs="Arial"/>
        </w:rPr>
      </w:pPr>
      <w:r w:rsidRPr="00A61BAF">
        <w:rPr>
          <w:rFonts w:cs="Arial"/>
        </w:rPr>
        <w:t xml:space="preserve"> </w:t>
      </w:r>
    </w:p>
    <w:p w:rsidR="00B57E2F" w:rsidRPr="00A61BAF" w:rsidRDefault="00B57E2F" w:rsidP="00B57E2F">
      <w:pPr>
        <w:numPr>
          <w:ilvl w:val="0"/>
          <w:numId w:val="2"/>
        </w:numPr>
        <w:spacing w:line="360" w:lineRule="auto"/>
        <w:rPr>
          <w:rFonts w:cs="Arial"/>
        </w:rPr>
      </w:pPr>
      <w:r w:rsidRPr="00A61BAF">
        <w:rPr>
          <w:rFonts w:cs="Arial"/>
        </w:rPr>
        <w:t xml:space="preserve">Leaders’ Committee has been </w:t>
      </w:r>
      <w:r>
        <w:rPr>
          <w:rFonts w:cs="Arial"/>
        </w:rPr>
        <w:t>established</w:t>
      </w:r>
      <w:r w:rsidRPr="00A61BAF">
        <w:rPr>
          <w:rFonts w:cs="Arial"/>
        </w:rPr>
        <w:t xml:space="preserve"> with the authorities’ agreement under sections 101 and 102 of the Local Government Act 1972 and section 9EB of the Local Government Act 2000 (and the relevant Regulations). LCTEC is similarly constituted. The Grants Committee has been established in accordance with the London Grants Scheme made under section 48 of the Local Government Act 1985 and which forms part of the Leaders’ Committee Governing Agreement.</w:t>
      </w:r>
    </w:p>
    <w:p w:rsidR="00B57E2F" w:rsidRPr="002E4723" w:rsidRDefault="00B57E2F" w:rsidP="002E4723">
      <w:pPr>
        <w:spacing w:line="360" w:lineRule="auto"/>
        <w:ind w:left="720"/>
        <w:rPr>
          <w:rFonts w:cs="Arial"/>
        </w:rPr>
      </w:pPr>
    </w:p>
    <w:p w:rsidR="002E4723" w:rsidRPr="002E4723" w:rsidRDefault="00B57E2F" w:rsidP="002E4723">
      <w:pPr>
        <w:pStyle w:val="FootnoteText"/>
        <w:numPr>
          <w:ilvl w:val="0"/>
          <w:numId w:val="2"/>
        </w:numPr>
        <w:spacing w:line="360" w:lineRule="auto"/>
        <w:rPr>
          <w:rFonts w:ascii="Arial" w:hAnsi="Arial" w:cs="Arial"/>
          <w:sz w:val="22"/>
        </w:rPr>
      </w:pPr>
      <w:r w:rsidRPr="002E4723">
        <w:rPr>
          <w:rFonts w:ascii="Arial" w:hAnsi="Arial" w:cs="Arial"/>
          <w:sz w:val="22"/>
          <w:szCs w:val="22"/>
        </w:rPr>
        <w:t>The Leaders’ Committee Governing Agreement dated 13 December 2001 has been formally amended (varied) once in 2004</w:t>
      </w:r>
      <w:r w:rsidR="008A6DCC" w:rsidRPr="002E4723">
        <w:rPr>
          <w:rStyle w:val="FootnoteReference"/>
          <w:rFonts w:ascii="Arial" w:hAnsi="Arial" w:cs="Arial"/>
          <w:sz w:val="22"/>
          <w:szCs w:val="22"/>
        </w:rPr>
        <w:footnoteReference w:id="1"/>
      </w:r>
      <w:r w:rsidRPr="002E4723">
        <w:rPr>
          <w:rFonts w:ascii="Arial" w:hAnsi="Arial" w:cs="Arial"/>
          <w:sz w:val="22"/>
          <w:szCs w:val="22"/>
        </w:rPr>
        <w:t xml:space="preserve"> to give effect to a new Grants Scheme.  </w:t>
      </w:r>
    </w:p>
    <w:p w:rsidR="002E4723" w:rsidRPr="002E4723" w:rsidRDefault="002E4723" w:rsidP="00D40AF9">
      <w:pPr>
        <w:pStyle w:val="FootnoteText"/>
        <w:spacing w:line="360" w:lineRule="auto"/>
        <w:ind w:left="720"/>
        <w:rPr>
          <w:rFonts w:ascii="Arial" w:hAnsi="Arial" w:cs="Arial"/>
          <w:sz w:val="22"/>
        </w:rPr>
      </w:pPr>
    </w:p>
    <w:p w:rsidR="002E4723" w:rsidRPr="002834C2" w:rsidRDefault="00B57E2F" w:rsidP="002E4723">
      <w:pPr>
        <w:pStyle w:val="FootnoteText"/>
        <w:numPr>
          <w:ilvl w:val="0"/>
          <w:numId w:val="2"/>
        </w:numPr>
        <w:spacing w:line="360" w:lineRule="auto"/>
        <w:rPr>
          <w:rFonts w:ascii="Arial" w:hAnsi="Arial" w:cs="Arial"/>
          <w:sz w:val="22"/>
        </w:rPr>
      </w:pPr>
      <w:r w:rsidRPr="002E4723">
        <w:rPr>
          <w:rFonts w:ascii="Arial" w:hAnsi="Arial" w:cs="Arial"/>
          <w:sz w:val="22"/>
          <w:szCs w:val="22"/>
        </w:rPr>
        <w:t xml:space="preserve"> </w:t>
      </w:r>
      <w:r w:rsidR="002E4723" w:rsidRPr="002E4723">
        <w:rPr>
          <w:rFonts w:ascii="Arial" w:hAnsi="Arial" w:cs="Arial"/>
          <w:sz w:val="22"/>
          <w:szCs w:val="22"/>
        </w:rPr>
        <w:t xml:space="preserve">On 11 March 2014, </w:t>
      </w:r>
      <w:r w:rsidR="002E4723">
        <w:rPr>
          <w:rFonts w:ascii="Arial" w:hAnsi="Arial" w:cs="Arial"/>
          <w:sz w:val="22"/>
          <w:szCs w:val="22"/>
        </w:rPr>
        <w:t xml:space="preserve">as permitted under the </w:t>
      </w:r>
      <w:r w:rsidR="002E4723" w:rsidRPr="002E4723">
        <w:rPr>
          <w:rFonts w:ascii="Arial" w:hAnsi="Arial" w:cs="Arial"/>
          <w:sz w:val="22"/>
          <w:szCs w:val="22"/>
        </w:rPr>
        <w:t>Leaders’ Committee</w:t>
      </w:r>
      <w:r w:rsidR="002E4723" w:rsidRPr="002834C2">
        <w:rPr>
          <w:rFonts w:ascii="Arial" w:hAnsi="Arial" w:cs="Arial"/>
          <w:sz w:val="22"/>
        </w:rPr>
        <w:t xml:space="preserve"> Governing Agreement, Leaders</w:t>
      </w:r>
      <w:r w:rsidR="00E5568A">
        <w:rPr>
          <w:rFonts w:ascii="Arial" w:hAnsi="Arial" w:cs="Arial"/>
          <w:sz w:val="22"/>
        </w:rPr>
        <w:t>’</w:t>
      </w:r>
      <w:r w:rsidR="002E4723" w:rsidRPr="002834C2">
        <w:rPr>
          <w:rFonts w:ascii="Arial" w:hAnsi="Arial" w:cs="Arial"/>
          <w:sz w:val="22"/>
        </w:rPr>
        <w:t xml:space="preserve"> Committee approved the terms of reference of a new sectoral joint committee which was to be established under the London Councils governance arrangements. This sectoral committee, Pensions CIV Sectoral Joint Co</w:t>
      </w:r>
      <w:r w:rsidR="002E4723">
        <w:rPr>
          <w:rFonts w:ascii="Arial" w:hAnsi="Arial" w:cs="Arial"/>
          <w:sz w:val="22"/>
        </w:rPr>
        <w:t>mmittee, was constituted on 17</w:t>
      </w:r>
      <w:r w:rsidR="002E4723" w:rsidRPr="002834C2">
        <w:rPr>
          <w:rFonts w:ascii="Arial" w:hAnsi="Arial" w:cs="Arial"/>
          <w:sz w:val="22"/>
        </w:rPr>
        <w:t xml:space="preserve"> July 2014 and currently 32 of the London local authorities are members of that sectoral joint committee having each agreed to formally delegate the exercise of their relevant functions </w:t>
      </w:r>
      <w:r w:rsidR="0031233A">
        <w:rPr>
          <w:rFonts w:ascii="Arial" w:hAnsi="Arial" w:cs="Arial"/>
          <w:sz w:val="22"/>
        </w:rPr>
        <w:t xml:space="preserve">under sections 1 and 4 of the Localism Act 2011 </w:t>
      </w:r>
      <w:r w:rsidR="002E4723" w:rsidRPr="002834C2">
        <w:rPr>
          <w:rFonts w:ascii="Arial" w:hAnsi="Arial" w:cs="Arial"/>
          <w:sz w:val="22"/>
        </w:rPr>
        <w:t>to that joint committee.</w:t>
      </w:r>
    </w:p>
    <w:p w:rsidR="002E4723" w:rsidRPr="002834C2" w:rsidRDefault="002E4723" w:rsidP="002E4723">
      <w:pPr>
        <w:pStyle w:val="FootnoteText"/>
        <w:spacing w:line="360" w:lineRule="auto"/>
        <w:ind w:left="720"/>
        <w:rPr>
          <w:rFonts w:ascii="Arial" w:hAnsi="Arial" w:cs="Arial"/>
          <w:sz w:val="22"/>
        </w:rPr>
      </w:pPr>
    </w:p>
    <w:p w:rsidR="002E4723" w:rsidRDefault="00B57E2F" w:rsidP="00B57E2F">
      <w:pPr>
        <w:numPr>
          <w:ilvl w:val="0"/>
          <w:numId w:val="2"/>
        </w:numPr>
        <w:spacing w:line="360" w:lineRule="auto"/>
        <w:rPr>
          <w:rFonts w:cs="Arial"/>
        </w:rPr>
      </w:pPr>
      <w:r w:rsidRPr="00A61BAF">
        <w:rPr>
          <w:rFonts w:cs="Arial"/>
        </w:rPr>
        <w:t xml:space="preserve">The LCTEC Governing Agreement has been formally amended (varied) </w:t>
      </w:r>
      <w:r>
        <w:rPr>
          <w:rFonts w:cs="Arial"/>
        </w:rPr>
        <w:t>five</w:t>
      </w:r>
      <w:r w:rsidRPr="00A61BAF">
        <w:rPr>
          <w:rFonts w:cs="Arial"/>
        </w:rPr>
        <w:t xml:space="preserve"> times since 2001 to delegate the exercise of additional functions to LCTEC.</w:t>
      </w:r>
      <w:r w:rsidR="008A6DCC">
        <w:rPr>
          <w:rStyle w:val="FootnoteReference"/>
          <w:rFonts w:cs="Arial"/>
        </w:rPr>
        <w:footnoteReference w:id="2"/>
      </w:r>
    </w:p>
    <w:p w:rsidR="002E4723" w:rsidRDefault="002E4723" w:rsidP="00D40AF9">
      <w:pPr>
        <w:spacing w:line="360" w:lineRule="auto"/>
        <w:ind w:left="720"/>
        <w:rPr>
          <w:rFonts w:cs="Arial"/>
        </w:rPr>
      </w:pPr>
    </w:p>
    <w:p w:rsidR="00665265" w:rsidRDefault="00B57E2F" w:rsidP="00B57E2F">
      <w:pPr>
        <w:numPr>
          <w:ilvl w:val="0"/>
          <w:numId w:val="2"/>
        </w:numPr>
        <w:spacing w:line="360" w:lineRule="auto"/>
        <w:rPr>
          <w:rFonts w:cs="Arial"/>
        </w:rPr>
      </w:pPr>
      <w:r w:rsidRPr="00A61BAF">
        <w:rPr>
          <w:rFonts w:cs="Arial"/>
        </w:rPr>
        <w:t xml:space="preserve"> </w:t>
      </w:r>
      <w:r>
        <w:rPr>
          <w:rFonts w:cs="Arial"/>
        </w:rPr>
        <w:t xml:space="preserve">A number of minor variations to both Agreements were agreed by Leaders’ </w:t>
      </w:r>
      <w:r w:rsidRPr="00BA53BC">
        <w:rPr>
          <w:rFonts w:cs="Arial"/>
        </w:rPr>
        <w:t>Committee on 15 July</w:t>
      </w:r>
      <w:r w:rsidR="002F4DCB">
        <w:rPr>
          <w:rFonts w:cs="Arial"/>
        </w:rPr>
        <w:t xml:space="preserve"> 2014 </w:t>
      </w:r>
      <w:r w:rsidR="002325FF">
        <w:rPr>
          <w:rFonts w:cs="Arial"/>
        </w:rPr>
        <w:t>and LCTEC on the</w:t>
      </w:r>
      <w:r w:rsidR="005D2092">
        <w:rPr>
          <w:rFonts w:cs="Arial"/>
        </w:rPr>
        <w:t xml:space="preserve"> 17 July 2014</w:t>
      </w:r>
      <w:r w:rsidR="00D06DA3">
        <w:rPr>
          <w:rFonts w:cs="Arial"/>
        </w:rPr>
        <w:t xml:space="preserve"> </w:t>
      </w:r>
      <w:r w:rsidR="002325FF">
        <w:rPr>
          <w:rFonts w:cs="Arial"/>
        </w:rPr>
        <w:t xml:space="preserve">as relevant, </w:t>
      </w:r>
      <w:r w:rsidR="002F4DCB">
        <w:rPr>
          <w:rFonts w:cs="Arial"/>
        </w:rPr>
        <w:t xml:space="preserve">and a further </w:t>
      </w:r>
      <w:r w:rsidR="00004544">
        <w:rPr>
          <w:rFonts w:cs="Arial"/>
        </w:rPr>
        <w:t xml:space="preserve">amendment was agreed by </w:t>
      </w:r>
      <w:r w:rsidR="00004544" w:rsidRPr="00004544">
        <w:rPr>
          <w:rFonts w:cs="Arial"/>
        </w:rPr>
        <w:t>Leaders’ Committee</w:t>
      </w:r>
      <w:r w:rsidR="00004544">
        <w:rPr>
          <w:rFonts w:cs="Arial"/>
        </w:rPr>
        <w:t xml:space="preserve"> </w:t>
      </w:r>
      <w:r w:rsidR="002F4DCB">
        <w:rPr>
          <w:rFonts w:cs="Arial"/>
        </w:rPr>
        <w:t xml:space="preserve">on 2 June 2015 </w:t>
      </w:r>
      <w:r w:rsidR="00004544">
        <w:rPr>
          <w:rFonts w:cs="Arial"/>
        </w:rPr>
        <w:t xml:space="preserve">to take into account the abolition </w:t>
      </w:r>
      <w:r w:rsidR="002F4DCB">
        <w:rPr>
          <w:rFonts w:cs="Arial"/>
        </w:rPr>
        <w:t>of the Audit Commission.</w:t>
      </w:r>
      <w:r w:rsidR="00B765DA">
        <w:rPr>
          <w:rFonts w:cs="Arial"/>
        </w:rPr>
        <w:t xml:space="preserve"> </w:t>
      </w:r>
    </w:p>
    <w:p w:rsidR="00933E98" w:rsidRPr="00A61BAF" w:rsidRDefault="00933E98" w:rsidP="00B57E2F">
      <w:pPr>
        <w:ind w:left="720"/>
        <w:rPr>
          <w:rFonts w:cs="Arial"/>
        </w:rPr>
      </w:pPr>
    </w:p>
    <w:p w:rsidR="00A32CC9" w:rsidRDefault="00B57E2F" w:rsidP="00B57E2F">
      <w:pPr>
        <w:numPr>
          <w:ilvl w:val="0"/>
          <w:numId w:val="2"/>
        </w:numPr>
        <w:spacing w:line="360" w:lineRule="auto"/>
        <w:rPr>
          <w:rFonts w:cs="Arial"/>
        </w:rPr>
      </w:pPr>
      <w:r w:rsidRPr="00A32CC9">
        <w:rPr>
          <w:rFonts w:cs="Arial"/>
        </w:rPr>
        <w:t>London Councils must operate within the delegations which have been made to the joint committees (Leaders</w:t>
      </w:r>
      <w:r w:rsidRPr="00E47976">
        <w:rPr>
          <w:rFonts w:cs="Arial"/>
        </w:rPr>
        <w:t>’, Grants</w:t>
      </w:r>
      <w:r w:rsidR="002325FF">
        <w:rPr>
          <w:rFonts w:cs="Arial"/>
        </w:rPr>
        <w:t>, the Pensions CIV,</w:t>
      </w:r>
      <w:r w:rsidRPr="00E47976">
        <w:rPr>
          <w:rFonts w:cs="Arial"/>
        </w:rPr>
        <w:t xml:space="preserve"> and LCTEC) by the London local authorities (and as relevant for LCTEC, TfL) as set out in the Governing Agreements.  There have been occasions when it has been necessary to supplement or amend these arrangements and this has been achieved by varying the terms of the Governing Agreements. If this is not done, decisions taken by London Councils without appropriate delegated authority will be </w:t>
      </w:r>
      <w:r w:rsidRPr="00E47976">
        <w:rPr>
          <w:rFonts w:cs="Arial"/>
          <w:i/>
        </w:rPr>
        <w:t>ultra vires.</w:t>
      </w:r>
      <w:r w:rsidRPr="00E47976">
        <w:rPr>
          <w:rFonts w:cs="Arial"/>
        </w:rPr>
        <w:t xml:space="preserve">  Additionally, a failure to comply with the governance framework, set out in the Governing Agreements, to support the effective discharge of the functions delegated to the London Councils joint committees, could be subject to challenge. </w:t>
      </w:r>
    </w:p>
    <w:p w:rsidR="00A32CC9" w:rsidRDefault="00A32CC9" w:rsidP="007579F1">
      <w:pPr>
        <w:spacing w:line="360" w:lineRule="auto"/>
        <w:ind w:left="720"/>
        <w:rPr>
          <w:rFonts w:cs="Arial"/>
        </w:rPr>
      </w:pPr>
    </w:p>
    <w:p w:rsidR="00E66E22" w:rsidRPr="004E474F" w:rsidRDefault="00B57E2F" w:rsidP="007579F1">
      <w:pPr>
        <w:numPr>
          <w:ilvl w:val="0"/>
          <w:numId w:val="2"/>
        </w:numPr>
        <w:spacing w:line="360" w:lineRule="auto"/>
        <w:rPr>
          <w:rFonts w:cs="Arial"/>
        </w:rPr>
      </w:pPr>
      <w:r w:rsidRPr="004E474F">
        <w:rPr>
          <w:rFonts w:cs="Arial"/>
        </w:rPr>
        <w:t xml:space="preserve"> Leaders’ Committee can approve minor variations to the </w:t>
      </w:r>
      <w:r w:rsidR="00454F57">
        <w:rPr>
          <w:rFonts w:cs="Arial"/>
        </w:rPr>
        <w:t xml:space="preserve">London Councils </w:t>
      </w:r>
      <w:r w:rsidRPr="004E474F">
        <w:rPr>
          <w:rFonts w:cs="Arial"/>
        </w:rPr>
        <w:t>Leaders’ Committee Governing Agreement (clause 15.4) by a simple majority vote (clause 7.3 and Standing Order 13.2).</w:t>
      </w:r>
      <w:r w:rsidR="00410AD1" w:rsidRPr="004E474F">
        <w:rPr>
          <w:rFonts w:cs="Arial"/>
        </w:rPr>
        <w:t xml:space="preserve"> </w:t>
      </w:r>
      <w:r w:rsidR="002C3AF4" w:rsidRPr="004E474F">
        <w:rPr>
          <w:rFonts w:cs="Arial"/>
        </w:rPr>
        <w:t xml:space="preserve">The </w:t>
      </w:r>
      <w:r w:rsidR="00E66E22" w:rsidRPr="004E474F">
        <w:rPr>
          <w:rFonts w:cs="Arial"/>
        </w:rPr>
        <w:t xml:space="preserve">proposed </w:t>
      </w:r>
      <w:r w:rsidR="002C3AF4" w:rsidRPr="004E474F">
        <w:rPr>
          <w:rFonts w:cs="Arial"/>
        </w:rPr>
        <w:t>minor</w:t>
      </w:r>
      <w:r w:rsidR="00410AD1" w:rsidRPr="004E474F">
        <w:rPr>
          <w:rFonts w:cs="Arial"/>
        </w:rPr>
        <w:t xml:space="preserve"> variations</w:t>
      </w:r>
      <w:r w:rsidR="00E66E22" w:rsidRPr="004E474F">
        <w:rPr>
          <w:rFonts w:cs="Arial"/>
        </w:rPr>
        <w:t xml:space="preserve"> to address irregularities in </w:t>
      </w:r>
      <w:r w:rsidR="00410AD1" w:rsidRPr="004E474F">
        <w:rPr>
          <w:rFonts w:cs="Arial"/>
        </w:rPr>
        <w:t xml:space="preserve">the </w:t>
      </w:r>
      <w:r w:rsidR="00454F57">
        <w:rPr>
          <w:rFonts w:cs="Arial"/>
        </w:rPr>
        <w:t xml:space="preserve">London Councils </w:t>
      </w:r>
      <w:r w:rsidR="00410AD1" w:rsidRPr="004E474F">
        <w:rPr>
          <w:rFonts w:cs="Arial"/>
        </w:rPr>
        <w:t>Leaders’ Committee G</w:t>
      </w:r>
      <w:r w:rsidR="002C3AF4" w:rsidRPr="004E474F">
        <w:rPr>
          <w:rFonts w:cs="Arial"/>
        </w:rPr>
        <w:t>overning Agreement at this time</w:t>
      </w:r>
      <w:r w:rsidR="00E66E22" w:rsidRPr="004E474F">
        <w:rPr>
          <w:rFonts w:cs="Arial"/>
        </w:rPr>
        <w:t xml:space="preserve"> can </w:t>
      </w:r>
      <w:proofErr w:type="gramStart"/>
      <w:r w:rsidR="00E66E22" w:rsidRPr="004E474F">
        <w:rPr>
          <w:rFonts w:cs="Arial"/>
        </w:rPr>
        <w:t>be</w:t>
      </w:r>
      <w:proofErr w:type="gramEnd"/>
      <w:r w:rsidR="00E66E22" w:rsidRPr="004E474F">
        <w:rPr>
          <w:rFonts w:cs="Arial"/>
        </w:rPr>
        <w:t xml:space="preserve"> found </w:t>
      </w:r>
      <w:r w:rsidR="002E6810" w:rsidRPr="004E474F">
        <w:rPr>
          <w:rFonts w:cs="Arial"/>
        </w:rPr>
        <w:t xml:space="preserve">in </w:t>
      </w:r>
      <w:r w:rsidR="002E6810" w:rsidRPr="00292A61">
        <w:rPr>
          <w:rFonts w:cs="Arial"/>
        </w:rPr>
        <w:t xml:space="preserve">clauses </w:t>
      </w:r>
      <w:r w:rsidR="00292A61" w:rsidRPr="00292A61">
        <w:rPr>
          <w:rFonts w:cs="Arial"/>
        </w:rPr>
        <w:t xml:space="preserve">7.5 </w:t>
      </w:r>
      <w:r w:rsidR="002E6810" w:rsidRPr="00292A61">
        <w:rPr>
          <w:rFonts w:cs="Arial"/>
        </w:rPr>
        <w:t>and 11.3</w:t>
      </w:r>
      <w:r w:rsidR="004E474F" w:rsidRPr="00292A61">
        <w:rPr>
          <w:rFonts w:cs="Arial"/>
        </w:rPr>
        <w:t>,</w:t>
      </w:r>
      <w:r w:rsidR="004E474F">
        <w:rPr>
          <w:rFonts w:cs="Arial"/>
        </w:rPr>
        <w:t xml:space="preserve"> plus</w:t>
      </w:r>
      <w:r w:rsidR="004E474F" w:rsidRPr="004E474F">
        <w:rPr>
          <w:rFonts w:cs="Arial"/>
        </w:rPr>
        <w:t xml:space="preserve"> the removal of duplication of numbering </w:t>
      </w:r>
      <w:r w:rsidR="00E66E22" w:rsidRPr="004E474F">
        <w:rPr>
          <w:rFonts w:cs="Arial"/>
        </w:rPr>
        <w:t>and can be seen in their entirety at Appendix One.</w:t>
      </w:r>
    </w:p>
    <w:p w:rsidR="00AC6C47" w:rsidRDefault="00E66E22" w:rsidP="007579F1">
      <w:pPr>
        <w:spacing w:line="360" w:lineRule="auto"/>
        <w:ind w:left="720"/>
        <w:rPr>
          <w:rFonts w:cs="Arial"/>
        </w:rPr>
      </w:pPr>
      <w:r>
        <w:rPr>
          <w:rFonts w:cs="Arial"/>
        </w:rPr>
        <w:t xml:space="preserve"> </w:t>
      </w:r>
    </w:p>
    <w:p w:rsidR="00B57E2F" w:rsidRDefault="00CA309F" w:rsidP="00B57E2F">
      <w:pPr>
        <w:numPr>
          <w:ilvl w:val="0"/>
          <w:numId w:val="2"/>
        </w:numPr>
        <w:spacing w:line="360" w:lineRule="auto"/>
        <w:rPr>
          <w:rFonts w:cs="Arial"/>
        </w:rPr>
      </w:pPr>
      <w:r>
        <w:rPr>
          <w:rFonts w:cs="Arial"/>
        </w:rPr>
        <w:t>Mi</w:t>
      </w:r>
      <w:r w:rsidR="00AC6C47">
        <w:rPr>
          <w:rFonts w:cs="Arial"/>
        </w:rPr>
        <w:t xml:space="preserve">nor variations to the LCTEC Governing Agreement </w:t>
      </w:r>
      <w:r>
        <w:rPr>
          <w:rFonts w:cs="Arial"/>
        </w:rPr>
        <w:t xml:space="preserve">may be made in accordance with clause 15.1 of the LCTEC Governing Agreement which expressly provides that minor variations shall not involve any additional financial contributions other than those specifically provided for in the LCTEC Governing </w:t>
      </w:r>
      <w:r w:rsidR="00F64CB9">
        <w:rPr>
          <w:rFonts w:cs="Arial"/>
        </w:rPr>
        <w:t>Agreement</w:t>
      </w:r>
      <w:r w:rsidR="00790AF5">
        <w:rPr>
          <w:rFonts w:cs="Arial"/>
        </w:rPr>
        <w:t xml:space="preserve">; </w:t>
      </w:r>
      <w:r w:rsidR="00660E98">
        <w:rPr>
          <w:rFonts w:cs="Arial"/>
        </w:rPr>
        <w:t xml:space="preserve">and </w:t>
      </w:r>
      <w:r w:rsidR="00790AF5">
        <w:rPr>
          <w:rFonts w:cs="Arial"/>
        </w:rPr>
        <w:t xml:space="preserve">further that a minor variation </w:t>
      </w:r>
      <w:r w:rsidR="00660E98">
        <w:rPr>
          <w:rFonts w:cs="Arial"/>
        </w:rPr>
        <w:t xml:space="preserve">shall take effect with 28 days’ notice being given to all the participating local authorities and Transport for London </w:t>
      </w:r>
      <w:r w:rsidR="00227464">
        <w:rPr>
          <w:rFonts w:cs="Arial"/>
        </w:rPr>
        <w:t xml:space="preserve">(TfL) </w:t>
      </w:r>
      <w:r w:rsidR="00660E98">
        <w:rPr>
          <w:rFonts w:cs="Arial"/>
        </w:rPr>
        <w:t>and no objection to the proposed variation being received during the notice period.</w:t>
      </w:r>
      <w:r w:rsidR="00790AF5">
        <w:rPr>
          <w:rFonts w:cs="Arial"/>
        </w:rPr>
        <w:t xml:space="preserve">  The following minor variations to the LCTEC Governing Agreement will be presented to LCTEC</w:t>
      </w:r>
      <w:r w:rsidR="00DD2A70">
        <w:rPr>
          <w:rFonts w:cs="Arial"/>
        </w:rPr>
        <w:t xml:space="preserve"> on that basis:</w:t>
      </w:r>
    </w:p>
    <w:p w:rsidR="00E47976" w:rsidRDefault="00E47976" w:rsidP="007579F1">
      <w:pPr>
        <w:spacing w:line="360" w:lineRule="auto"/>
        <w:ind w:left="720"/>
        <w:rPr>
          <w:rFonts w:cs="Arial"/>
        </w:rPr>
      </w:pPr>
    </w:p>
    <w:p w:rsidR="00040092" w:rsidRDefault="008960B3" w:rsidP="007579F1">
      <w:pPr>
        <w:numPr>
          <w:ilvl w:val="1"/>
          <w:numId w:val="38"/>
        </w:numPr>
        <w:spacing w:line="360" w:lineRule="auto"/>
        <w:rPr>
          <w:rFonts w:cs="Arial"/>
        </w:rPr>
      </w:pPr>
      <w:r>
        <w:rPr>
          <w:rFonts w:cs="Arial"/>
        </w:rPr>
        <w:t xml:space="preserve">Substitution of the </w:t>
      </w:r>
      <w:r w:rsidR="00955F0D">
        <w:rPr>
          <w:rFonts w:cs="Arial"/>
        </w:rPr>
        <w:t xml:space="preserve">remaining </w:t>
      </w:r>
      <w:r>
        <w:rPr>
          <w:rFonts w:cs="Arial"/>
        </w:rPr>
        <w:t xml:space="preserve">references to ALG (i.e. the acronym for the “Association of London Government”, </w:t>
      </w:r>
      <w:r w:rsidR="001132E8">
        <w:rPr>
          <w:rFonts w:cs="Arial"/>
        </w:rPr>
        <w:t xml:space="preserve">the </w:t>
      </w:r>
      <w:r>
        <w:rPr>
          <w:rFonts w:cs="Arial"/>
        </w:rPr>
        <w:t xml:space="preserve">old name of London Councils) with </w:t>
      </w:r>
      <w:r w:rsidR="00EE7B97">
        <w:rPr>
          <w:rFonts w:cs="Arial"/>
        </w:rPr>
        <w:t>“</w:t>
      </w:r>
      <w:r>
        <w:rPr>
          <w:rFonts w:cs="Arial"/>
        </w:rPr>
        <w:t>LC</w:t>
      </w:r>
      <w:r w:rsidR="00EE7B97">
        <w:rPr>
          <w:rFonts w:cs="Arial"/>
        </w:rPr>
        <w:t>”</w:t>
      </w:r>
      <w:r w:rsidR="00040092">
        <w:rPr>
          <w:rFonts w:cs="Arial"/>
        </w:rPr>
        <w:t xml:space="preserve"> (i.e. the acronym used to refer to </w:t>
      </w:r>
      <w:r w:rsidR="00D673A0">
        <w:rPr>
          <w:rFonts w:cs="Arial"/>
        </w:rPr>
        <w:t>“</w:t>
      </w:r>
      <w:r w:rsidR="00040092">
        <w:rPr>
          <w:rFonts w:cs="Arial"/>
        </w:rPr>
        <w:t>London Councils</w:t>
      </w:r>
      <w:r w:rsidR="00D673A0">
        <w:rPr>
          <w:rFonts w:cs="Arial"/>
        </w:rPr>
        <w:t>”</w:t>
      </w:r>
      <w:r w:rsidR="00040092">
        <w:rPr>
          <w:rFonts w:cs="Arial"/>
        </w:rPr>
        <w:t>); and</w:t>
      </w:r>
    </w:p>
    <w:p w:rsidR="003C2FA5" w:rsidRDefault="003C2FA5" w:rsidP="00D40AF9">
      <w:pPr>
        <w:spacing w:line="360" w:lineRule="auto"/>
        <w:ind w:left="1440"/>
        <w:rPr>
          <w:rFonts w:cs="Arial"/>
        </w:rPr>
      </w:pPr>
    </w:p>
    <w:p w:rsidR="00DD2A70" w:rsidRDefault="00040092" w:rsidP="007579F1">
      <w:pPr>
        <w:numPr>
          <w:ilvl w:val="1"/>
          <w:numId w:val="38"/>
        </w:numPr>
        <w:spacing w:line="360" w:lineRule="auto"/>
        <w:rPr>
          <w:rFonts w:cs="Arial"/>
        </w:rPr>
      </w:pPr>
      <w:proofErr w:type="gramStart"/>
      <w:r>
        <w:rPr>
          <w:rFonts w:cs="Arial"/>
        </w:rPr>
        <w:t>the</w:t>
      </w:r>
      <w:proofErr w:type="gramEnd"/>
      <w:r>
        <w:rPr>
          <w:rFonts w:cs="Arial"/>
        </w:rPr>
        <w:t xml:space="preserve"> inclusion of a</w:t>
      </w:r>
      <w:r w:rsidR="00955F0D">
        <w:rPr>
          <w:rFonts w:cs="Arial"/>
        </w:rPr>
        <w:t>n additional</w:t>
      </w:r>
      <w:r>
        <w:rPr>
          <w:rFonts w:cs="Arial"/>
        </w:rPr>
        <w:t xml:space="preserve"> </w:t>
      </w:r>
      <w:r w:rsidR="00EE7B97">
        <w:rPr>
          <w:rFonts w:cs="Arial"/>
        </w:rPr>
        <w:t xml:space="preserve"> </w:t>
      </w:r>
      <w:r w:rsidR="00955F0D">
        <w:rPr>
          <w:rFonts w:cs="Arial"/>
        </w:rPr>
        <w:t>Recital 1.8</w:t>
      </w:r>
      <w:r w:rsidR="00EE7B97">
        <w:rPr>
          <w:rFonts w:cs="Arial"/>
        </w:rPr>
        <w:t xml:space="preserve"> </w:t>
      </w:r>
      <w:r>
        <w:rPr>
          <w:rFonts w:cs="Arial"/>
        </w:rPr>
        <w:t>in the Agreement to refer to the joint committee’s change of name to the London Councils Transport and Environment Committee (LCTEC)</w:t>
      </w:r>
      <w:r w:rsidR="00955F0D">
        <w:rPr>
          <w:rFonts w:cs="Arial"/>
        </w:rPr>
        <w:t>, as the Committee resolved on the 17 October 2006</w:t>
      </w:r>
      <w:r w:rsidR="00EE7B97">
        <w:rPr>
          <w:rFonts w:cs="Arial"/>
        </w:rPr>
        <w:t>.</w:t>
      </w:r>
    </w:p>
    <w:p w:rsidR="00695C87" w:rsidRDefault="00695C87" w:rsidP="007579F1">
      <w:pPr>
        <w:spacing w:line="360" w:lineRule="auto"/>
        <w:ind w:left="1440"/>
        <w:rPr>
          <w:rFonts w:cs="Arial"/>
        </w:rPr>
      </w:pPr>
    </w:p>
    <w:p w:rsidR="00695C87" w:rsidRPr="00060417" w:rsidRDefault="00695C87" w:rsidP="00695C87">
      <w:pPr>
        <w:numPr>
          <w:ilvl w:val="0"/>
          <w:numId w:val="2"/>
        </w:numPr>
        <w:spacing w:line="360" w:lineRule="auto"/>
        <w:rPr>
          <w:rFonts w:cs="Arial"/>
        </w:rPr>
      </w:pPr>
      <w:r>
        <w:t xml:space="preserve">The proposed changes </w:t>
      </w:r>
      <w:r w:rsidR="00A14342">
        <w:t xml:space="preserve">to the LCTEC Governing Agreement </w:t>
      </w:r>
      <w:r>
        <w:t xml:space="preserve">do not alter any of the </w:t>
      </w:r>
      <w:r w:rsidR="00A14342">
        <w:t xml:space="preserve">joint committee’s </w:t>
      </w:r>
      <w:r>
        <w:t xml:space="preserve">functions or the responsibilities delegated to </w:t>
      </w:r>
      <w:r w:rsidR="00A14342">
        <w:t>it</w:t>
      </w:r>
      <w:r>
        <w:t>.</w:t>
      </w:r>
    </w:p>
    <w:p w:rsidR="00060417" w:rsidRPr="00060417" w:rsidRDefault="00060417" w:rsidP="00060417">
      <w:pPr>
        <w:spacing w:line="360" w:lineRule="auto"/>
        <w:ind w:left="720"/>
        <w:rPr>
          <w:rFonts w:cs="Arial"/>
        </w:rPr>
      </w:pPr>
    </w:p>
    <w:p w:rsidR="007F4182" w:rsidRPr="00386D97" w:rsidRDefault="007F4182" w:rsidP="007F4182">
      <w:pPr>
        <w:spacing w:line="360" w:lineRule="auto"/>
        <w:ind w:firstLine="720"/>
        <w:rPr>
          <w:rFonts w:cs="Arial"/>
          <w:iCs/>
        </w:rPr>
      </w:pPr>
    </w:p>
    <w:p w:rsidR="00B57E2F" w:rsidRPr="00A61BAF" w:rsidRDefault="00B57E2F" w:rsidP="00F676B9">
      <w:pPr>
        <w:spacing w:line="360" w:lineRule="auto"/>
        <w:rPr>
          <w:rFonts w:cs="Arial"/>
          <w:b/>
        </w:rPr>
      </w:pPr>
      <w:r w:rsidRPr="00A61BAF">
        <w:rPr>
          <w:rFonts w:cs="Arial"/>
          <w:b/>
        </w:rPr>
        <w:t xml:space="preserve">Recommendations </w:t>
      </w:r>
    </w:p>
    <w:p w:rsidR="00A00B98" w:rsidRDefault="00B57E2F" w:rsidP="00A00B98">
      <w:pPr>
        <w:numPr>
          <w:ilvl w:val="0"/>
          <w:numId w:val="2"/>
        </w:numPr>
        <w:spacing w:line="360" w:lineRule="auto"/>
        <w:rPr>
          <w:rFonts w:cs="Arial"/>
        </w:rPr>
      </w:pPr>
      <w:r w:rsidRPr="00A61BAF">
        <w:rPr>
          <w:rFonts w:cs="Arial"/>
        </w:rPr>
        <w:t>Leaders</w:t>
      </w:r>
      <w:r>
        <w:rPr>
          <w:rFonts w:cs="Arial"/>
        </w:rPr>
        <w:t>’</w:t>
      </w:r>
      <w:r w:rsidR="00F676B9">
        <w:rPr>
          <w:rFonts w:cs="Arial"/>
        </w:rPr>
        <w:t xml:space="preserve"> Committee is asked to</w:t>
      </w:r>
      <w:r w:rsidR="00A00B98">
        <w:rPr>
          <w:rFonts w:cs="Arial"/>
        </w:rPr>
        <w:t>:</w:t>
      </w:r>
      <w:r w:rsidR="00A00B98" w:rsidRPr="00A00B98">
        <w:rPr>
          <w:rFonts w:cs="Arial"/>
        </w:rPr>
        <w:t xml:space="preserve"> </w:t>
      </w:r>
    </w:p>
    <w:p w:rsidR="00DD2A70" w:rsidRDefault="00DD2A70" w:rsidP="00D40AF9">
      <w:pPr>
        <w:spacing w:line="360" w:lineRule="auto"/>
        <w:rPr>
          <w:rFonts w:cs="Arial"/>
        </w:rPr>
      </w:pPr>
    </w:p>
    <w:p w:rsidR="003C2FA5" w:rsidRDefault="003C2FA5" w:rsidP="00D40AF9">
      <w:pPr>
        <w:numPr>
          <w:ilvl w:val="0"/>
          <w:numId w:val="40"/>
        </w:numPr>
        <w:tabs>
          <w:tab w:val="clear" w:pos="720"/>
          <w:tab w:val="num" w:pos="1418"/>
        </w:tabs>
        <w:spacing w:line="360" w:lineRule="auto"/>
        <w:ind w:left="1418" w:hanging="295"/>
        <w:rPr>
          <w:rFonts w:cs="Arial"/>
        </w:rPr>
      </w:pPr>
      <w:r>
        <w:rPr>
          <w:rFonts w:cs="Arial"/>
        </w:rPr>
        <w:t xml:space="preserve">Note the proposed amendments to address irregularities in the </w:t>
      </w:r>
      <w:r w:rsidRPr="001B29EF">
        <w:rPr>
          <w:rFonts w:cs="Arial"/>
        </w:rPr>
        <w:t>London Councils Leaders</w:t>
      </w:r>
      <w:r>
        <w:rPr>
          <w:rFonts w:cs="Arial"/>
        </w:rPr>
        <w:t>’</w:t>
      </w:r>
      <w:r w:rsidRPr="001B29EF">
        <w:rPr>
          <w:rFonts w:cs="Arial"/>
        </w:rPr>
        <w:t xml:space="preserve"> Committee Governing Agreement</w:t>
      </w:r>
      <w:r>
        <w:rPr>
          <w:rFonts w:cs="Arial"/>
        </w:rPr>
        <w:t>;</w:t>
      </w:r>
    </w:p>
    <w:p w:rsidR="003C2FA5" w:rsidRDefault="003C2FA5" w:rsidP="00D40AF9">
      <w:pPr>
        <w:tabs>
          <w:tab w:val="num" w:pos="1418"/>
        </w:tabs>
        <w:spacing w:line="360" w:lineRule="auto"/>
        <w:ind w:left="1418" w:hanging="295"/>
        <w:rPr>
          <w:rFonts w:cs="Arial"/>
        </w:rPr>
      </w:pPr>
    </w:p>
    <w:p w:rsidR="003C2FA5" w:rsidRDefault="003C2FA5" w:rsidP="00D40AF9">
      <w:pPr>
        <w:numPr>
          <w:ilvl w:val="0"/>
          <w:numId w:val="40"/>
        </w:numPr>
        <w:tabs>
          <w:tab w:val="clear" w:pos="720"/>
          <w:tab w:val="num" w:pos="1418"/>
        </w:tabs>
        <w:spacing w:line="360" w:lineRule="auto"/>
        <w:ind w:left="1418" w:hanging="295"/>
        <w:rPr>
          <w:rFonts w:cs="Arial"/>
        </w:rPr>
      </w:pPr>
      <w:r w:rsidRPr="001B29EF">
        <w:rPr>
          <w:rFonts w:cs="Arial"/>
        </w:rPr>
        <w:t>Note the proposed changes to the London Councils Transport and Environment Committee (LCTEC) Governing Agreement which will be considered by that Committee (as provided for in t</w:t>
      </w:r>
      <w:r w:rsidRPr="00CF5103">
        <w:rPr>
          <w:rFonts w:cs="Arial"/>
        </w:rPr>
        <w:t xml:space="preserve">he </w:t>
      </w:r>
      <w:r w:rsidRPr="00A00B98">
        <w:rPr>
          <w:rFonts w:cs="Arial"/>
        </w:rPr>
        <w:t>LCTEC Agreement</w:t>
      </w:r>
      <w:r>
        <w:rPr>
          <w:rFonts w:cs="Arial"/>
        </w:rPr>
        <w:t>);</w:t>
      </w:r>
    </w:p>
    <w:p w:rsidR="003C2FA5" w:rsidRDefault="003C2FA5" w:rsidP="00D40AF9">
      <w:pPr>
        <w:pStyle w:val="ListParagraph"/>
        <w:tabs>
          <w:tab w:val="num" w:pos="1418"/>
        </w:tabs>
        <w:spacing w:line="360" w:lineRule="auto"/>
        <w:ind w:left="1418" w:hanging="295"/>
        <w:rPr>
          <w:rFonts w:cs="Arial"/>
        </w:rPr>
      </w:pPr>
    </w:p>
    <w:p w:rsidR="00B57E2F" w:rsidRDefault="00B57E2F" w:rsidP="00B57E2F">
      <w:pPr>
        <w:spacing w:line="360" w:lineRule="auto"/>
        <w:ind w:left="720"/>
        <w:rPr>
          <w:rFonts w:cs="Arial"/>
          <w:b/>
        </w:rPr>
      </w:pPr>
    </w:p>
    <w:p w:rsidR="00B57E2F" w:rsidRPr="00A61BAF" w:rsidRDefault="00B57E2F" w:rsidP="007579F1">
      <w:pPr>
        <w:spacing w:line="360" w:lineRule="auto"/>
        <w:rPr>
          <w:rFonts w:cs="Arial"/>
          <w:b/>
        </w:rPr>
      </w:pPr>
      <w:r w:rsidRPr="00A61BAF">
        <w:rPr>
          <w:rFonts w:cs="Arial"/>
          <w:b/>
        </w:rPr>
        <w:t>Financial Implications for London Councils</w:t>
      </w:r>
    </w:p>
    <w:p w:rsidR="00B57E2F" w:rsidRPr="00A8429D" w:rsidRDefault="00B57E2F" w:rsidP="007579F1">
      <w:pPr>
        <w:numPr>
          <w:ilvl w:val="0"/>
          <w:numId w:val="2"/>
        </w:numPr>
        <w:spacing w:line="360" w:lineRule="auto"/>
        <w:rPr>
          <w:rFonts w:cs="Arial"/>
        </w:rPr>
      </w:pPr>
      <w:r w:rsidRPr="00A8429D">
        <w:rPr>
          <w:rFonts w:cs="Arial"/>
        </w:rPr>
        <w:t xml:space="preserve">There are no specific financial implications arising from </w:t>
      </w:r>
      <w:r w:rsidR="001132E8">
        <w:rPr>
          <w:rFonts w:cs="Arial"/>
        </w:rPr>
        <w:t>the</w:t>
      </w:r>
      <w:r w:rsidRPr="00A8429D">
        <w:rPr>
          <w:rFonts w:cs="Arial"/>
        </w:rPr>
        <w:t xml:space="preserve"> report</w:t>
      </w:r>
      <w:r w:rsidR="00695787">
        <w:rPr>
          <w:rFonts w:cs="Arial"/>
        </w:rPr>
        <w:t xml:space="preserve"> at this time. </w:t>
      </w:r>
    </w:p>
    <w:p w:rsidR="00B57E2F" w:rsidRPr="00A61BAF" w:rsidRDefault="00B57E2F" w:rsidP="00B57E2F">
      <w:pPr>
        <w:ind w:left="720"/>
        <w:rPr>
          <w:rFonts w:cs="Arial"/>
          <w:b/>
          <w:bCs/>
        </w:rPr>
      </w:pPr>
    </w:p>
    <w:p w:rsidR="00B57E2F" w:rsidRPr="00A61BAF" w:rsidRDefault="00B57E2F" w:rsidP="007579F1">
      <w:pPr>
        <w:spacing w:line="360" w:lineRule="auto"/>
        <w:rPr>
          <w:rFonts w:cs="Arial"/>
          <w:b/>
          <w:bCs/>
        </w:rPr>
      </w:pPr>
      <w:r w:rsidRPr="00A61BAF">
        <w:rPr>
          <w:rFonts w:cs="Arial"/>
          <w:b/>
          <w:bCs/>
        </w:rPr>
        <w:t>Legal Implications for London Councils</w:t>
      </w:r>
    </w:p>
    <w:p w:rsidR="00B57E2F" w:rsidRPr="00A61BAF" w:rsidRDefault="00B57E2F" w:rsidP="007579F1">
      <w:pPr>
        <w:numPr>
          <w:ilvl w:val="0"/>
          <w:numId w:val="2"/>
        </w:numPr>
        <w:spacing w:line="360" w:lineRule="auto"/>
        <w:ind w:left="714" w:hanging="357"/>
        <w:rPr>
          <w:rFonts w:cs="Arial"/>
        </w:rPr>
      </w:pPr>
      <w:r w:rsidRPr="00A61BAF">
        <w:rPr>
          <w:rFonts w:cs="Arial"/>
        </w:rPr>
        <w:t xml:space="preserve">Variations to London Councils Governing Agreements must be properly made in a manner which is consistent with the terms of those Agreements. </w:t>
      </w:r>
      <w:r w:rsidR="0053594C">
        <w:rPr>
          <w:rFonts w:cs="Arial"/>
        </w:rPr>
        <w:t xml:space="preserve">In addition to provision for formal variations to those Agreements </w:t>
      </w:r>
      <w:r w:rsidR="0053594C" w:rsidRPr="00A61BAF">
        <w:rPr>
          <w:rFonts w:cs="Arial"/>
        </w:rPr>
        <w:t xml:space="preserve">which would </w:t>
      </w:r>
      <w:r w:rsidR="0053594C">
        <w:rPr>
          <w:rFonts w:cs="Arial"/>
        </w:rPr>
        <w:t xml:space="preserve">in each case </w:t>
      </w:r>
      <w:r w:rsidR="0053594C" w:rsidRPr="00A61BAF">
        <w:rPr>
          <w:rFonts w:cs="Arial"/>
        </w:rPr>
        <w:t xml:space="preserve">need to be authorised and executed </w:t>
      </w:r>
      <w:r w:rsidR="0053594C">
        <w:rPr>
          <w:rFonts w:cs="Arial"/>
        </w:rPr>
        <w:t xml:space="preserve">individually </w:t>
      </w:r>
      <w:r w:rsidR="0053594C" w:rsidRPr="00A61BAF">
        <w:rPr>
          <w:rFonts w:cs="Arial"/>
        </w:rPr>
        <w:t>by all the participating authorities</w:t>
      </w:r>
      <w:r w:rsidR="00227464">
        <w:rPr>
          <w:rFonts w:cs="Arial"/>
        </w:rPr>
        <w:t xml:space="preserve"> (and additionally in the case of LCTEC, TfL)</w:t>
      </w:r>
      <w:r w:rsidR="0053594C">
        <w:rPr>
          <w:rFonts w:cs="Arial"/>
        </w:rPr>
        <w:t>; e</w:t>
      </w:r>
      <w:r w:rsidRPr="00A61BAF">
        <w:rPr>
          <w:rFonts w:cs="Arial"/>
        </w:rPr>
        <w:t>ach Governing Agreement makes provision for minor variations</w:t>
      </w:r>
      <w:r w:rsidR="0053594C">
        <w:rPr>
          <w:rFonts w:cs="Arial"/>
        </w:rPr>
        <w:t xml:space="preserve"> to be made</w:t>
      </w:r>
      <w:r w:rsidRPr="00A61BAF">
        <w:rPr>
          <w:rFonts w:cs="Arial"/>
        </w:rPr>
        <w:t xml:space="preserve"> to the governance arrangements for each joint committee, albeit by different procedures</w:t>
      </w:r>
      <w:r w:rsidR="0053594C">
        <w:rPr>
          <w:rFonts w:cs="Arial"/>
        </w:rPr>
        <w:t xml:space="preserve"> in each case</w:t>
      </w:r>
      <w:r w:rsidRPr="00A61BAF">
        <w:rPr>
          <w:rFonts w:cs="Arial"/>
        </w:rPr>
        <w:t xml:space="preserve">. </w:t>
      </w:r>
    </w:p>
    <w:p w:rsidR="00B57E2F" w:rsidRPr="00A61BAF" w:rsidRDefault="00B57E2F" w:rsidP="00B57E2F">
      <w:pPr>
        <w:spacing w:line="360" w:lineRule="auto"/>
        <w:ind w:left="720"/>
        <w:rPr>
          <w:rFonts w:cs="Arial"/>
        </w:rPr>
      </w:pPr>
    </w:p>
    <w:p w:rsidR="00B57E2F" w:rsidRDefault="00B57E2F" w:rsidP="00B57E2F">
      <w:pPr>
        <w:numPr>
          <w:ilvl w:val="0"/>
          <w:numId w:val="2"/>
        </w:numPr>
        <w:spacing w:line="360" w:lineRule="auto"/>
        <w:rPr>
          <w:rFonts w:cs="Arial"/>
          <w:lang w:eastAsia="en-GB"/>
        </w:rPr>
      </w:pPr>
      <w:r w:rsidRPr="007E5052">
        <w:rPr>
          <w:rFonts w:cs="Arial"/>
        </w:rPr>
        <w:t xml:space="preserve">It is the responsibility of the relevant joint committee to </w:t>
      </w:r>
      <w:r w:rsidRPr="007E5052">
        <w:rPr>
          <w:rFonts w:cs="Arial"/>
          <w:lang w:eastAsia="en-GB"/>
        </w:rPr>
        <w:t xml:space="preserve">determine </w:t>
      </w:r>
      <w:r w:rsidRPr="007E5052">
        <w:rPr>
          <w:rFonts w:cs="Arial"/>
        </w:rPr>
        <w:t xml:space="preserve">whether a change can be considered minor. In the past, variations have been considered minor if they do not </w:t>
      </w:r>
      <w:r w:rsidRPr="007E5052">
        <w:rPr>
          <w:rFonts w:cs="Arial"/>
          <w:lang w:eastAsia="en-GB"/>
        </w:rPr>
        <w:t xml:space="preserve">involve any additional financial contribution or changes to the delegated powers or the functions </w:t>
      </w:r>
      <w:r w:rsidR="0053594C">
        <w:rPr>
          <w:rFonts w:cs="Arial"/>
          <w:lang w:eastAsia="en-GB"/>
        </w:rPr>
        <w:t>being exercised by</w:t>
      </w:r>
      <w:r w:rsidRPr="007E5052">
        <w:rPr>
          <w:rFonts w:cs="Arial"/>
          <w:lang w:eastAsia="en-GB"/>
        </w:rPr>
        <w:t xml:space="preserve"> the</w:t>
      </w:r>
      <w:r>
        <w:rPr>
          <w:rFonts w:cs="Arial"/>
          <w:lang w:eastAsia="en-GB"/>
        </w:rPr>
        <w:t xml:space="preserve"> joint</w:t>
      </w:r>
      <w:r w:rsidRPr="007E5052">
        <w:rPr>
          <w:rFonts w:cs="Arial"/>
          <w:lang w:eastAsia="en-GB"/>
        </w:rPr>
        <w:t xml:space="preserve"> committees. </w:t>
      </w:r>
    </w:p>
    <w:p w:rsidR="00695787" w:rsidRDefault="00695787" w:rsidP="00D40AF9">
      <w:pPr>
        <w:spacing w:line="360" w:lineRule="auto"/>
        <w:ind w:left="720"/>
        <w:rPr>
          <w:rFonts w:cs="Arial"/>
          <w:lang w:eastAsia="en-GB"/>
        </w:rPr>
      </w:pPr>
    </w:p>
    <w:p w:rsidR="00B57E2F" w:rsidRPr="00A61BAF" w:rsidRDefault="00B57E2F" w:rsidP="00B57E2F">
      <w:pPr>
        <w:ind w:left="720"/>
        <w:rPr>
          <w:rFonts w:cs="Arial"/>
        </w:rPr>
      </w:pPr>
      <w:bookmarkStart w:id="0" w:name="_GoBack"/>
      <w:bookmarkEnd w:id="0"/>
    </w:p>
    <w:p w:rsidR="00B57E2F" w:rsidRPr="00A61BAF" w:rsidRDefault="00B57E2F" w:rsidP="003714A8">
      <w:pPr>
        <w:rPr>
          <w:rFonts w:cs="Arial"/>
          <w:b/>
          <w:bCs/>
        </w:rPr>
      </w:pPr>
      <w:r w:rsidRPr="00A61BAF">
        <w:rPr>
          <w:rFonts w:cs="Arial"/>
          <w:b/>
          <w:bCs/>
        </w:rPr>
        <w:t>Equalities Implications for London Councils</w:t>
      </w:r>
    </w:p>
    <w:p w:rsidR="00B57E2F" w:rsidRPr="00A61BAF" w:rsidRDefault="00B57E2F" w:rsidP="00B57E2F">
      <w:pPr>
        <w:ind w:left="720"/>
        <w:rPr>
          <w:rFonts w:cs="Arial"/>
          <w:b/>
          <w:bCs/>
        </w:rPr>
      </w:pPr>
    </w:p>
    <w:p w:rsidR="00B57E2F" w:rsidRPr="00A61BAF" w:rsidRDefault="00B57E2F" w:rsidP="003714A8">
      <w:pPr>
        <w:rPr>
          <w:rFonts w:cs="Arial"/>
        </w:rPr>
      </w:pPr>
      <w:r w:rsidRPr="00A61BAF">
        <w:rPr>
          <w:rFonts w:cs="Arial"/>
        </w:rPr>
        <w:t xml:space="preserve">There are no specific equalities implications for London Councils </w:t>
      </w:r>
      <w:r>
        <w:rPr>
          <w:rFonts w:cs="Arial"/>
        </w:rPr>
        <w:t xml:space="preserve">arising </w:t>
      </w:r>
      <w:r w:rsidRPr="00A61BAF">
        <w:rPr>
          <w:rFonts w:cs="Arial"/>
        </w:rPr>
        <w:t xml:space="preserve">from this report.  </w:t>
      </w:r>
    </w:p>
    <w:p w:rsidR="005D3C9D" w:rsidRPr="00A15405" w:rsidRDefault="005D3C9D" w:rsidP="00B57E2F">
      <w:pPr>
        <w:rPr>
          <w:b/>
        </w:rPr>
      </w:pPr>
    </w:p>
    <w:p w:rsidR="00173850" w:rsidRPr="00577D94" w:rsidRDefault="00173850" w:rsidP="00B57E2F"/>
    <w:p w:rsidR="00173850" w:rsidRDefault="00A37FD8" w:rsidP="00B57E2F">
      <w:pPr>
        <w:rPr>
          <w:rFonts w:cs="Arial"/>
        </w:rPr>
      </w:pPr>
      <w:r>
        <w:rPr>
          <w:b/>
        </w:rPr>
        <w:t>Appendix One</w:t>
      </w:r>
      <w:r w:rsidR="00CA7FA6" w:rsidRPr="00CA7FA6">
        <w:rPr>
          <w:b/>
        </w:rPr>
        <w:t xml:space="preserve">: </w:t>
      </w:r>
      <w:r w:rsidR="009F4461" w:rsidRPr="001B29EF">
        <w:rPr>
          <w:rFonts w:cs="Arial"/>
        </w:rPr>
        <w:t>London Councils Transport and Environment Committee (LCTEC) Governing Agreement</w:t>
      </w:r>
    </w:p>
    <w:p w:rsidR="00A37FD8" w:rsidRDefault="00A37FD8" w:rsidP="00A37FD8"/>
    <w:p w:rsidR="00A37FD8" w:rsidRDefault="00A37FD8" w:rsidP="00A37FD8">
      <w:r>
        <w:rPr>
          <w:b/>
        </w:rPr>
        <w:t>Background Document:</w:t>
      </w:r>
      <w:r>
        <w:t xml:space="preserve"> Proposed changes to London Councils Leaders’ Committee Governing Agreement</w:t>
      </w:r>
    </w:p>
    <w:p w:rsidR="00A37FD8" w:rsidRPr="00A37FD8" w:rsidRDefault="00A37FD8" w:rsidP="00B57E2F">
      <w:pPr>
        <w:rPr>
          <w:b/>
        </w:rPr>
      </w:pPr>
    </w:p>
    <w:sectPr w:rsidR="00A37FD8" w:rsidRPr="00A37FD8" w:rsidSect="00534E65">
      <w:headerReference w:type="even" r:id="rId9"/>
      <w:headerReference w:type="default" r:id="rId10"/>
      <w:footerReference w:type="even" r:id="rId11"/>
      <w:footerReference w:type="default" r:id="rId12"/>
      <w:headerReference w:type="first" r:id="rId13"/>
      <w:footerReference w:type="first" r:id="rId14"/>
      <w:pgSz w:w="11907" w:h="16840" w:code="9"/>
      <w:pgMar w:top="1644" w:right="1021" w:bottom="1701" w:left="1418" w:header="890" w:footer="454" w:gutter="0"/>
      <w:pgNumType w:start="4"/>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E22" w:rsidRDefault="00E66E22">
      <w:r>
        <w:separator/>
      </w:r>
    </w:p>
  </w:endnote>
  <w:endnote w:type="continuationSeparator" w:id="0">
    <w:p w:rsidR="00E66E22" w:rsidRDefault="00E66E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OfficinaSansITCTTBook">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Officina Sans ITC TT">
    <w:panose1 w:val="00000400000000000000"/>
    <w:charset w:val="00"/>
    <w:family w:val="auto"/>
    <w:pitch w:val="variable"/>
    <w:sig w:usb0="00000003" w:usb1="00000000" w:usb2="00000000" w:usb3="00000000" w:csb0="00000001" w:csb1="00000000"/>
    <w:embedRegular r:id="rId1" w:fontKey="{DE46C3B4-F70B-4131-BD41-3D195036BC29}"/>
  </w:font>
  <w:font w:name="Tahoma">
    <w:panose1 w:val="020B0604030504040204"/>
    <w:charset w:val="00"/>
    <w:family w:val="swiss"/>
    <w:pitch w:val="variable"/>
    <w:sig w:usb0="E1002EFF" w:usb1="C000605B" w:usb2="00000029" w:usb3="00000000" w:csb0="000101FF" w:csb1="00000000"/>
    <w:embedRegular r:id="rId2" w:fontKey="{37155368-73B4-4377-BAF7-334C36F2EDB7}"/>
  </w:font>
  <w:font w:name="Cambria">
    <w:panose1 w:val="02040503050406030204"/>
    <w:charset w:val="00"/>
    <w:family w:val="roman"/>
    <w:pitch w:val="variable"/>
    <w:sig w:usb0="E00002FF" w:usb1="400004FF" w:usb2="00000000" w:usb3="00000000" w:csb0="0000019F" w:csb1="00000000"/>
    <w:embedRegular r:id="rId3" w:fontKey="{C7B1908E-E634-460F-BB3C-8BD1B84D2789}"/>
  </w:font>
  <w:font w:name="Calibri">
    <w:panose1 w:val="020F0502020204030204"/>
    <w:charset w:val="00"/>
    <w:family w:val="swiss"/>
    <w:pitch w:val="variable"/>
    <w:sig w:usb0="E00002FF" w:usb1="4000ACFF" w:usb2="00000001" w:usb3="00000000" w:csb0="0000019F" w:csb1="00000000"/>
    <w:embedRegular r:id="rId4" w:fontKey="{0E6D69F4-0183-404F-9003-313E45CEB4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65" w:rsidRDefault="00534E6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65" w:rsidRDefault="00534E65" w:rsidP="00534E65">
    <w:pPr>
      <w:pStyle w:val="Footer"/>
      <w:rPr>
        <w:b/>
        <w:sz w:val="16"/>
        <w:szCs w:val="16"/>
      </w:rPr>
    </w:pPr>
    <w:r>
      <w:rPr>
        <w:b/>
        <w:sz w:val="16"/>
        <w:szCs w:val="16"/>
      </w:rPr>
      <w:t>Appendix 1 – Constitutional Issues</w:t>
    </w:r>
    <w:r>
      <w:rPr>
        <w:b/>
        <w:sz w:val="16"/>
        <w:szCs w:val="16"/>
      </w:rPr>
      <w:tab/>
    </w:r>
    <w:r>
      <w:rPr>
        <w:b/>
        <w:sz w:val="16"/>
        <w:szCs w:val="16"/>
      </w:rPr>
      <w:tab/>
      <w:t>London Councils’ TEC – 16 June 2016</w:t>
    </w:r>
  </w:p>
  <w:p w:rsidR="00534E65" w:rsidRDefault="00534E65" w:rsidP="00534E65">
    <w:pPr>
      <w:pStyle w:val="Footer"/>
      <w:jc w:val="center"/>
    </w:pPr>
    <w:r>
      <w:rPr>
        <w:b/>
        <w:sz w:val="16"/>
        <w:szCs w:val="16"/>
      </w:rPr>
      <w:t xml:space="preserve">Agenda Item 10, Page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65" w:rsidRDefault="00534E65">
    <w:pPr>
      <w:pStyle w:val="Footer"/>
      <w:rPr>
        <w:b/>
        <w:sz w:val="16"/>
        <w:szCs w:val="16"/>
      </w:rPr>
    </w:pPr>
    <w:r>
      <w:rPr>
        <w:b/>
        <w:sz w:val="16"/>
        <w:szCs w:val="16"/>
      </w:rPr>
      <w:t>Appendix 1 – Constitutional Issues</w:t>
    </w:r>
    <w:r>
      <w:rPr>
        <w:b/>
        <w:sz w:val="16"/>
        <w:szCs w:val="16"/>
      </w:rPr>
      <w:tab/>
    </w:r>
    <w:r>
      <w:rPr>
        <w:b/>
        <w:sz w:val="16"/>
        <w:szCs w:val="16"/>
      </w:rPr>
      <w:tab/>
      <w:t>London Councils’ TEC – 16 June 2016</w:t>
    </w:r>
  </w:p>
  <w:p w:rsidR="00534E65" w:rsidRPr="00534E65" w:rsidRDefault="00534E65" w:rsidP="00534E65">
    <w:pPr>
      <w:pStyle w:val="Footer"/>
      <w:jc w:val="center"/>
      <w:rPr>
        <w:b/>
        <w:sz w:val="16"/>
        <w:szCs w:val="16"/>
      </w:rPr>
    </w:pPr>
    <w:r>
      <w:rPr>
        <w:b/>
        <w:sz w:val="16"/>
        <w:szCs w:val="16"/>
      </w:rPr>
      <w:t xml:space="preserve">Agenda Item 10, Page </w:t>
    </w:r>
    <w:r w:rsidRPr="00534E65">
      <w:rPr>
        <w:b/>
        <w:sz w:val="16"/>
        <w:szCs w:val="16"/>
      </w:rPr>
      <w:fldChar w:fldCharType="begin"/>
    </w:r>
    <w:r w:rsidRPr="00534E65">
      <w:rPr>
        <w:b/>
        <w:sz w:val="16"/>
        <w:szCs w:val="16"/>
      </w:rPr>
      <w:instrText xml:space="preserve"> PAGE   \* MERGEFORMAT </w:instrText>
    </w:r>
    <w:r w:rsidRPr="00534E65">
      <w:rPr>
        <w:b/>
        <w:sz w:val="16"/>
        <w:szCs w:val="16"/>
      </w:rPr>
      <w:fldChar w:fldCharType="separate"/>
    </w:r>
    <w:r w:rsidR="00A37FD8">
      <w:rPr>
        <w:b/>
        <w:noProof/>
        <w:sz w:val="16"/>
        <w:szCs w:val="16"/>
      </w:rPr>
      <w:t>4</w:t>
    </w:r>
    <w:r w:rsidRPr="00534E65">
      <w:rPr>
        <w:b/>
        <w:noProof/>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E22" w:rsidRDefault="00E66E22">
      <w:r>
        <w:separator/>
      </w:r>
    </w:p>
  </w:footnote>
  <w:footnote w:type="continuationSeparator" w:id="0">
    <w:p w:rsidR="00E66E22" w:rsidRDefault="00E66E22">
      <w:r>
        <w:continuationSeparator/>
      </w:r>
    </w:p>
  </w:footnote>
  <w:footnote w:id="1">
    <w:p w:rsidR="00E66E22" w:rsidRDefault="00E66E22">
      <w:pPr>
        <w:pStyle w:val="FootnoteText"/>
        <w:rPr>
          <w:rFonts w:ascii="Arial" w:hAnsi="Arial" w:cs="Arial"/>
        </w:rPr>
      </w:pPr>
      <w:r w:rsidRPr="008A6DCC">
        <w:rPr>
          <w:rStyle w:val="FootnoteReference"/>
          <w:rFonts w:ascii="Arial" w:hAnsi="Arial" w:cs="Arial"/>
        </w:rPr>
        <w:footnoteRef/>
      </w:r>
      <w:r w:rsidRPr="008A6DCC">
        <w:rPr>
          <w:rFonts w:ascii="Arial" w:hAnsi="Arial" w:cs="Arial"/>
        </w:rPr>
        <w:t xml:space="preserve"> Variation to Agreement dated 13 December 2001 to make a New Scheme for Grants to Voluntary Organisations, dated 1 February 2004. The Grants Scheme is made pursuant to section 48 Local Government Act 1985.</w:t>
      </w:r>
    </w:p>
    <w:p w:rsidR="00E66E22" w:rsidRPr="008A6DCC" w:rsidRDefault="00E66E22">
      <w:pPr>
        <w:pStyle w:val="FootnoteText"/>
        <w:rPr>
          <w:rFonts w:ascii="Arial" w:hAnsi="Arial" w:cs="Arial"/>
        </w:rPr>
      </w:pPr>
    </w:p>
  </w:footnote>
  <w:footnote w:id="2">
    <w:p w:rsidR="00E66E22" w:rsidRDefault="00E66E22">
      <w:pPr>
        <w:pStyle w:val="FootnoteText"/>
        <w:rPr>
          <w:rFonts w:ascii="Arial" w:hAnsi="Arial" w:cs="Arial"/>
        </w:rPr>
      </w:pPr>
      <w:r w:rsidRPr="008A6DCC">
        <w:rPr>
          <w:rStyle w:val="FootnoteReference"/>
          <w:rFonts w:ascii="Arial" w:hAnsi="Arial" w:cs="Arial"/>
        </w:rPr>
        <w:footnoteRef/>
      </w:r>
      <w:r w:rsidRPr="008A6DCC">
        <w:rPr>
          <w:rFonts w:ascii="Arial" w:hAnsi="Arial" w:cs="Arial"/>
        </w:rPr>
        <w:t xml:space="preserve"> Refer: LCTEC Agreement dated 13 December 2001, the First Variation dated 1 May 2003, the Further Variation dated 30 November 2006, the Second Further Variation dated 8 June 2009, a delegation made pursuant to Part 3(D) on 27 October 2014, and the Third Further Variation dated 14 May 2015.</w:t>
      </w:r>
    </w:p>
    <w:p w:rsidR="002325FF" w:rsidRPr="008A6DCC" w:rsidRDefault="002325FF">
      <w:pPr>
        <w:pStyle w:val="FootnoteText"/>
        <w:rPr>
          <w:rFonts w:ascii="Arial" w:hAnsi="Arial" w:cs="Aria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65" w:rsidRDefault="00534E6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4E65" w:rsidRDefault="00534E6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E22" w:rsidRDefault="00E66E22">
    <w:pPr>
      <w:pStyle w:val="Header"/>
    </w:pPr>
    <w:r>
      <w:rPr>
        <w:noProof/>
        <w:lang w:eastAsia="en-GB"/>
      </w:rPr>
      <w:drawing>
        <wp:anchor distT="0" distB="0" distL="114300" distR="114300" simplePos="0" relativeHeight="251657728" behindDoc="1" locked="0" layoutInCell="1" allowOverlap="1" wp14:anchorId="267812EE" wp14:editId="677AEA2F">
          <wp:simplePos x="0" y="0"/>
          <wp:positionH relativeFrom="column">
            <wp:posOffset>4157345</wp:posOffset>
          </wp:positionH>
          <wp:positionV relativeFrom="paragraph">
            <wp:posOffset>-111760</wp:posOffset>
          </wp:positionV>
          <wp:extent cx="1734185" cy="829310"/>
          <wp:effectExtent l="0" t="0" r="0" b="0"/>
          <wp:wrapTight wrapText="bothSides">
            <wp:wrapPolygon edited="0">
              <wp:start x="0" y="0"/>
              <wp:lineTo x="0" y="21335"/>
              <wp:lineTo x="21355" y="21335"/>
              <wp:lineTo x="21355" y="0"/>
              <wp:lineTo x="0" y="0"/>
            </wp:wrapPolygon>
          </wp:wrapTight>
          <wp:docPr id="1" name="Picture 1" descr="smaller_London Councils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er_London Councils_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4185" cy="8293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0177"/>
    <w:multiLevelType w:val="hybridMultilevel"/>
    <w:tmpl w:val="E2206878"/>
    <w:lvl w:ilvl="0" w:tplc="7C1EF8D6">
      <w:start w:val="1"/>
      <w:numFmt w:val="lowerLetter"/>
      <w:lvlText w:val="%1)"/>
      <w:lvlJc w:val="left"/>
      <w:pPr>
        <w:tabs>
          <w:tab w:val="num" w:pos="780"/>
        </w:tabs>
        <w:ind w:left="780" w:hanging="360"/>
      </w:pPr>
      <w:rPr>
        <w:rFonts w:cs="Times New Roman" w:hint="default"/>
        <w:b w:val="0"/>
        <w:i w:val="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1900EA8"/>
    <w:multiLevelType w:val="hybridMultilevel"/>
    <w:tmpl w:val="D92C1A1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504210A"/>
    <w:multiLevelType w:val="hybridMultilevel"/>
    <w:tmpl w:val="767AA700"/>
    <w:lvl w:ilvl="0" w:tplc="08090007">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9AB17B6"/>
    <w:multiLevelType w:val="hybridMultilevel"/>
    <w:tmpl w:val="44B4297E"/>
    <w:lvl w:ilvl="0" w:tplc="FAEA88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344005"/>
    <w:multiLevelType w:val="hybridMultilevel"/>
    <w:tmpl w:val="9B2C753C"/>
    <w:lvl w:ilvl="0" w:tplc="224063EE">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nsid w:val="12C77EE9"/>
    <w:multiLevelType w:val="hybridMultilevel"/>
    <w:tmpl w:val="9AB0DB20"/>
    <w:lvl w:ilvl="0" w:tplc="674C6C06">
      <w:start w:val="1"/>
      <w:numFmt w:val="lowerLetter"/>
      <w:lvlText w:val="(%1)"/>
      <w:lvlJc w:val="left"/>
      <w:pPr>
        <w:ind w:left="720" w:hanging="360"/>
      </w:pPr>
      <w:rPr>
        <w:rFonts w:hint="default"/>
      </w:rPr>
    </w:lvl>
    <w:lvl w:ilvl="1" w:tplc="674C6C0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46083D"/>
    <w:multiLevelType w:val="hybridMultilevel"/>
    <w:tmpl w:val="3C8E9F62"/>
    <w:lvl w:ilvl="0" w:tplc="4C30541C">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83438EB"/>
    <w:multiLevelType w:val="hybridMultilevel"/>
    <w:tmpl w:val="A9CEC138"/>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1A0F5CE4"/>
    <w:multiLevelType w:val="hybridMultilevel"/>
    <w:tmpl w:val="A7248948"/>
    <w:lvl w:ilvl="0" w:tplc="FFFFFFFF">
      <w:start w:val="1"/>
      <w:numFmt w:val="lowerLetter"/>
      <w:lvlText w:val="%1)"/>
      <w:lvlJc w:val="left"/>
      <w:pPr>
        <w:tabs>
          <w:tab w:val="num" w:pos="780"/>
        </w:tabs>
        <w:ind w:left="780" w:hanging="360"/>
      </w:pPr>
      <w:rPr>
        <w:rFonts w:cs="Times New Roman" w:hint="default"/>
        <w:b w:val="0"/>
        <w:i w:val="0"/>
      </w:rPr>
    </w:lvl>
    <w:lvl w:ilvl="1" w:tplc="FFFFFFFF">
      <w:start w:val="1"/>
      <w:numFmt w:val="lowerLetter"/>
      <w:lvlText w:val="%2)"/>
      <w:lvlJc w:val="left"/>
      <w:pPr>
        <w:tabs>
          <w:tab w:val="num" w:pos="1520"/>
        </w:tabs>
        <w:ind w:left="1520" w:hanging="380"/>
      </w:pPr>
      <w:rPr>
        <w:rFonts w:cs="Times New Roman" w:hint="default"/>
        <w:b w:val="0"/>
        <w:i w:val="0"/>
      </w:rPr>
    </w:lvl>
    <w:lvl w:ilvl="2" w:tplc="F15E54F4">
      <w:start w:val="1"/>
      <w:numFmt w:val="lowerRoman"/>
      <w:lvlText w:val="%3."/>
      <w:lvlJc w:val="right"/>
      <w:pPr>
        <w:tabs>
          <w:tab w:val="num" w:pos="2220"/>
        </w:tabs>
        <w:ind w:left="2220" w:hanging="180"/>
      </w:pPr>
      <w:rPr>
        <w:rFonts w:cs="Times New Roman"/>
      </w:rPr>
    </w:lvl>
    <w:lvl w:ilvl="3" w:tplc="FFFFFFFF">
      <w:start w:val="1"/>
      <w:numFmt w:val="decimal"/>
      <w:lvlText w:val="%4."/>
      <w:lvlJc w:val="left"/>
      <w:pPr>
        <w:tabs>
          <w:tab w:val="num" w:pos="2940"/>
        </w:tabs>
        <w:ind w:left="2940" w:hanging="360"/>
      </w:pPr>
      <w:rPr>
        <w:rFonts w:cs="Times New Roman"/>
      </w:rPr>
    </w:lvl>
    <w:lvl w:ilvl="4" w:tplc="FFFFFFFF" w:tentative="1">
      <w:start w:val="1"/>
      <w:numFmt w:val="lowerLetter"/>
      <w:lvlText w:val="%5."/>
      <w:lvlJc w:val="left"/>
      <w:pPr>
        <w:tabs>
          <w:tab w:val="num" w:pos="3660"/>
        </w:tabs>
        <w:ind w:left="3660" w:hanging="360"/>
      </w:pPr>
      <w:rPr>
        <w:rFonts w:cs="Times New Roman"/>
      </w:rPr>
    </w:lvl>
    <w:lvl w:ilvl="5" w:tplc="FFFFFFFF" w:tentative="1">
      <w:start w:val="1"/>
      <w:numFmt w:val="lowerRoman"/>
      <w:lvlText w:val="%6."/>
      <w:lvlJc w:val="right"/>
      <w:pPr>
        <w:tabs>
          <w:tab w:val="num" w:pos="4380"/>
        </w:tabs>
        <w:ind w:left="4380" w:hanging="180"/>
      </w:pPr>
      <w:rPr>
        <w:rFonts w:cs="Times New Roman"/>
      </w:rPr>
    </w:lvl>
    <w:lvl w:ilvl="6" w:tplc="FFFFFFFF" w:tentative="1">
      <w:start w:val="1"/>
      <w:numFmt w:val="decimal"/>
      <w:lvlText w:val="%7."/>
      <w:lvlJc w:val="left"/>
      <w:pPr>
        <w:tabs>
          <w:tab w:val="num" w:pos="5100"/>
        </w:tabs>
        <w:ind w:left="5100" w:hanging="360"/>
      </w:pPr>
      <w:rPr>
        <w:rFonts w:cs="Times New Roman"/>
      </w:rPr>
    </w:lvl>
    <w:lvl w:ilvl="7" w:tplc="FFFFFFFF" w:tentative="1">
      <w:start w:val="1"/>
      <w:numFmt w:val="lowerLetter"/>
      <w:lvlText w:val="%8."/>
      <w:lvlJc w:val="left"/>
      <w:pPr>
        <w:tabs>
          <w:tab w:val="num" w:pos="5820"/>
        </w:tabs>
        <w:ind w:left="5820" w:hanging="360"/>
      </w:pPr>
      <w:rPr>
        <w:rFonts w:cs="Times New Roman"/>
      </w:rPr>
    </w:lvl>
    <w:lvl w:ilvl="8" w:tplc="FFFFFFFF" w:tentative="1">
      <w:start w:val="1"/>
      <w:numFmt w:val="lowerRoman"/>
      <w:lvlText w:val="%9."/>
      <w:lvlJc w:val="right"/>
      <w:pPr>
        <w:tabs>
          <w:tab w:val="num" w:pos="6540"/>
        </w:tabs>
        <w:ind w:left="6540" w:hanging="180"/>
      </w:pPr>
      <w:rPr>
        <w:rFonts w:cs="Times New Roman"/>
      </w:rPr>
    </w:lvl>
  </w:abstractNum>
  <w:abstractNum w:abstractNumId="9">
    <w:nsid w:val="1DF61D55"/>
    <w:multiLevelType w:val="hybridMultilevel"/>
    <w:tmpl w:val="F1A03FB2"/>
    <w:lvl w:ilvl="0" w:tplc="BBFEA688">
      <w:start w:val="5"/>
      <w:numFmt w:val="decimal"/>
      <w:lvlText w:val="%1."/>
      <w:lvlJc w:val="left"/>
      <w:pPr>
        <w:tabs>
          <w:tab w:val="num" w:pos="720"/>
        </w:tabs>
        <w:ind w:left="720" w:hanging="360"/>
      </w:pPr>
      <w:rPr>
        <w:rFonts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0546C8D"/>
    <w:multiLevelType w:val="hybridMultilevel"/>
    <w:tmpl w:val="BE683148"/>
    <w:lvl w:ilvl="0" w:tplc="5D70F2C2">
      <w:start w:val="1"/>
      <w:numFmt w:val="lowerRoman"/>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77320FA"/>
    <w:multiLevelType w:val="hybridMultilevel"/>
    <w:tmpl w:val="798E9BC4"/>
    <w:lvl w:ilvl="0" w:tplc="B9FC97DC">
      <w:start w:val="3"/>
      <w:numFmt w:val="decimal"/>
      <w:lvlText w:val="%1."/>
      <w:lvlJc w:val="left"/>
      <w:pPr>
        <w:ind w:left="814"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2A826FA6"/>
    <w:multiLevelType w:val="multilevel"/>
    <w:tmpl w:val="EB74542E"/>
    <w:lvl w:ilvl="0">
      <w:start w:val="7"/>
      <w:numFmt w:val="decimal"/>
      <w:lvlText w:val="%1"/>
      <w:lvlJc w:val="left"/>
      <w:pPr>
        <w:ind w:left="360" w:hanging="360"/>
      </w:pPr>
      <w:rPr>
        <w:rFonts w:ascii="OfficinaSansITCTTBook" w:hAnsi="OfficinaSansITCTTBook" w:cs="OfficinaSansITCTTBook" w:hint="default"/>
        <w:sz w:val="24"/>
      </w:rPr>
    </w:lvl>
    <w:lvl w:ilvl="1">
      <w:start w:val="5"/>
      <w:numFmt w:val="decimal"/>
      <w:lvlText w:val="%1.%2"/>
      <w:lvlJc w:val="left"/>
      <w:pPr>
        <w:ind w:left="1800" w:hanging="360"/>
      </w:pPr>
      <w:rPr>
        <w:rFonts w:ascii="OfficinaSansITCTTBook" w:hAnsi="OfficinaSansITCTTBook" w:cs="OfficinaSansITCTTBook" w:hint="default"/>
        <w:sz w:val="24"/>
      </w:rPr>
    </w:lvl>
    <w:lvl w:ilvl="2">
      <w:start w:val="1"/>
      <w:numFmt w:val="decimal"/>
      <w:lvlText w:val="%1.%2.%3"/>
      <w:lvlJc w:val="left"/>
      <w:pPr>
        <w:ind w:left="3600" w:hanging="720"/>
      </w:pPr>
      <w:rPr>
        <w:rFonts w:ascii="OfficinaSansITCTTBook" w:hAnsi="OfficinaSansITCTTBook" w:cs="OfficinaSansITCTTBook" w:hint="default"/>
        <w:sz w:val="24"/>
      </w:rPr>
    </w:lvl>
    <w:lvl w:ilvl="3">
      <w:start w:val="1"/>
      <w:numFmt w:val="decimal"/>
      <w:lvlText w:val="%1.%2.%3.%4"/>
      <w:lvlJc w:val="left"/>
      <w:pPr>
        <w:ind w:left="5040" w:hanging="720"/>
      </w:pPr>
      <w:rPr>
        <w:rFonts w:ascii="OfficinaSansITCTTBook" w:hAnsi="OfficinaSansITCTTBook" w:cs="OfficinaSansITCTTBook" w:hint="default"/>
        <w:sz w:val="24"/>
      </w:rPr>
    </w:lvl>
    <w:lvl w:ilvl="4">
      <w:start w:val="1"/>
      <w:numFmt w:val="decimal"/>
      <w:lvlText w:val="%1.%2.%3.%4.%5"/>
      <w:lvlJc w:val="left"/>
      <w:pPr>
        <w:ind w:left="6840" w:hanging="1080"/>
      </w:pPr>
      <w:rPr>
        <w:rFonts w:ascii="OfficinaSansITCTTBook" w:hAnsi="OfficinaSansITCTTBook" w:cs="OfficinaSansITCTTBook" w:hint="default"/>
        <w:sz w:val="24"/>
      </w:rPr>
    </w:lvl>
    <w:lvl w:ilvl="5">
      <w:start w:val="1"/>
      <w:numFmt w:val="decimal"/>
      <w:lvlText w:val="%1.%2.%3.%4.%5.%6"/>
      <w:lvlJc w:val="left"/>
      <w:pPr>
        <w:ind w:left="8280" w:hanging="1080"/>
      </w:pPr>
      <w:rPr>
        <w:rFonts w:ascii="OfficinaSansITCTTBook" w:hAnsi="OfficinaSansITCTTBook" w:cs="OfficinaSansITCTTBook" w:hint="default"/>
        <w:sz w:val="24"/>
      </w:rPr>
    </w:lvl>
    <w:lvl w:ilvl="6">
      <w:start w:val="1"/>
      <w:numFmt w:val="decimal"/>
      <w:lvlText w:val="%1.%2.%3.%4.%5.%6.%7"/>
      <w:lvlJc w:val="left"/>
      <w:pPr>
        <w:ind w:left="10080" w:hanging="1440"/>
      </w:pPr>
      <w:rPr>
        <w:rFonts w:ascii="OfficinaSansITCTTBook" w:hAnsi="OfficinaSansITCTTBook" w:cs="OfficinaSansITCTTBook" w:hint="default"/>
        <w:sz w:val="24"/>
      </w:rPr>
    </w:lvl>
    <w:lvl w:ilvl="7">
      <w:start w:val="1"/>
      <w:numFmt w:val="decimal"/>
      <w:lvlText w:val="%1.%2.%3.%4.%5.%6.%7.%8"/>
      <w:lvlJc w:val="left"/>
      <w:pPr>
        <w:ind w:left="11520" w:hanging="1440"/>
      </w:pPr>
      <w:rPr>
        <w:rFonts w:ascii="OfficinaSansITCTTBook" w:hAnsi="OfficinaSansITCTTBook" w:cs="OfficinaSansITCTTBook" w:hint="default"/>
        <w:sz w:val="24"/>
      </w:rPr>
    </w:lvl>
    <w:lvl w:ilvl="8">
      <w:start w:val="1"/>
      <w:numFmt w:val="decimal"/>
      <w:lvlText w:val="%1.%2.%3.%4.%5.%6.%7.%8.%9"/>
      <w:lvlJc w:val="left"/>
      <w:pPr>
        <w:ind w:left="13320" w:hanging="1800"/>
      </w:pPr>
      <w:rPr>
        <w:rFonts w:ascii="OfficinaSansITCTTBook" w:hAnsi="OfficinaSansITCTTBook" w:cs="OfficinaSansITCTTBook" w:hint="default"/>
        <w:sz w:val="24"/>
      </w:rPr>
    </w:lvl>
  </w:abstractNum>
  <w:abstractNum w:abstractNumId="13">
    <w:nsid w:val="2B0C1736"/>
    <w:multiLevelType w:val="hybridMultilevel"/>
    <w:tmpl w:val="33269ABA"/>
    <w:lvl w:ilvl="0" w:tplc="674C6C06">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2C6F569C"/>
    <w:multiLevelType w:val="hybridMultilevel"/>
    <w:tmpl w:val="CD48BBD6"/>
    <w:lvl w:ilvl="0" w:tplc="674C6C0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FAB5E1E"/>
    <w:multiLevelType w:val="hybridMultilevel"/>
    <w:tmpl w:val="1FBE4178"/>
    <w:lvl w:ilvl="0" w:tplc="2CAE61F6">
      <w:start w:val="1"/>
      <w:numFmt w:val="decimal"/>
      <w:lvlText w:val="%1."/>
      <w:lvlJc w:val="left"/>
      <w:pPr>
        <w:tabs>
          <w:tab w:val="num" w:pos="720"/>
        </w:tabs>
        <w:ind w:left="720" w:hanging="360"/>
      </w:pPr>
      <w:rPr>
        <w:rFonts w:hint="default"/>
        <w:b w:val="0"/>
        <w:i w:val="0"/>
      </w:rPr>
    </w:lvl>
    <w:lvl w:ilvl="1" w:tplc="08090001">
      <w:start w:val="1"/>
      <w:numFmt w:val="bullet"/>
      <w:lvlText w:val=""/>
      <w:lvlJc w:val="left"/>
      <w:pPr>
        <w:tabs>
          <w:tab w:val="num" w:pos="1440"/>
        </w:tabs>
        <w:ind w:left="1440" w:hanging="360"/>
      </w:pPr>
      <w:rPr>
        <w:rFonts w:ascii="Symbol" w:hAnsi="Symbol" w:hint="default"/>
        <w:b w:val="0"/>
        <w:i w:val="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1C33F42"/>
    <w:multiLevelType w:val="hybridMultilevel"/>
    <w:tmpl w:val="0EC64826"/>
    <w:lvl w:ilvl="0" w:tplc="674C6C0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5A657CA"/>
    <w:multiLevelType w:val="hybridMultilevel"/>
    <w:tmpl w:val="5FFA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49368C"/>
    <w:multiLevelType w:val="hybridMultilevel"/>
    <w:tmpl w:val="5B345342"/>
    <w:lvl w:ilvl="0" w:tplc="8AD817B2">
      <w:start w:val="1"/>
      <w:numFmt w:val="decimal"/>
      <w:lvlText w:val="%1."/>
      <w:lvlJc w:val="left"/>
      <w:pPr>
        <w:ind w:left="814" w:hanging="360"/>
      </w:pPr>
      <w:rPr>
        <w:rFonts w:cs="Times New Roman" w:hint="default"/>
      </w:rPr>
    </w:lvl>
    <w:lvl w:ilvl="1" w:tplc="08090019" w:tentative="1">
      <w:start w:val="1"/>
      <w:numFmt w:val="lowerLetter"/>
      <w:lvlText w:val="%2."/>
      <w:lvlJc w:val="left"/>
      <w:pPr>
        <w:ind w:left="1534" w:hanging="360"/>
      </w:pPr>
      <w:rPr>
        <w:rFonts w:cs="Times New Roman"/>
      </w:rPr>
    </w:lvl>
    <w:lvl w:ilvl="2" w:tplc="0809001B" w:tentative="1">
      <w:start w:val="1"/>
      <w:numFmt w:val="lowerRoman"/>
      <w:lvlText w:val="%3."/>
      <w:lvlJc w:val="right"/>
      <w:pPr>
        <w:ind w:left="2254" w:hanging="180"/>
      </w:pPr>
      <w:rPr>
        <w:rFonts w:cs="Times New Roman"/>
      </w:rPr>
    </w:lvl>
    <w:lvl w:ilvl="3" w:tplc="0809000F" w:tentative="1">
      <w:start w:val="1"/>
      <w:numFmt w:val="decimal"/>
      <w:lvlText w:val="%4."/>
      <w:lvlJc w:val="left"/>
      <w:pPr>
        <w:ind w:left="2974" w:hanging="360"/>
      </w:pPr>
      <w:rPr>
        <w:rFonts w:cs="Times New Roman"/>
      </w:rPr>
    </w:lvl>
    <w:lvl w:ilvl="4" w:tplc="08090019" w:tentative="1">
      <w:start w:val="1"/>
      <w:numFmt w:val="lowerLetter"/>
      <w:lvlText w:val="%5."/>
      <w:lvlJc w:val="left"/>
      <w:pPr>
        <w:ind w:left="3694" w:hanging="360"/>
      </w:pPr>
      <w:rPr>
        <w:rFonts w:cs="Times New Roman"/>
      </w:rPr>
    </w:lvl>
    <w:lvl w:ilvl="5" w:tplc="0809001B" w:tentative="1">
      <w:start w:val="1"/>
      <w:numFmt w:val="lowerRoman"/>
      <w:lvlText w:val="%6."/>
      <w:lvlJc w:val="right"/>
      <w:pPr>
        <w:ind w:left="4414" w:hanging="180"/>
      </w:pPr>
      <w:rPr>
        <w:rFonts w:cs="Times New Roman"/>
      </w:rPr>
    </w:lvl>
    <w:lvl w:ilvl="6" w:tplc="0809000F" w:tentative="1">
      <w:start w:val="1"/>
      <w:numFmt w:val="decimal"/>
      <w:lvlText w:val="%7."/>
      <w:lvlJc w:val="left"/>
      <w:pPr>
        <w:ind w:left="5134" w:hanging="360"/>
      </w:pPr>
      <w:rPr>
        <w:rFonts w:cs="Times New Roman"/>
      </w:rPr>
    </w:lvl>
    <w:lvl w:ilvl="7" w:tplc="08090019" w:tentative="1">
      <w:start w:val="1"/>
      <w:numFmt w:val="lowerLetter"/>
      <w:lvlText w:val="%8."/>
      <w:lvlJc w:val="left"/>
      <w:pPr>
        <w:ind w:left="5854" w:hanging="360"/>
      </w:pPr>
      <w:rPr>
        <w:rFonts w:cs="Times New Roman"/>
      </w:rPr>
    </w:lvl>
    <w:lvl w:ilvl="8" w:tplc="0809001B" w:tentative="1">
      <w:start w:val="1"/>
      <w:numFmt w:val="lowerRoman"/>
      <w:lvlText w:val="%9."/>
      <w:lvlJc w:val="right"/>
      <w:pPr>
        <w:ind w:left="6574" w:hanging="180"/>
      </w:pPr>
      <w:rPr>
        <w:rFonts w:cs="Times New Roman"/>
      </w:rPr>
    </w:lvl>
  </w:abstractNum>
  <w:abstractNum w:abstractNumId="19">
    <w:nsid w:val="3C622CD5"/>
    <w:multiLevelType w:val="hybridMultilevel"/>
    <w:tmpl w:val="3CC4B9D0"/>
    <w:lvl w:ilvl="0" w:tplc="0409001B">
      <w:start w:val="1"/>
      <w:numFmt w:val="lowerRoman"/>
      <w:lvlText w:val="%1."/>
      <w:lvlJc w:val="right"/>
      <w:pPr>
        <w:tabs>
          <w:tab w:val="num" w:pos="2280"/>
        </w:tabs>
        <w:ind w:left="2280" w:hanging="360"/>
      </w:p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20">
    <w:nsid w:val="3C792A2F"/>
    <w:multiLevelType w:val="hybridMultilevel"/>
    <w:tmpl w:val="907A31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CD321D5"/>
    <w:multiLevelType w:val="hybridMultilevel"/>
    <w:tmpl w:val="81AAEB58"/>
    <w:lvl w:ilvl="0" w:tplc="428A0202">
      <w:start w:val="1"/>
      <w:numFmt w:val="lowerLetter"/>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22">
    <w:nsid w:val="3D0B0870"/>
    <w:multiLevelType w:val="hybridMultilevel"/>
    <w:tmpl w:val="BE683148"/>
    <w:lvl w:ilvl="0" w:tplc="5D70F2C2">
      <w:start w:val="1"/>
      <w:numFmt w:val="lowerRoman"/>
      <w:lvlText w:val="(%1)"/>
      <w:lvlJc w:val="left"/>
      <w:pPr>
        <w:ind w:left="720" w:hanging="360"/>
      </w:pPr>
      <w:rPr>
        <w:rFonts w:eastAsia="Arial Unicode M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E2373A5"/>
    <w:multiLevelType w:val="hybridMultilevel"/>
    <w:tmpl w:val="C9DED55A"/>
    <w:lvl w:ilvl="0" w:tplc="E29E8C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0F52F19"/>
    <w:multiLevelType w:val="hybridMultilevel"/>
    <w:tmpl w:val="B0B0E286"/>
    <w:lvl w:ilvl="0" w:tplc="CCB26D70">
      <w:start w:val="1"/>
      <w:numFmt w:val="lowerLetter"/>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5">
    <w:nsid w:val="421F5702"/>
    <w:multiLevelType w:val="hybridMultilevel"/>
    <w:tmpl w:val="5BCCFE6C"/>
    <w:lvl w:ilvl="0" w:tplc="E29E8C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2481410"/>
    <w:multiLevelType w:val="hybridMultilevel"/>
    <w:tmpl w:val="14CE9306"/>
    <w:lvl w:ilvl="0" w:tplc="271CE7B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469C2260"/>
    <w:multiLevelType w:val="hybridMultilevel"/>
    <w:tmpl w:val="280CC9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F0A6EDF"/>
    <w:multiLevelType w:val="hybridMultilevel"/>
    <w:tmpl w:val="202A47A2"/>
    <w:lvl w:ilvl="0" w:tplc="3D8C9AE8">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61A36E63"/>
    <w:multiLevelType w:val="hybridMultilevel"/>
    <w:tmpl w:val="1E5045FC"/>
    <w:lvl w:ilvl="0" w:tplc="E29E8C8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48C2A4A"/>
    <w:multiLevelType w:val="hybridMultilevel"/>
    <w:tmpl w:val="3364FF3E"/>
    <w:lvl w:ilvl="0" w:tplc="2CAE61F6">
      <w:start w:val="1"/>
      <w:numFmt w:val="decimal"/>
      <w:lvlText w:val="%1."/>
      <w:lvlJc w:val="left"/>
      <w:pPr>
        <w:tabs>
          <w:tab w:val="num" w:pos="720"/>
        </w:tabs>
        <w:ind w:left="720" w:hanging="360"/>
      </w:pPr>
      <w:rPr>
        <w:rFonts w:hint="default"/>
        <w:b w:val="0"/>
        <w:i w:val="0"/>
      </w:rPr>
    </w:lvl>
    <w:lvl w:ilvl="1" w:tplc="674C6C06">
      <w:start w:val="1"/>
      <w:numFmt w:val="lowerLetter"/>
      <w:lvlText w:val="(%2)"/>
      <w:lvlJc w:val="left"/>
      <w:pPr>
        <w:tabs>
          <w:tab w:val="num" w:pos="1440"/>
        </w:tabs>
        <w:ind w:left="1440" w:hanging="360"/>
      </w:pPr>
      <w:rPr>
        <w:rFonts w:hint="default"/>
        <w:b w:val="0"/>
        <w:i w:val="0"/>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nsid w:val="65733416"/>
    <w:multiLevelType w:val="multilevel"/>
    <w:tmpl w:val="3B080D6C"/>
    <w:lvl w:ilvl="0">
      <w:start w:val="7"/>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nsid w:val="68AB24E5"/>
    <w:multiLevelType w:val="hybridMultilevel"/>
    <w:tmpl w:val="18EEDF2A"/>
    <w:lvl w:ilvl="0" w:tplc="674C6C0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B11C7B"/>
    <w:multiLevelType w:val="hybridMultilevel"/>
    <w:tmpl w:val="95C089A0"/>
    <w:lvl w:ilvl="0" w:tplc="674C6C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698605A9"/>
    <w:multiLevelType w:val="multilevel"/>
    <w:tmpl w:val="73CA7CB8"/>
    <w:lvl w:ilvl="0">
      <w:start w:val="1"/>
      <w:numFmt w:val="upperLetter"/>
      <w:lvlText w:val="%1."/>
      <w:lvlJc w:val="left"/>
      <w:pPr>
        <w:tabs>
          <w:tab w:val="num" w:pos="454"/>
        </w:tabs>
        <w:ind w:left="454" w:hanging="454"/>
      </w:pPr>
      <w:rPr>
        <w:rFonts w:hint="default"/>
      </w:rPr>
    </w:lvl>
    <w:lvl w:ilvl="1">
      <w:start w:val="1"/>
      <w:numFmt w:val="decimal"/>
      <w:lvlText w:val="%2."/>
      <w:lvlJc w:val="left"/>
      <w:pPr>
        <w:tabs>
          <w:tab w:val="num" w:pos="851"/>
        </w:tabs>
        <w:ind w:left="851" w:hanging="491"/>
      </w:pPr>
      <w:rPr>
        <w:rFonts w:hint="default"/>
      </w:rPr>
    </w:lvl>
    <w:lvl w:ilvl="2">
      <w:start w:val="1"/>
      <w:numFmt w:val="lowerLetter"/>
      <w:lvlText w:val="%3)"/>
      <w:lvlJc w:val="left"/>
      <w:pPr>
        <w:tabs>
          <w:tab w:val="num" w:pos="1571"/>
        </w:tabs>
        <w:ind w:left="1418" w:hanging="567"/>
      </w:pPr>
      <w:rPr>
        <w:rFonts w:hint="default"/>
      </w:rPr>
    </w:lvl>
    <w:lvl w:ilvl="3">
      <w:start w:val="1"/>
      <w:numFmt w:val="upperRoman"/>
      <w:lvlText w:val="(%4)"/>
      <w:lvlJc w:val="left"/>
      <w:pPr>
        <w:tabs>
          <w:tab w:val="num" w:pos="2081"/>
        </w:tabs>
        <w:ind w:left="1985" w:hanging="624"/>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699C5DED"/>
    <w:multiLevelType w:val="hybridMultilevel"/>
    <w:tmpl w:val="B0B0E286"/>
    <w:lvl w:ilvl="0" w:tplc="CCB26D70">
      <w:start w:val="1"/>
      <w:numFmt w:val="lowerLetter"/>
      <w:lvlText w:val="%1)"/>
      <w:lvlJc w:val="left"/>
      <w:pPr>
        <w:tabs>
          <w:tab w:val="num" w:pos="1440"/>
        </w:tabs>
        <w:ind w:left="1440" w:hanging="360"/>
      </w:pPr>
      <w:rPr>
        <w:rFonts w:ascii="Arial" w:eastAsia="Times New Roman" w:hAnsi="Arial" w:cs="Arial"/>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nsid w:val="71964F4B"/>
    <w:multiLevelType w:val="hybridMultilevel"/>
    <w:tmpl w:val="AF109F2A"/>
    <w:lvl w:ilvl="0" w:tplc="5D70F2C2">
      <w:start w:val="1"/>
      <w:numFmt w:val="lowerRoman"/>
      <w:lvlText w:val="(%1)"/>
      <w:lvlJc w:val="left"/>
      <w:pPr>
        <w:tabs>
          <w:tab w:val="num" w:pos="1080"/>
        </w:tabs>
        <w:ind w:left="1080" w:hanging="720"/>
      </w:pPr>
      <w:rPr>
        <w:rFonts w:eastAsia="Arial Unicode M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8E36779"/>
    <w:multiLevelType w:val="hybridMultilevel"/>
    <w:tmpl w:val="9C46C7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131D6A"/>
    <w:multiLevelType w:val="hybridMultilevel"/>
    <w:tmpl w:val="1B1AF7B2"/>
    <w:lvl w:ilvl="0" w:tplc="82FA1732">
      <w:start w:val="1"/>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7D4107EF"/>
    <w:multiLevelType w:val="hybridMultilevel"/>
    <w:tmpl w:val="85E8BF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6"/>
  </w:num>
  <w:num w:numId="2">
    <w:abstractNumId w:val="15"/>
  </w:num>
  <w:num w:numId="3">
    <w:abstractNumId w:val="34"/>
  </w:num>
  <w:num w:numId="4">
    <w:abstractNumId w:val="19"/>
  </w:num>
  <w:num w:numId="5">
    <w:abstractNumId w:val="1"/>
  </w:num>
  <w:num w:numId="6">
    <w:abstractNumId w:val="8"/>
  </w:num>
  <w:num w:numId="7">
    <w:abstractNumId w:val="0"/>
  </w:num>
  <w:num w:numId="8">
    <w:abstractNumId w:val="24"/>
  </w:num>
  <w:num w:numId="9">
    <w:abstractNumId w:val="18"/>
  </w:num>
  <w:num w:numId="10">
    <w:abstractNumId w:val="28"/>
  </w:num>
  <w:num w:numId="11">
    <w:abstractNumId w:val="35"/>
  </w:num>
  <w:num w:numId="12">
    <w:abstractNumId w:val="21"/>
  </w:num>
  <w:num w:numId="13">
    <w:abstractNumId w:val="11"/>
  </w:num>
  <w:num w:numId="14">
    <w:abstractNumId w:val="38"/>
  </w:num>
  <w:num w:numId="15">
    <w:abstractNumId w:val="6"/>
  </w:num>
  <w:num w:numId="16">
    <w:abstractNumId w:val="4"/>
  </w:num>
  <w:num w:numId="17">
    <w:abstractNumId w:val="36"/>
  </w:num>
  <w:num w:numId="18">
    <w:abstractNumId w:val="23"/>
  </w:num>
  <w:num w:numId="19">
    <w:abstractNumId w:val="29"/>
  </w:num>
  <w:num w:numId="20">
    <w:abstractNumId w:val="20"/>
  </w:num>
  <w:num w:numId="21">
    <w:abstractNumId w:val="39"/>
  </w:num>
  <w:num w:numId="22">
    <w:abstractNumId w:val="37"/>
  </w:num>
  <w:num w:numId="23">
    <w:abstractNumId w:val="25"/>
  </w:num>
  <w:num w:numId="24">
    <w:abstractNumId w:val="22"/>
  </w:num>
  <w:num w:numId="25">
    <w:abstractNumId w:val="17"/>
  </w:num>
  <w:num w:numId="26">
    <w:abstractNumId w:val="9"/>
  </w:num>
  <w:num w:numId="27">
    <w:abstractNumId w:val="10"/>
  </w:num>
  <w:num w:numId="28">
    <w:abstractNumId w:val="2"/>
  </w:num>
  <w:num w:numId="29">
    <w:abstractNumId w:val="31"/>
  </w:num>
  <w:num w:numId="30">
    <w:abstractNumId w:val="12"/>
  </w:num>
  <w:num w:numId="31">
    <w:abstractNumId w:val="3"/>
  </w:num>
  <w:num w:numId="32">
    <w:abstractNumId w:val="33"/>
  </w:num>
  <w:num w:numId="33">
    <w:abstractNumId w:val="27"/>
  </w:num>
  <w:num w:numId="34">
    <w:abstractNumId w:val="7"/>
  </w:num>
  <w:num w:numId="35">
    <w:abstractNumId w:val="14"/>
  </w:num>
  <w:num w:numId="36">
    <w:abstractNumId w:val="32"/>
  </w:num>
  <w:num w:numId="37">
    <w:abstractNumId w:val="16"/>
  </w:num>
  <w:num w:numId="38">
    <w:abstractNumId w:val="30"/>
  </w:num>
  <w:num w:numId="39">
    <w:abstractNumId w:val="5"/>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22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1EF3"/>
    <w:rsid w:val="00002F39"/>
    <w:rsid w:val="00004544"/>
    <w:rsid w:val="0000675D"/>
    <w:rsid w:val="00010F6E"/>
    <w:rsid w:val="0001536E"/>
    <w:rsid w:val="00016C9F"/>
    <w:rsid w:val="00020F70"/>
    <w:rsid w:val="00031C28"/>
    <w:rsid w:val="000369FB"/>
    <w:rsid w:val="00040092"/>
    <w:rsid w:val="0005200E"/>
    <w:rsid w:val="0005493E"/>
    <w:rsid w:val="000569B1"/>
    <w:rsid w:val="00060417"/>
    <w:rsid w:val="000609EA"/>
    <w:rsid w:val="00061989"/>
    <w:rsid w:val="0006713B"/>
    <w:rsid w:val="0006723A"/>
    <w:rsid w:val="0007099B"/>
    <w:rsid w:val="00071317"/>
    <w:rsid w:val="000759D6"/>
    <w:rsid w:val="00084431"/>
    <w:rsid w:val="00085D15"/>
    <w:rsid w:val="00092080"/>
    <w:rsid w:val="00095D9B"/>
    <w:rsid w:val="00095F7B"/>
    <w:rsid w:val="000A1843"/>
    <w:rsid w:val="000A476E"/>
    <w:rsid w:val="000A7115"/>
    <w:rsid w:val="000B110E"/>
    <w:rsid w:val="000B5295"/>
    <w:rsid w:val="000C0609"/>
    <w:rsid w:val="000C2E26"/>
    <w:rsid w:val="000C67AB"/>
    <w:rsid w:val="000D05FF"/>
    <w:rsid w:val="000D2765"/>
    <w:rsid w:val="000E2ABF"/>
    <w:rsid w:val="000E6107"/>
    <w:rsid w:val="000F039A"/>
    <w:rsid w:val="000F0453"/>
    <w:rsid w:val="000F055D"/>
    <w:rsid w:val="000F0C55"/>
    <w:rsid w:val="000F4B85"/>
    <w:rsid w:val="000F4FCB"/>
    <w:rsid w:val="00101265"/>
    <w:rsid w:val="00101886"/>
    <w:rsid w:val="00102419"/>
    <w:rsid w:val="00102883"/>
    <w:rsid w:val="00107A3C"/>
    <w:rsid w:val="0011281D"/>
    <w:rsid w:val="001132E8"/>
    <w:rsid w:val="00115CFA"/>
    <w:rsid w:val="00120438"/>
    <w:rsid w:val="00122770"/>
    <w:rsid w:val="0012356D"/>
    <w:rsid w:val="00123EE8"/>
    <w:rsid w:val="0012489E"/>
    <w:rsid w:val="00134814"/>
    <w:rsid w:val="0013585D"/>
    <w:rsid w:val="00136B6D"/>
    <w:rsid w:val="00143442"/>
    <w:rsid w:val="0014356F"/>
    <w:rsid w:val="00153A0E"/>
    <w:rsid w:val="00160F57"/>
    <w:rsid w:val="00162CC7"/>
    <w:rsid w:val="001643F5"/>
    <w:rsid w:val="00173850"/>
    <w:rsid w:val="00175685"/>
    <w:rsid w:val="001827BB"/>
    <w:rsid w:val="001845A5"/>
    <w:rsid w:val="00186056"/>
    <w:rsid w:val="00187FC4"/>
    <w:rsid w:val="001905B3"/>
    <w:rsid w:val="00194DA1"/>
    <w:rsid w:val="00196FC2"/>
    <w:rsid w:val="001A029B"/>
    <w:rsid w:val="001A6C97"/>
    <w:rsid w:val="001A715E"/>
    <w:rsid w:val="001A76F1"/>
    <w:rsid w:val="001B09A1"/>
    <w:rsid w:val="001B248C"/>
    <w:rsid w:val="001B29EF"/>
    <w:rsid w:val="001B4045"/>
    <w:rsid w:val="001B6637"/>
    <w:rsid w:val="001C3206"/>
    <w:rsid w:val="001D25B4"/>
    <w:rsid w:val="001D3DF2"/>
    <w:rsid w:val="001D600C"/>
    <w:rsid w:val="001D6F45"/>
    <w:rsid w:val="001D7192"/>
    <w:rsid w:val="001E51A2"/>
    <w:rsid w:val="001E58E2"/>
    <w:rsid w:val="001E6576"/>
    <w:rsid w:val="001F3496"/>
    <w:rsid w:val="001F4BDF"/>
    <w:rsid w:val="001F54DC"/>
    <w:rsid w:val="001F6D82"/>
    <w:rsid w:val="001F7A23"/>
    <w:rsid w:val="00201FDC"/>
    <w:rsid w:val="0021281E"/>
    <w:rsid w:val="00212FB6"/>
    <w:rsid w:val="00213E9B"/>
    <w:rsid w:val="002150D8"/>
    <w:rsid w:val="00220347"/>
    <w:rsid w:val="002207B5"/>
    <w:rsid w:val="00221338"/>
    <w:rsid w:val="00224584"/>
    <w:rsid w:val="0022469E"/>
    <w:rsid w:val="002267E4"/>
    <w:rsid w:val="00227464"/>
    <w:rsid w:val="00227ADF"/>
    <w:rsid w:val="002325FF"/>
    <w:rsid w:val="00233773"/>
    <w:rsid w:val="0023449C"/>
    <w:rsid w:val="00240437"/>
    <w:rsid w:val="002437B3"/>
    <w:rsid w:val="00245834"/>
    <w:rsid w:val="0025197F"/>
    <w:rsid w:val="00251A38"/>
    <w:rsid w:val="00252BEF"/>
    <w:rsid w:val="00255143"/>
    <w:rsid w:val="002577DC"/>
    <w:rsid w:val="00260183"/>
    <w:rsid w:val="00263353"/>
    <w:rsid w:val="002670F4"/>
    <w:rsid w:val="00271EB2"/>
    <w:rsid w:val="0027682A"/>
    <w:rsid w:val="00280C67"/>
    <w:rsid w:val="00280E44"/>
    <w:rsid w:val="00281B2B"/>
    <w:rsid w:val="00284806"/>
    <w:rsid w:val="00292A61"/>
    <w:rsid w:val="002934A1"/>
    <w:rsid w:val="00294596"/>
    <w:rsid w:val="002A2EC9"/>
    <w:rsid w:val="002A4999"/>
    <w:rsid w:val="002A680C"/>
    <w:rsid w:val="002B29AF"/>
    <w:rsid w:val="002B560E"/>
    <w:rsid w:val="002C0DF7"/>
    <w:rsid w:val="002C27B6"/>
    <w:rsid w:val="002C3AF4"/>
    <w:rsid w:val="002D3E36"/>
    <w:rsid w:val="002D6695"/>
    <w:rsid w:val="002E0B89"/>
    <w:rsid w:val="002E1E47"/>
    <w:rsid w:val="002E2C82"/>
    <w:rsid w:val="002E4723"/>
    <w:rsid w:val="002E47EC"/>
    <w:rsid w:val="002E48E1"/>
    <w:rsid w:val="002E6810"/>
    <w:rsid w:val="002F4DCB"/>
    <w:rsid w:val="002F620B"/>
    <w:rsid w:val="003027F6"/>
    <w:rsid w:val="00302E87"/>
    <w:rsid w:val="0030459E"/>
    <w:rsid w:val="00306EC7"/>
    <w:rsid w:val="0031233A"/>
    <w:rsid w:val="00312843"/>
    <w:rsid w:val="00316B13"/>
    <w:rsid w:val="00320776"/>
    <w:rsid w:val="003278DA"/>
    <w:rsid w:val="003313DF"/>
    <w:rsid w:val="00333B16"/>
    <w:rsid w:val="00336DA5"/>
    <w:rsid w:val="0033708F"/>
    <w:rsid w:val="003402A6"/>
    <w:rsid w:val="003417EC"/>
    <w:rsid w:val="00342B86"/>
    <w:rsid w:val="00345213"/>
    <w:rsid w:val="00345CE5"/>
    <w:rsid w:val="00347A1D"/>
    <w:rsid w:val="00354BE6"/>
    <w:rsid w:val="00355115"/>
    <w:rsid w:val="00360DCE"/>
    <w:rsid w:val="00370DB6"/>
    <w:rsid w:val="003714A8"/>
    <w:rsid w:val="00375DFD"/>
    <w:rsid w:val="00380617"/>
    <w:rsid w:val="00382ACD"/>
    <w:rsid w:val="0038330E"/>
    <w:rsid w:val="00384E83"/>
    <w:rsid w:val="00391998"/>
    <w:rsid w:val="0039499D"/>
    <w:rsid w:val="003A478C"/>
    <w:rsid w:val="003A6FE6"/>
    <w:rsid w:val="003B2080"/>
    <w:rsid w:val="003B3B19"/>
    <w:rsid w:val="003B4BBB"/>
    <w:rsid w:val="003B77F1"/>
    <w:rsid w:val="003B7E78"/>
    <w:rsid w:val="003C01AB"/>
    <w:rsid w:val="003C08D6"/>
    <w:rsid w:val="003C2FA5"/>
    <w:rsid w:val="003C37AD"/>
    <w:rsid w:val="003C4E7D"/>
    <w:rsid w:val="003C4ECC"/>
    <w:rsid w:val="003C5C03"/>
    <w:rsid w:val="003D4A2D"/>
    <w:rsid w:val="003D5D26"/>
    <w:rsid w:val="003D6440"/>
    <w:rsid w:val="003D6D75"/>
    <w:rsid w:val="003E0569"/>
    <w:rsid w:val="003E6C08"/>
    <w:rsid w:val="003E748A"/>
    <w:rsid w:val="003E7E59"/>
    <w:rsid w:val="003F05D6"/>
    <w:rsid w:val="00410AD1"/>
    <w:rsid w:val="004110AB"/>
    <w:rsid w:val="0041335D"/>
    <w:rsid w:val="00414777"/>
    <w:rsid w:val="00415833"/>
    <w:rsid w:val="00417AFD"/>
    <w:rsid w:val="00423050"/>
    <w:rsid w:val="004249E1"/>
    <w:rsid w:val="004267DE"/>
    <w:rsid w:val="00426EEB"/>
    <w:rsid w:val="00434CF4"/>
    <w:rsid w:val="00441268"/>
    <w:rsid w:val="00441804"/>
    <w:rsid w:val="00442A5E"/>
    <w:rsid w:val="0045270F"/>
    <w:rsid w:val="00452950"/>
    <w:rsid w:val="00453A76"/>
    <w:rsid w:val="00453E51"/>
    <w:rsid w:val="00454C7C"/>
    <w:rsid w:val="00454F57"/>
    <w:rsid w:val="00461B09"/>
    <w:rsid w:val="00461DA4"/>
    <w:rsid w:val="00462C4F"/>
    <w:rsid w:val="00467579"/>
    <w:rsid w:val="004756DC"/>
    <w:rsid w:val="004804C0"/>
    <w:rsid w:val="0048270B"/>
    <w:rsid w:val="004862CB"/>
    <w:rsid w:val="00487472"/>
    <w:rsid w:val="00487A16"/>
    <w:rsid w:val="00487C9C"/>
    <w:rsid w:val="00491E5D"/>
    <w:rsid w:val="00494A00"/>
    <w:rsid w:val="004955D1"/>
    <w:rsid w:val="00497618"/>
    <w:rsid w:val="004B0524"/>
    <w:rsid w:val="004B60F5"/>
    <w:rsid w:val="004D1D8C"/>
    <w:rsid w:val="004D32AB"/>
    <w:rsid w:val="004D351F"/>
    <w:rsid w:val="004D5F57"/>
    <w:rsid w:val="004E474F"/>
    <w:rsid w:val="004E5661"/>
    <w:rsid w:val="004F1B78"/>
    <w:rsid w:val="00501708"/>
    <w:rsid w:val="0050470F"/>
    <w:rsid w:val="005066AF"/>
    <w:rsid w:val="005117A6"/>
    <w:rsid w:val="00512D85"/>
    <w:rsid w:val="00513088"/>
    <w:rsid w:val="00513116"/>
    <w:rsid w:val="005211CF"/>
    <w:rsid w:val="00523946"/>
    <w:rsid w:val="005256E0"/>
    <w:rsid w:val="005263F2"/>
    <w:rsid w:val="00531313"/>
    <w:rsid w:val="00534E65"/>
    <w:rsid w:val="0053594C"/>
    <w:rsid w:val="00540E46"/>
    <w:rsid w:val="00560798"/>
    <w:rsid w:val="00564838"/>
    <w:rsid w:val="00565B96"/>
    <w:rsid w:val="00577198"/>
    <w:rsid w:val="00577D94"/>
    <w:rsid w:val="00580627"/>
    <w:rsid w:val="00581871"/>
    <w:rsid w:val="00583B8E"/>
    <w:rsid w:val="005851F9"/>
    <w:rsid w:val="005863EE"/>
    <w:rsid w:val="00591B56"/>
    <w:rsid w:val="00591B78"/>
    <w:rsid w:val="005935EA"/>
    <w:rsid w:val="00597378"/>
    <w:rsid w:val="005A6399"/>
    <w:rsid w:val="005B0807"/>
    <w:rsid w:val="005B1FDB"/>
    <w:rsid w:val="005B25E9"/>
    <w:rsid w:val="005B6FC0"/>
    <w:rsid w:val="005C284E"/>
    <w:rsid w:val="005C412D"/>
    <w:rsid w:val="005C4338"/>
    <w:rsid w:val="005C45DF"/>
    <w:rsid w:val="005C7DA2"/>
    <w:rsid w:val="005D06C3"/>
    <w:rsid w:val="005D1EEB"/>
    <w:rsid w:val="005D2092"/>
    <w:rsid w:val="005D3C9D"/>
    <w:rsid w:val="005D3EB6"/>
    <w:rsid w:val="005D6C1F"/>
    <w:rsid w:val="005D7502"/>
    <w:rsid w:val="005E198D"/>
    <w:rsid w:val="006000AF"/>
    <w:rsid w:val="00600A40"/>
    <w:rsid w:val="00606E9C"/>
    <w:rsid w:val="0060776D"/>
    <w:rsid w:val="0061216F"/>
    <w:rsid w:val="006121D1"/>
    <w:rsid w:val="00612418"/>
    <w:rsid w:val="00620ECB"/>
    <w:rsid w:val="006239EF"/>
    <w:rsid w:val="00624D3C"/>
    <w:rsid w:val="006258AC"/>
    <w:rsid w:val="00625A72"/>
    <w:rsid w:val="00646423"/>
    <w:rsid w:val="006470D6"/>
    <w:rsid w:val="0065203C"/>
    <w:rsid w:val="006529C1"/>
    <w:rsid w:val="00660E98"/>
    <w:rsid w:val="0066128F"/>
    <w:rsid w:val="00664C22"/>
    <w:rsid w:val="00665265"/>
    <w:rsid w:val="00676A37"/>
    <w:rsid w:val="006774D9"/>
    <w:rsid w:val="006800D2"/>
    <w:rsid w:val="006835B9"/>
    <w:rsid w:val="00687F55"/>
    <w:rsid w:val="00695787"/>
    <w:rsid w:val="00695C87"/>
    <w:rsid w:val="006A1EF3"/>
    <w:rsid w:val="006A47F3"/>
    <w:rsid w:val="006A5576"/>
    <w:rsid w:val="006B00E1"/>
    <w:rsid w:val="006B55B3"/>
    <w:rsid w:val="006C5FD1"/>
    <w:rsid w:val="006C6DA4"/>
    <w:rsid w:val="006D2D96"/>
    <w:rsid w:val="006D3C00"/>
    <w:rsid w:val="006D4EB3"/>
    <w:rsid w:val="006D535B"/>
    <w:rsid w:val="006D6774"/>
    <w:rsid w:val="006D6B8B"/>
    <w:rsid w:val="006E1684"/>
    <w:rsid w:val="006E7788"/>
    <w:rsid w:val="006F034C"/>
    <w:rsid w:val="006F193B"/>
    <w:rsid w:val="006F1F74"/>
    <w:rsid w:val="006F2520"/>
    <w:rsid w:val="006F3333"/>
    <w:rsid w:val="006F4999"/>
    <w:rsid w:val="006F4CB2"/>
    <w:rsid w:val="006F6176"/>
    <w:rsid w:val="006F62D7"/>
    <w:rsid w:val="0070419E"/>
    <w:rsid w:val="007042CB"/>
    <w:rsid w:val="0070480C"/>
    <w:rsid w:val="00704ABD"/>
    <w:rsid w:val="00706716"/>
    <w:rsid w:val="00707440"/>
    <w:rsid w:val="00712D75"/>
    <w:rsid w:val="00712D9C"/>
    <w:rsid w:val="00714799"/>
    <w:rsid w:val="00716F42"/>
    <w:rsid w:val="00717CE0"/>
    <w:rsid w:val="00720E60"/>
    <w:rsid w:val="00721503"/>
    <w:rsid w:val="007215EF"/>
    <w:rsid w:val="0072280F"/>
    <w:rsid w:val="0072727A"/>
    <w:rsid w:val="00727D4C"/>
    <w:rsid w:val="00732271"/>
    <w:rsid w:val="00736DF6"/>
    <w:rsid w:val="00740AB0"/>
    <w:rsid w:val="007439BF"/>
    <w:rsid w:val="007454E4"/>
    <w:rsid w:val="007466AC"/>
    <w:rsid w:val="00747FBD"/>
    <w:rsid w:val="007515A3"/>
    <w:rsid w:val="00754159"/>
    <w:rsid w:val="007553C5"/>
    <w:rsid w:val="007579F1"/>
    <w:rsid w:val="00761198"/>
    <w:rsid w:val="007619AF"/>
    <w:rsid w:val="00761BCD"/>
    <w:rsid w:val="00767C03"/>
    <w:rsid w:val="007737A3"/>
    <w:rsid w:val="00777C48"/>
    <w:rsid w:val="0078218E"/>
    <w:rsid w:val="007842FA"/>
    <w:rsid w:val="0078773D"/>
    <w:rsid w:val="00790AF5"/>
    <w:rsid w:val="00791814"/>
    <w:rsid w:val="00792362"/>
    <w:rsid w:val="00795EE1"/>
    <w:rsid w:val="00796B14"/>
    <w:rsid w:val="007A22C6"/>
    <w:rsid w:val="007A461E"/>
    <w:rsid w:val="007A7D01"/>
    <w:rsid w:val="007B214F"/>
    <w:rsid w:val="007B4CE5"/>
    <w:rsid w:val="007B5073"/>
    <w:rsid w:val="007C3180"/>
    <w:rsid w:val="007C55A8"/>
    <w:rsid w:val="007C64B5"/>
    <w:rsid w:val="007C7D4D"/>
    <w:rsid w:val="007D0362"/>
    <w:rsid w:val="007D0676"/>
    <w:rsid w:val="007D42F8"/>
    <w:rsid w:val="007E095C"/>
    <w:rsid w:val="007E15BF"/>
    <w:rsid w:val="007E4454"/>
    <w:rsid w:val="007E713F"/>
    <w:rsid w:val="007F0D31"/>
    <w:rsid w:val="007F1BFB"/>
    <w:rsid w:val="007F3AD2"/>
    <w:rsid w:val="007F4182"/>
    <w:rsid w:val="007F4BDA"/>
    <w:rsid w:val="007F7937"/>
    <w:rsid w:val="00803171"/>
    <w:rsid w:val="008050A9"/>
    <w:rsid w:val="00806BFB"/>
    <w:rsid w:val="00810652"/>
    <w:rsid w:val="0081155D"/>
    <w:rsid w:val="008124CB"/>
    <w:rsid w:val="008137CD"/>
    <w:rsid w:val="008230AB"/>
    <w:rsid w:val="00826FFD"/>
    <w:rsid w:val="00827E87"/>
    <w:rsid w:val="0083056B"/>
    <w:rsid w:val="00834293"/>
    <w:rsid w:val="008353CE"/>
    <w:rsid w:val="00837224"/>
    <w:rsid w:val="00837490"/>
    <w:rsid w:val="00837689"/>
    <w:rsid w:val="008404D7"/>
    <w:rsid w:val="0084156C"/>
    <w:rsid w:val="008424AF"/>
    <w:rsid w:val="00842AFD"/>
    <w:rsid w:val="008463F1"/>
    <w:rsid w:val="00846775"/>
    <w:rsid w:val="00847735"/>
    <w:rsid w:val="0085047D"/>
    <w:rsid w:val="008531C7"/>
    <w:rsid w:val="008644F9"/>
    <w:rsid w:val="0086616E"/>
    <w:rsid w:val="0087032A"/>
    <w:rsid w:val="00870A6A"/>
    <w:rsid w:val="00871764"/>
    <w:rsid w:val="0087766A"/>
    <w:rsid w:val="0088036A"/>
    <w:rsid w:val="0088043B"/>
    <w:rsid w:val="00883C35"/>
    <w:rsid w:val="008846BF"/>
    <w:rsid w:val="0088672C"/>
    <w:rsid w:val="008960B3"/>
    <w:rsid w:val="00897006"/>
    <w:rsid w:val="008A44A4"/>
    <w:rsid w:val="008A4EC9"/>
    <w:rsid w:val="008A662F"/>
    <w:rsid w:val="008A6DCC"/>
    <w:rsid w:val="008B4847"/>
    <w:rsid w:val="008B515F"/>
    <w:rsid w:val="008C083C"/>
    <w:rsid w:val="008C2797"/>
    <w:rsid w:val="008C2BFA"/>
    <w:rsid w:val="008C6F3E"/>
    <w:rsid w:val="008D22B5"/>
    <w:rsid w:val="008D30EB"/>
    <w:rsid w:val="008D3F4E"/>
    <w:rsid w:val="008E17AF"/>
    <w:rsid w:val="008E2328"/>
    <w:rsid w:val="008E3158"/>
    <w:rsid w:val="008E5F19"/>
    <w:rsid w:val="008E65FF"/>
    <w:rsid w:val="008E7A6E"/>
    <w:rsid w:val="008F0C56"/>
    <w:rsid w:val="008F1054"/>
    <w:rsid w:val="008F3698"/>
    <w:rsid w:val="008F7583"/>
    <w:rsid w:val="008F785F"/>
    <w:rsid w:val="00905200"/>
    <w:rsid w:val="00914306"/>
    <w:rsid w:val="009204C6"/>
    <w:rsid w:val="00923E08"/>
    <w:rsid w:val="00925531"/>
    <w:rsid w:val="00926F25"/>
    <w:rsid w:val="00930454"/>
    <w:rsid w:val="009304A7"/>
    <w:rsid w:val="00933AA8"/>
    <w:rsid w:val="00933E98"/>
    <w:rsid w:val="00947D0F"/>
    <w:rsid w:val="0095242D"/>
    <w:rsid w:val="009535BD"/>
    <w:rsid w:val="00955F0D"/>
    <w:rsid w:val="0096214C"/>
    <w:rsid w:val="00963520"/>
    <w:rsid w:val="009708E7"/>
    <w:rsid w:val="0097631B"/>
    <w:rsid w:val="00976944"/>
    <w:rsid w:val="00980689"/>
    <w:rsid w:val="00981934"/>
    <w:rsid w:val="00986408"/>
    <w:rsid w:val="00993943"/>
    <w:rsid w:val="009A56C3"/>
    <w:rsid w:val="009A5C6A"/>
    <w:rsid w:val="009A5E3A"/>
    <w:rsid w:val="009B0939"/>
    <w:rsid w:val="009B0BB5"/>
    <w:rsid w:val="009B629D"/>
    <w:rsid w:val="009B7548"/>
    <w:rsid w:val="009C41AB"/>
    <w:rsid w:val="009D01C9"/>
    <w:rsid w:val="009D451B"/>
    <w:rsid w:val="009D6AEA"/>
    <w:rsid w:val="009E778A"/>
    <w:rsid w:val="009F4461"/>
    <w:rsid w:val="009F71D8"/>
    <w:rsid w:val="009F7CEF"/>
    <w:rsid w:val="009F7EB7"/>
    <w:rsid w:val="00A00942"/>
    <w:rsid w:val="00A00A6B"/>
    <w:rsid w:val="00A00B98"/>
    <w:rsid w:val="00A018B4"/>
    <w:rsid w:val="00A02CCA"/>
    <w:rsid w:val="00A1271B"/>
    <w:rsid w:val="00A14342"/>
    <w:rsid w:val="00A14694"/>
    <w:rsid w:val="00A1510F"/>
    <w:rsid w:val="00A15405"/>
    <w:rsid w:val="00A20E99"/>
    <w:rsid w:val="00A22675"/>
    <w:rsid w:val="00A22682"/>
    <w:rsid w:val="00A22DD4"/>
    <w:rsid w:val="00A24A32"/>
    <w:rsid w:val="00A24BD4"/>
    <w:rsid w:val="00A259FE"/>
    <w:rsid w:val="00A26105"/>
    <w:rsid w:val="00A2614E"/>
    <w:rsid w:val="00A27CD3"/>
    <w:rsid w:val="00A307E6"/>
    <w:rsid w:val="00A32405"/>
    <w:rsid w:val="00A32CC9"/>
    <w:rsid w:val="00A34293"/>
    <w:rsid w:val="00A348B2"/>
    <w:rsid w:val="00A37FD8"/>
    <w:rsid w:val="00A42B36"/>
    <w:rsid w:val="00A66FD1"/>
    <w:rsid w:val="00A671B8"/>
    <w:rsid w:val="00A7219D"/>
    <w:rsid w:val="00A722BB"/>
    <w:rsid w:val="00A73D3D"/>
    <w:rsid w:val="00A76111"/>
    <w:rsid w:val="00A80812"/>
    <w:rsid w:val="00A8181E"/>
    <w:rsid w:val="00A86966"/>
    <w:rsid w:val="00A92209"/>
    <w:rsid w:val="00A95871"/>
    <w:rsid w:val="00A95F67"/>
    <w:rsid w:val="00AA4E82"/>
    <w:rsid w:val="00AA6201"/>
    <w:rsid w:val="00AA685F"/>
    <w:rsid w:val="00AA6C74"/>
    <w:rsid w:val="00AB1ECC"/>
    <w:rsid w:val="00AB269F"/>
    <w:rsid w:val="00AB6136"/>
    <w:rsid w:val="00AB7675"/>
    <w:rsid w:val="00AC2C10"/>
    <w:rsid w:val="00AC2D0B"/>
    <w:rsid w:val="00AC6C47"/>
    <w:rsid w:val="00AD6118"/>
    <w:rsid w:val="00AE5925"/>
    <w:rsid w:val="00AE5A0F"/>
    <w:rsid w:val="00AE6E42"/>
    <w:rsid w:val="00AE72A4"/>
    <w:rsid w:val="00AF05DF"/>
    <w:rsid w:val="00AF5264"/>
    <w:rsid w:val="00AF5596"/>
    <w:rsid w:val="00AF633A"/>
    <w:rsid w:val="00AF787D"/>
    <w:rsid w:val="00B02183"/>
    <w:rsid w:val="00B03322"/>
    <w:rsid w:val="00B048F4"/>
    <w:rsid w:val="00B04EF4"/>
    <w:rsid w:val="00B05F43"/>
    <w:rsid w:val="00B06607"/>
    <w:rsid w:val="00B07A08"/>
    <w:rsid w:val="00B10831"/>
    <w:rsid w:val="00B16664"/>
    <w:rsid w:val="00B26CAB"/>
    <w:rsid w:val="00B3335C"/>
    <w:rsid w:val="00B33BFC"/>
    <w:rsid w:val="00B34053"/>
    <w:rsid w:val="00B342A0"/>
    <w:rsid w:val="00B37B56"/>
    <w:rsid w:val="00B4194A"/>
    <w:rsid w:val="00B47767"/>
    <w:rsid w:val="00B530EE"/>
    <w:rsid w:val="00B533C7"/>
    <w:rsid w:val="00B57E2F"/>
    <w:rsid w:val="00B6634C"/>
    <w:rsid w:val="00B67AE8"/>
    <w:rsid w:val="00B73296"/>
    <w:rsid w:val="00B75B42"/>
    <w:rsid w:val="00B765DA"/>
    <w:rsid w:val="00B86E76"/>
    <w:rsid w:val="00B92FC8"/>
    <w:rsid w:val="00B930D1"/>
    <w:rsid w:val="00B944F9"/>
    <w:rsid w:val="00BA12D8"/>
    <w:rsid w:val="00BA5425"/>
    <w:rsid w:val="00BB0377"/>
    <w:rsid w:val="00BB2F6C"/>
    <w:rsid w:val="00BC1106"/>
    <w:rsid w:val="00BC12BB"/>
    <w:rsid w:val="00BC1414"/>
    <w:rsid w:val="00BC429E"/>
    <w:rsid w:val="00BC4A9B"/>
    <w:rsid w:val="00BC5A00"/>
    <w:rsid w:val="00BC60F7"/>
    <w:rsid w:val="00BC60F9"/>
    <w:rsid w:val="00BD0C9F"/>
    <w:rsid w:val="00BD3543"/>
    <w:rsid w:val="00BD367E"/>
    <w:rsid w:val="00BD51ED"/>
    <w:rsid w:val="00BD710E"/>
    <w:rsid w:val="00BF3602"/>
    <w:rsid w:val="00BF42BF"/>
    <w:rsid w:val="00BF652C"/>
    <w:rsid w:val="00C02D13"/>
    <w:rsid w:val="00C06CFE"/>
    <w:rsid w:val="00C1207A"/>
    <w:rsid w:val="00C120CB"/>
    <w:rsid w:val="00C17098"/>
    <w:rsid w:val="00C23C6B"/>
    <w:rsid w:val="00C313AE"/>
    <w:rsid w:val="00C31AE2"/>
    <w:rsid w:val="00C332B9"/>
    <w:rsid w:val="00C334E2"/>
    <w:rsid w:val="00C35075"/>
    <w:rsid w:val="00C360F9"/>
    <w:rsid w:val="00C36216"/>
    <w:rsid w:val="00C40C17"/>
    <w:rsid w:val="00C411C7"/>
    <w:rsid w:val="00C41EBD"/>
    <w:rsid w:val="00C44F85"/>
    <w:rsid w:val="00C537E0"/>
    <w:rsid w:val="00C575AF"/>
    <w:rsid w:val="00C60D02"/>
    <w:rsid w:val="00C6116F"/>
    <w:rsid w:val="00C6465A"/>
    <w:rsid w:val="00C65701"/>
    <w:rsid w:val="00C70103"/>
    <w:rsid w:val="00C75526"/>
    <w:rsid w:val="00C8049E"/>
    <w:rsid w:val="00C807F8"/>
    <w:rsid w:val="00C8198E"/>
    <w:rsid w:val="00C86F7E"/>
    <w:rsid w:val="00C9351E"/>
    <w:rsid w:val="00C96400"/>
    <w:rsid w:val="00C97A87"/>
    <w:rsid w:val="00CA29BA"/>
    <w:rsid w:val="00CA309F"/>
    <w:rsid w:val="00CA4015"/>
    <w:rsid w:val="00CA5785"/>
    <w:rsid w:val="00CA7E84"/>
    <w:rsid w:val="00CA7FA6"/>
    <w:rsid w:val="00CC0DC6"/>
    <w:rsid w:val="00CC4321"/>
    <w:rsid w:val="00CC4495"/>
    <w:rsid w:val="00CC512C"/>
    <w:rsid w:val="00CD3D65"/>
    <w:rsid w:val="00CD6355"/>
    <w:rsid w:val="00CD6F3E"/>
    <w:rsid w:val="00CE1278"/>
    <w:rsid w:val="00CE4907"/>
    <w:rsid w:val="00CE7B8C"/>
    <w:rsid w:val="00CF17DB"/>
    <w:rsid w:val="00CF1B07"/>
    <w:rsid w:val="00CF5103"/>
    <w:rsid w:val="00CF7363"/>
    <w:rsid w:val="00CF73FA"/>
    <w:rsid w:val="00D04B6B"/>
    <w:rsid w:val="00D05557"/>
    <w:rsid w:val="00D05B70"/>
    <w:rsid w:val="00D06DA3"/>
    <w:rsid w:val="00D115EE"/>
    <w:rsid w:val="00D11D29"/>
    <w:rsid w:val="00D17F3E"/>
    <w:rsid w:val="00D24025"/>
    <w:rsid w:val="00D245E5"/>
    <w:rsid w:val="00D24F1C"/>
    <w:rsid w:val="00D3038F"/>
    <w:rsid w:val="00D33491"/>
    <w:rsid w:val="00D37806"/>
    <w:rsid w:val="00D40AF9"/>
    <w:rsid w:val="00D43F83"/>
    <w:rsid w:val="00D4527B"/>
    <w:rsid w:val="00D457D7"/>
    <w:rsid w:val="00D51D2A"/>
    <w:rsid w:val="00D51D37"/>
    <w:rsid w:val="00D52818"/>
    <w:rsid w:val="00D52866"/>
    <w:rsid w:val="00D53E9B"/>
    <w:rsid w:val="00D57492"/>
    <w:rsid w:val="00D62891"/>
    <w:rsid w:val="00D673A0"/>
    <w:rsid w:val="00D67EA0"/>
    <w:rsid w:val="00D74275"/>
    <w:rsid w:val="00D767F8"/>
    <w:rsid w:val="00D77557"/>
    <w:rsid w:val="00D7755F"/>
    <w:rsid w:val="00D94C82"/>
    <w:rsid w:val="00DA0C3A"/>
    <w:rsid w:val="00DA50E8"/>
    <w:rsid w:val="00DB208D"/>
    <w:rsid w:val="00DB3A19"/>
    <w:rsid w:val="00DB4C39"/>
    <w:rsid w:val="00DC10C1"/>
    <w:rsid w:val="00DC5AFE"/>
    <w:rsid w:val="00DC7113"/>
    <w:rsid w:val="00DD0620"/>
    <w:rsid w:val="00DD2A70"/>
    <w:rsid w:val="00DD6593"/>
    <w:rsid w:val="00DD692F"/>
    <w:rsid w:val="00DE041B"/>
    <w:rsid w:val="00DE06D5"/>
    <w:rsid w:val="00DE3871"/>
    <w:rsid w:val="00DE5055"/>
    <w:rsid w:val="00DE63A1"/>
    <w:rsid w:val="00DF24AB"/>
    <w:rsid w:val="00DF5B91"/>
    <w:rsid w:val="00DF7646"/>
    <w:rsid w:val="00E014B1"/>
    <w:rsid w:val="00E03B37"/>
    <w:rsid w:val="00E07287"/>
    <w:rsid w:val="00E07A8C"/>
    <w:rsid w:val="00E148E8"/>
    <w:rsid w:val="00E16C02"/>
    <w:rsid w:val="00E16F8B"/>
    <w:rsid w:val="00E175EA"/>
    <w:rsid w:val="00E224ED"/>
    <w:rsid w:val="00E2258E"/>
    <w:rsid w:val="00E234D4"/>
    <w:rsid w:val="00E23BCA"/>
    <w:rsid w:val="00E33D83"/>
    <w:rsid w:val="00E35CF1"/>
    <w:rsid w:val="00E46C63"/>
    <w:rsid w:val="00E47976"/>
    <w:rsid w:val="00E47F7E"/>
    <w:rsid w:val="00E50680"/>
    <w:rsid w:val="00E53CC4"/>
    <w:rsid w:val="00E5568A"/>
    <w:rsid w:val="00E57522"/>
    <w:rsid w:val="00E62F44"/>
    <w:rsid w:val="00E66E22"/>
    <w:rsid w:val="00E6738C"/>
    <w:rsid w:val="00E75EAB"/>
    <w:rsid w:val="00E8608C"/>
    <w:rsid w:val="00EA0F61"/>
    <w:rsid w:val="00EA4973"/>
    <w:rsid w:val="00EA6A54"/>
    <w:rsid w:val="00EA74B3"/>
    <w:rsid w:val="00EB177D"/>
    <w:rsid w:val="00EB38BD"/>
    <w:rsid w:val="00EB46D2"/>
    <w:rsid w:val="00EC1131"/>
    <w:rsid w:val="00EC2B77"/>
    <w:rsid w:val="00EC58AC"/>
    <w:rsid w:val="00EC7A66"/>
    <w:rsid w:val="00ED5C8F"/>
    <w:rsid w:val="00ED7594"/>
    <w:rsid w:val="00EE1260"/>
    <w:rsid w:val="00EE7B97"/>
    <w:rsid w:val="00EF2BFE"/>
    <w:rsid w:val="00EF2C4C"/>
    <w:rsid w:val="00EF6CC3"/>
    <w:rsid w:val="00EF6E6D"/>
    <w:rsid w:val="00F02386"/>
    <w:rsid w:val="00F0241D"/>
    <w:rsid w:val="00F031BC"/>
    <w:rsid w:val="00F0530E"/>
    <w:rsid w:val="00F1732C"/>
    <w:rsid w:val="00F219B5"/>
    <w:rsid w:val="00F21DC3"/>
    <w:rsid w:val="00F263F6"/>
    <w:rsid w:val="00F26FD1"/>
    <w:rsid w:val="00F270C0"/>
    <w:rsid w:val="00F27848"/>
    <w:rsid w:val="00F366BA"/>
    <w:rsid w:val="00F414C7"/>
    <w:rsid w:val="00F44C3D"/>
    <w:rsid w:val="00F55342"/>
    <w:rsid w:val="00F554C7"/>
    <w:rsid w:val="00F61E74"/>
    <w:rsid w:val="00F63392"/>
    <w:rsid w:val="00F64BEB"/>
    <w:rsid w:val="00F64CB9"/>
    <w:rsid w:val="00F65556"/>
    <w:rsid w:val="00F675D9"/>
    <w:rsid w:val="00F676B9"/>
    <w:rsid w:val="00F67A8A"/>
    <w:rsid w:val="00F70539"/>
    <w:rsid w:val="00F7193B"/>
    <w:rsid w:val="00F72531"/>
    <w:rsid w:val="00F729C4"/>
    <w:rsid w:val="00F7465F"/>
    <w:rsid w:val="00F76988"/>
    <w:rsid w:val="00F80656"/>
    <w:rsid w:val="00F8232A"/>
    <w:rsid w:val="00F868FA"/>
    <w:rsid w:val="00F90D61"/>
    <w:rsid w:val="00F92B34"/>
    <w:rsid w:val="00F93A16"/>
    <w:rsid w:val="00FA5EFA"/>
    <w:rsid w:val="00FB2DC1"/>
    <w:rsid w:val="00FB35EC"/>
    <w:rsid w:val="00FB6EDF"/>
    <w:rsid w:val="00FC1F03"/>
    <w:rsid w:val="00FC2479"/>
    <w:rsid w:val="00FC3C7D"/>
    <w:rsid w:val="00FC732B"/>
    <w:rsid w:val="00FD5263"/>
    <w:rsid w:val="00FD7C77"/>
    <w:rsid w:val="00FE5B61"/>
    <w:rsid w:val="00FE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22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1EF3"/>
    <w:rPr>
      <w:rFonts w:ascii="Arial" w:hAnsi="Arial"/>
      <w:sz w:val="22"/>
      <w:szCs w:val="22"/>
      <w:lang w:eastAsia="en-US"/>
    </w:rPr>
  </w:style>
  <w:style w:type="paragraph" w:styleId="Heading1">
    <w:name w:val="heading 1"/>
    <w:basedOn w:val="Normal"/>
    <w:next w:val="Normal"/>
    <w:link w:val="Heading1Char"/>
    <w:qFormat/>
    <w:rsid w:val="006A1EF3"/>
    <w:pPr>
      <w:keepNext/>
      <w:spacing w:before="240" w:after="60"/>
      <w:outlineLvl w:val="0"/>
    </w:pPr>
    <w:rPr>
      <w:rFonts w:ascii="Courier" w:hAnsi="Courie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1EF3"/>
    <w:pPr>
      <w:tabs>
        <w:tab w:val="right" w:pos="9497"/>
      </w:tabs>
      <w:ind w:left="567"/>
    </w:pPr>
    <w:rPr>
      <w:sz w:val="20"/>
    </w:rPr>
  </w:style>
  <w:style w:type="character" w:styleId="FootnoteReference">
    <w:name w:val="footnote reference"/>
    <w:rsid w:val="006A1EF3"/>
    <w:rPr>
      <w:vertAlign w:val="superscript"/>
    </w:rPr>
  </w:style>
  <w:style w:type="table" w:styleId="TableGrid">
    <w:name w:val="Table Grid"/>
    <w:basedOn w:val="TableNormal"/>
    <w:rsid w:val="006A1E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Form">
    <w:name w:val="alg_Form"/>
    <w:basedOn w:val="Normal"/>
    <w:rsid w:val="006A1EF3"/>
    <w:pPr>
      <w:spacing w:before="120" w:after="120"/>
    </w:pPr>
  </w:style>
  <w:style w:type="paragraph" w:customStyle="1" w:styleId="Spacer">
    <w:name w:val="Spacer"/>
    <w:basedOn w:val="Header"/>
    <w:rsid w:val="006A1EF3"/>
    <w:rPr>
      <w:sz w:val="12"/>
    </w:rPr>
  </w:style>
  <w:style w:type="paragraph" w:customStyle="1" w:styleId="algFormBold">
    <w:name w:val="alg_FormBold"/>
    <w:basedOn w:val="algForm"/>
    <w:rsid w:val="006A1EF3"/>
    <w:pPr>
      <w:ind w:left="-108"/>
    </w:pPr>
    <w:rPr>
      <w:b/>
    </w:rPr>
  </w:style>
  <w:style w:type="paragraph" w:customStyle="1" w:styleId="algHeading1">
    <w:name w:val="alg_Heading1"/>
    <w:basedOn w:val="Normal"/>
    <w:rsid w:val="006A1EF3"/>
    <w:pPr>
      <w:spacing w:before="120" w:after="120"/>
      <w:ind w:left="-108"/>
    </w:pPr>
    <w:rPr>
      <w:sz w:val="48"/>
    </w:rPr>
  </w:style>
  <w:style w:type="paragraph" w:customStyle="1" w:styleId="algHeading2">
    <w:name w:val="alg_Heading2"/>
    <w:basedOn w:val="Normal"/>
    <w:autoRedefine/>
    <w:rsid w:val="006A1EF3"/>
    <w:pPr>
      <w:ind w:left="-108" w:right="-108"/>
    </w:pPr>
    <w:rPr>
      <w:noProof/>
      <w:sz w:val="40"/>
    </w:rPr>
  </w:style>
  <w:style w:type="paragraph" w:styleId="FootnoteText">
    <w:name w:val="footnote text"/>
    <w:basedOn w:val="Normal"/>
    <w:link w:val="FootnoteTextChar"/>
    <w:uiPriority w:val="99"/>
    <w:rsid w:val="006A1EF3"/>
    <w:rPr>
      <w:rFonts w:ascii="Officina Sans ITC TT" w:hAnsi="Officina Sans ITC TT"/>
      <w:sz w:val="20"/>
      <w:szCs w:val="20"/>
    </w:rPr>
  </w:style>
  <w:style w:type="character" w:customStyle="1" w:styleId="Heading1Char">
    <w:name w:val="Heading 1 Char"/>
    <w:link w:val="Heading1"/>
    <w:locked/>
    <w:rsid w:val="006A1EF3"/>
    <w:rPr>
      <w:rFonts w:ascii="Courier" w:hAnsi="Courier"/>
      <w:b/>
      <w:kern w:val="28"/>
      <w:sz w:val="28"/>
      <w:szCs w:val="22"/>
      <w:lang w:val="en-GB" w:eastAsia="en-US" w:bidi="ar-SA"/>
    </w:rPr>
  </w:style>
  <w:style w:type="character" w:customStyle="1" w:styleId="FootnoteTextChar">
    <w:name w:val="Footnote Text Char"/>
    <w:link w:val="FootnoteText"/>
    <w:uiPriority w:val="99"/>
    <w:locked/>
    <w:rsid w:val="006A1EF3"/>
    <w:rPr>
      <w:rFonts w:ascii="Officina Sans ITC TT" w:hAnsi="Officina Sans ITC TT"/>
      <w:lang w:val="en-GB" w:eastAsia="en-US" w:bidi="ar-SA"/>
    </w:rPr>
  </w:style>
  <w:style w:type="paragraph" w:styleId="BodyTextIndent">
    <w:name w:val="Body Text Indent"/>
    <w:basedOn w:val="Normal"/>
    <w:link w:val="BodyTextIndentChar"/>
    <w:rsid w:val="006A1EF3"/>
    <w:pPr>
      <w:spacing w:after="120"/>
      <w:ind w:left="360"/>
    </w:pPr>
    <w:rPr>
      <w:rFonts w:ascii="Officina Sans ITC TT" w:hAnsi="Officina Sans ITC TT"/>
      <w:sz w:val="24"/>
      <w:szCs w:val="20"/>
    </w:rPr>
  </w:style>
  <w:style w:type="character" w:customStyle="1" w:styleId="BodyTextIndentChar">
    <w:name w:val="Body Text Indent Char"/>
    <w:link w:val="BodyTextIndent"/>
    <w:semiHidden/>
    <w:locked/>
    <w:rsid w:val="006A1EF3"/>
    <w:rPr>
      <w:rFonts w:ascii="Officina Sans ITC TT" w:hAnsi="Officina Sans ITC TT"/>
      <w:sz w:val="24"/>
      <w:lang w:val="en-GB" w:eastAsia="en-US" w:bidi="ar-SA"/>
    </w:rPr>
  </w:style>
  <w:style w:type="paragraph" w:styleId="BodyTextIndent3">
    <w:name w:val="Body Text Indent 3"/>
    <w:basedOn w:val="Normal"/>
    <w:link w:val="BodyTextIndent3Char"/>
    <w:rsid w:val="006A1EF3"/>
    <w:pPr>
      <w:spacing w:after="120"/>
      <w:ind w:left="360"/>
    </w:pPr>
    <w:rPr>
      <w:rFonts w:ascii="Officina Sans ITC TT" w:hAnsi="Officina Sans ITC TT"/>
      <w:sz w:val="16"/>
      <w:szCs w:val="16"/>
    </w:rPr>
  </w:style>
  <w:style w:type="character" w:customStyle="1" w:styleId="BodyTextIndent3Char">
    <w:name w:val="Body Text Indent 3 Char"/>
    <w:link w:val="BodyTextIndent3"/>
    <w:semiHidden/>
    <w:locked/>
    <w:rsid w:val="006A1EF3"/>
    <w:rPr>
      <w:rFonts w:ascii="Officina Sans ITC TT" w:hAnsi="Officina Sans ITC TT"/>
      <w:sz w:val="16"/>
      <w:szCs w:val="16"/>
      <w:lang w:val="en-GB" w:eastAsia="en-US" w:bidi="ar-SA"/>
    </w:rPr>
  </w:style>
  <w:style w:type="paragraph" w:customStyle="1" w:styleId="Default">
    <w:name w:val="Default"/>
    <w:rsid w:val="006A1EF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EB177D"/>
    <w:rPr>
      <w:rFonts w:ascii="Tahoma" w:hAnsi="Tahoma" w:cs="Tahoma"/>
      <w:sz w:val="16"/>
      <w:szCs w:val="16"/>
    </w:rPr>
  </w:style>
  <w:style w:type="character" w:customStyle="1" w:styleId="BalloonTextChar">
    <w:name w:val="Balloon Text Char"/>
    <w:link w:val="BalloonText"/>
    <w:rsid w:val="00EB177D"/>
    <w:rPr>
      <w:rFonts w:ascii="Tahoma" w:hAnsi="Tahoma" w:cs="Tahoma"/>
      <w:sz w:val="16"/>
      <w:szCs w:val="16"/>
      <w:lang w:eastAsia="en-US"/>
    </w:rPr>
  </w:style>
  <w:style w:type="character" w:styleId="CommentReference">
    <w:name w:val="annotation reference"/>
    <w:rsid w:val="00A307E6"/>
    <w:rPr>
      <w:sz w:val="16"/>
      <w:szCs w:val="16"/>
    </w:rPr>
  </w:style>
  <w:style w:type="paragraph" w:styleId="CommentText">
    <w:name w:val="annotation text"/>
    <w:basedOn w:val="Normal"/>
    <w:link w:val="CommentTextChar"/>
    <w:rsid w:val="00A307E6"/>
    <w:rPr>
      <w:sz w:val="20"/>
      <w:szCs w:val="20"/>
    </w:rPr>
  </w:style>
  <w:style w:type="character" w:customStyle="1" w:styleId="CommentTextChar">
    <w:name w:val="Comment Text Char"/>
    <w:link w:val="CommentText"/>
    <w:rsid w:val="00A307E6"/>
    <w:rPr>
      <w:rFonts w:ascii="Arial" w:hAnsi="Arial"/>
      <w:lang w:eastAsia="en-US"/>
    </w:rPr>
  </w:style>
  <w:style w:type="paragraph" w:styleId="CommentSubject">
    <w:name w:val="annotation subject"/>
    <w:basedOn w:val="CommentText"/>
    <w:next w:val="CommentText"/>
    <w:link w:val="CommentSubjectChar"/>
    <w:rsid w:val="00A307E6"/>
    <w:rPr>
      <w:b/>
      <w:bCs/>
    </w:rPr>
  </w:style>
  <w:style w:type="character" w:customStyle="1" w:styleId="CommentSubjectChar">
    <w:name w:val="Comment Subject Char"/>
    <w:link w:val="CommentSubject"/>
    <w:rsid w:val="00A307E6"/>
    <w:rPr>
      <w:rFonts w:ascii="Arial" w:hAnsi="Arial"/>
      <w:b/>
      <w:bCs/>
      <w:lang w:eastAsia="en-US"/>
    </w:rPr>
  </w:style>
  <w:style w:type="character" w:styleId="Hyperlink">
    <w:name w:val="Hyperlink"/>
    <w:rsid w:val="00792362"/>
    <w:rPr>
      <w:color w:val="0000FF"/>
      <w:u w:val="single"/>
    </w:rPr>
  </w:style>
  <w:style w:type="paragraph" w:styleId="ListParagraph">
    <w:name w:val="List Paragraph"/>
    <w:basedOn w:val="Normal"/>
    <w:uiPriority w:val="34"/>
    <w:qFormat/>
    <w:rsid w:val="006B00E1"/>
    <w:pPr>
      <w:ind w:left="720"/>
    </w:pPr>
  </w:style>
  <w:style w:type="character" w:styleId="FollowedHyperlink">
    <w:name w:val="FollowedHyperlink"/>
    <w:rsid w:val="000569B1"/>
    <w:rPr>
      <w:color w:val="800080"/>
      <w:u w:val="single"/>
    </w:rPr>
  </w:style>
  <w:style w:type="paragraph" w:styleId="Revision">
    <w:name w:val="Revision"/>
    <w:hidden/>
    <w:uiPriority w:val="99"/>
    <w:semiHidden/>
    <w:rsid w:val="00E07A8C"/>
    <w:rPr>
      <w:rFonts w:ascii="Arial" w:hAnsi="Arial"/>
      <w:sz w:val="22"/>
      <w:szCs w:val="22"/>
      <w:lang w:eastAsia="en-US"/>
    </w:rPr>
  </w:style>
  <w:style w:type="paragraph" w:styleId="Footer">
    <w:name w:val="footer"/>
    <w:basedOn w:val="Normal"/>
    <w:link w:val="FooterChar"/>
    <w:rsid w:val="00534E65"/>
    <w:pPr>
      <w:tabs>
        <w:tab w:val="center" w:pos="4513"/>
        <w:tab w:val="right" w:pos="9026"/>
      </w:tabs>
    </w:pPr>
  </w:style>
  <w:style w:type="character" w:customStyle="1" w:styleId="FooterChar">
    <w:name w:val="Footer Char"/>
    <w:basedOn w:val="DefaultParagraphFont"/>
    <w:link w:val="Footer"/>
    <w:rsid w:val="00534E65"/>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A1EF3"/>
    <w:rPr>
      <w:rFonts w:ascii="Arial" w:hAnsi="Arial"/>
      <w:sz w:val="22"/>
      <w:szCs w:val="22"/>
      <w:lang w:eastAsia="en-US"/>
    </w:rPr>
  </w:style>
  <w:style w:type="paragraph" w:styleId="Heading1">
    <w:name w:val="heading 1"/>
    <w:basedOn w:val="Normal"/>
    <w:next w:val="Normal"/>
    <w:link w:val="Heading1Char"/>
    <w:qFormat/>
    <w:rsid w:val="006A1EF3"/>
    <w:pPr>
      <w:keepNext/>
      <w:spacing w:before="240" w:after="60"/>
      <w:outlineLvl w:val="0"/>
    </w:pPr>
    <w:rPr>
      <w:rFonts w:ascii="Courier" w:hAnsi="Courie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A1EF3"/>
    <w:pPr>
      <w:tabs>
        <w:tab w:val="right" w:pos="9497"/>
      </w:tabs>
      <w:ind w:left="567"/>
    </w:pPr>
    <w:rPr>
      <w:sz w:val="20"/>
    </w:rPr>
  </w:style>
  <w:style w:type="character" w:styleId="FootnoteReference">
    <w:name w:val="footnote reference"/>
    <w:rsid w:val="006A1EF3"/>
    <w:rPr>
      <w:vertAlign w:val="superscript"/>
    </w:rPr>
  </w:style>
  <w:style w:type="table" w:styleId="TableGrid">
    <w:name w:val="Table Grid"/>
    <w:basedOn w:val="TableNormal"/>
    <w:rsid w:val="006A1EF3"/>
    <w:rPr>
      <w:rFonts w:ascii="Courier" w:hAnsi="Courie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gForm">
    <w:name w:val="alg_Form"/>
    <w:basedOn w:val="Normal"/>
    <w:rsid w:val="006A1EF3"/>
    <w:pPr>
      <w:spacing w:before="120" w:after="120"/>
    </w:pPr>
  </w:style>
  <w:style w:type="paragraph" w:customStyle="1" w:styleId="Spacer">
    <w:name w:val="Spacer"/>
    <w:basedOn w:val="Header"/>
    <w:rsid w:val="006A1EF3"/>
    <w:rPr>
      <w:sz w:val="12"/>
    </w:rPr>
  </w:style>
  <w:style w:type="paragraph" w:customStyle="1" w:styleId="algFormBold">
    <w:name w:val="alg_FormBold"/>
    <w:basedOn w:val="algForm"/>
    <w:rsid w:val="006A1EF3"/>
    <w:pPr>
      <w:ind w:left="-108"/>
    </w:pPr>
    <w:rPr>
      <w:b/>
    </w:rPr>
  </w:style>
  <w:style w:type="paragraph" w:customStyle="1" w:styleId="algHeading1">
    <w:name w:val="alg_Heading1"/>
    <w:basedOn w:val="Normal"/>
    <w:rsid w:val="006A1EF3"/>
    <w:pPr>
      <w:spacing w:before="120" w:after="120"/>
      <w:ind w:left="-108"/>
    </w:pPr>
    <w:rPr>
      <w:sz w:val="48"/>
    </w:rPr>
  </w:style>
  <w:style w:type="paragraph" w:customStyle="1" w:styleId="algHeading2">
    <w:name w:val="alg_Heading2"/>
    <w:basedOn w:val="Normal"/>
    <w:autoRedefine/>
    <w:rsid w:val="006A1EF3"/>
    <w:pPr>
      <w:ind w:left="-108" w:right="-108"/>
    </w:pPr>
    <w:rPr>
      <w:noProof/>
      <w:sz w:val="40"/>
    </w:rPr>
  </w:style>
  <w:style w:type="paragraph" w:styleId="FootnoteText">
    <w:name w:val="footnote text"/>
    <w:basedOn w:val="Normal"/>
    <w:link w:val="FootnoteTextChar"/>
    <w:uiPriority w:val="99"/>
    <w:rsid w:val="006A1EF3"/>
    <w:rPr>
      <w:rFonts w:ascii="Officina Sans ITC TT" w:hAnsi="Officina Sans ITC TT"/>
      <w:sz w:val="20"/>
      <w:szCs w:val="20"/>
    </w:rPr>
  </w:style>
  <w:style w:type="character" w:customStyle="1" w:styleId="Heading1Char">
    <w:name w:val="Heading 1 Char"/>
    <w:link w:val="Heading1"/>
    <w:locked/>
    <w:rsid w:val="006A1EF3"/>
    <w:rPr>
      <w:rFonts w:ascii="Courier" w:hAnsi="Courier"/>
      <w:b/>
      <w:kern w:val="28"/>
      <w:sz w:val="28"/>
      <w:szCs w:val="22"/>
      <w:lang w:val="en-GB" w:eastAsia="en-US" w:bidi="ar-SA"/>
    </w:rPr>
  </w:style>
  <w:style w:type="character" w:customStyle="1" w:styleId="FootnoteTextChar">
    <w:name w:val="Footnote Text Char"/>
    <w:link w:val="FootnoteText"/>
    <w:uiPriority w:val="99"/>
    <w:locked/>
    <w:rsid w:val="006A1EF3"/>
    <w:rPr>
      <w:rFonts w:ascii="Officina Sans ITC TT" w:hAnsi="Officina Sans ITC TT"/>
      <w:lang w:val="en-GB" w:eastAsia="en-US" w:bidi="ar-SA"/>
    </w:rPr>
  </w:style>
  <w:style w:type="paragraph" w:styleId="BodyTextIndent">
    <w:name w:val="Body Text Indent"/>
    <w:basedOn w:val="Normal"/>
    <w:link w:val="BodyTextIndentChar"/>
    <w:rsid w:val="006A1EF3"/>
    <w:pPr>
      <w:spacing w:after="120"/>
      <w:ind w:left="360"/>
    </w:pPr>
    <w:rPr>
      <w:rFonts w:ascii="Officina Sans ITC TT" w:hAnsi="Officina Sans ITC TT"/>
      <w:sz w:val="24"/>
      <w:szCs w:val="20"/>
    </w:rPr>
  </w:style>
  <w:style w:type="character" w:customStyle="1" w:styleId="BodyTextIndentChar">
    <w:name w:val="Body Text Indent Char"/>
    <w:link w:val="BodyTextIndent"/>
    <w:semiHidden/>
    <w:locked/>
    <w:rsid w:val="006A1EF3"/>
    <w:rPr>
      <w:rFonts w:ascii="Officina Sans ITC TT" w:hAnsi="Officina Sans ITC TT"/>
      <w:sz w:val="24"/>
      <w:lang w:val="en-GB" w:eastAsia="en-US" w:bidi="ar-SA"/>
    </w:rPr>
  </w:style>
  <w:style w:type="paragraph" w:styleId="BodyTextIndent3">
    <w:name w:val="Body Text Indent 3"/>
    <w:basedOn w:val="Normal"/>
    <w:link w:val="BodyTextIndent3Char"/>
    <w:rsid w:val="006A1EF3"/>
    <w:pPr>
      <w:spacing w:after="120"/>
      <w:ind w:left="360"/>
    </w:pPr>
    <w:rPr>
      <w:rFonts w:ascii="Officina Sans ITC TT" w:hAnsi="Officina Sans ITC TT"/>
      <w:sz w:val="16"/>
      <w:szCs w:val="16"/>
    </w:rPr>
  </w:style>
  <w:style w:type="character" w:customStyle="1" w:styleId="BodyTextIndent3Char">
    <w:name w:val="Body Text Indent 3 Char"/>
    <w:link w:val="BodyTextIndent3"/>
    <w:semiHidden/>
    <w:locked/>
    <w:rsid w:val="006A1EF3"/>
    <w:rPr>
      <w:rFonts w:ascii="Officina Sans ITC TT" w:hAnsi="Officina Sans ITC TT"/>
      <w:sz w:val="16"/>
      <w:szCs w:val="16"/>
      <w:lang w:val="en-GB" w:eastAsia="en-US" w:bidi="ar-SA"/>
    </w:rPr>
  </w:style>
  <w:style w:type="paragraph" w:customStyle="1" w:styleId="Default">
    <w:name w:val="Default"/>
    <w:rsid w:val="006A1EF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EB177D"/>
    <w:rPr>
      <w:rFonts w:ascii="Tahoma" w:hAnsi="Tahoma" w:cs="Tahoma"/>
      <w:sz w:val="16"/>
      <w:szCs w:val="16"/>
    </w:rPr>
  </w:style>
  <w:style w:type="character" w:customStyle="1" w:styleId="BalloonTextChar">
    <w:name w:val="Balloon Text Char"/>
    <w:link w:val="BalloonText"/>
    <w:rsid w:val="00EB177D"/>
    <w:rPr>
      <w:rFonts w:ascii="Tahoma" w:hAnsi="Tahoma" w:cs="Tahoma"/>
      <w:sz w:val="16"/>
      <w:szCs w:val="16"/>
      <w:lang w:eastAsia="en-US"/>
    </w:rPr>
  </w:style>
  <w:style w:type="character" w:styleId="CommentReference">
    <w:name w:val="annotation reference"/>
    <w:rsid w:val="00A307E6"/>
    <w:rPr>
      <w:sz w:val="16"/>
      <w:szCs w:val="16"/>
    </w:rPr>
  </w:style>
  <w:style w:type="paragraph" w:styleId="CommentText">
    <w:name w:val="annotation text"/>
    <w:basedOn w:val="Normal"/>
    <w:link w:val="CommentTextChar"/>
    <w:rsid w:val="00A307E6"/>
    <w:rPr>
      <w:sz w:val="20"/>
      <w:szCs w:val="20"/>
    </w:rPr>
  </w:style>
  <w:style w:type="character" w:customStyle="1" w:styleId="CommentTextChar">
    <w:name w:val="Comment Text Char"/>
    <w:link w:val="CommentText"/>
    <w:rsid w:val="00A307E6"/>
    <w:rPr>
      <w:rFonts w:ascii="Arial" w:hAnsi="Arial"/>
      <w:lang w:eastAsia="en-US"/>
    </w:rPr>
  </w:style>
  <w:style w:type="paragraph" w:styleId="CommentSubject">
    <w:name w:val="annotation subject"/>
    <w:basedOn w:val="CommentText"/>
    <w:next w:val="CommentText"/>
    <w:link w:val="CommentSubjectChar"/>
    <w:rsid w:val="00A307E6"/>
    <w:rPr>
      <w:b/>
      <w:bCs/>
    </w:rPr>
  </w:style>
  <w:style w:type="character" w:customStyle="1" w:styleId="CommentSubjectChar">
    <w:name w:val="Comment Subject Char"/>
    <w:link w:val="CommentSubject"/>
    <w:rsid w:val="00A307E6"/>
    <w:rPr>
      <w:rFonts w:ascii="Arial" w:hAnsi="Arial"/>
      <w:b/>
      <w:bCs/>
      <w:lang w:eastAsia="en-US"/>
    </w:rPr>
  </w:style>
  <w:style w:type="character" w:styleId="Hyperlink">
    <w:name w:val="Hyperlink"/>
    <w:rsid w:val="00792362"/>
    <w:rPr>
      <w:color w:val="0000FF"/>
      <w:u w:val="single"/>
    </w:rPr>
  </w:style>
  <w:style w:type="paragraph" w:styleId="ListParagraph">
    <w:name w:val="List Paragraph"/>
    <w:basedOn w:val="Normal"/>
    <w:uiPriority w:val="34"/>
    <w:qFormat/>
    <w:rsid w:val="006B00E1"/>
    <w:pPr>
      <w:ind w:left="720"/>
    </w:pPr>
  </w:style>
  <w:style w:type="character" w:styleId="FollowedHyperlink">
    <w:name w:val="FollowedHyperlink"/>
    <w:rsid w:val="000569B1"/>
    <w:rPr>
      <w:color w:val="800080"/>
      <w:u w:val="single"/>
    </w:rPr>
  </w:style>
  <w:style w:type="paragraph" w:styleId="Revision">
    <w:name w:val="Revision"/>
    <w:hidden/>
    <w:uiPriority w:val="99"/>
    <w:semiHidden/>
    <w:rsid w:val="00E07A8C"/>
    <w:rPr>
      <w:rFonts w:ascii="Arial" w:hAnsi="Arial"/>
      <w:sz w:val="22"/>
      <w:szCs w:val="22"/>
      <w:lang w:eastAsia="en-US"/>
    </w:rPr>
  </w:style>
  <w:style w:type="paragraph" w:styleId="Footer">
    <w:name w:val="footer"/>
    <w:basedOn w:val="Normal"/>
    <w:link w:val="FooterChar"/>
    <w:rsid w:val="00534E65"/>
    <w:pPr>
      <w:tabs>
        <w:tab w:val="center" w:pos="4513"/>
        <w:tab w:val="right" w:pos="9026"/>
      </w:tabs>
    </w:pPr>
  </w:style>
  <w:style w:type="character" w:customStyle="1" w:styleId="FooterChar">
    <w:name w:val="Footer Char"/>
    <w:basedOn w:val="DefaultParagraphFont"/>
    <w:link w:val="Footer"/>
    <w:rsid w:val="00534E65"/>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5565879">
      <w:bodyDiv w:val="1"/>
      <w:marLeft w:val="0"/>
      <w:marRight w:val="0"/>
      <w:marTop w:val="0"/>
      <w:marBottom w:val="0"/>
      <w:divBdr>
        <w:top w:val="none" w:sz="0" w:space="0" w:color="auto"/>
        <w:left w:val="none" w:sz="0" w:space="0" w:color="auto"/>
        <w:bottom w:val="none" w:sz="0" w:space="0" w:color="auto"/>
        <w:right w:val="none" w:sz="0" w:space="0" w:color="auto"/>
      </w:divBdr>
    </w:div>
    <w:div w:id="133695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3EB21-2331-4A4C-B546-D6CC22D12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3D45FE8E</Template>
  <TotalTime>10</TotalTime>
  <Pages>5</Pages>
  <Words>1136</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Leaders Committee</vt:lpstr>
    </vt:vector>
  </TitlesOfParts>
  <Company>London Councils</Company>
  <LinksUpToDate>false</LinksUpToDate>
  <CharactersWithSpaces>7528</CharactersWithSpaces>
  <SharedDoc>false</SharedDoc>
  <HLinks>
    <vt:vector size="6" baseType="variant">
      <vt:variant>
        <vt:i4>3342371</vt:i4>
      </vt:variant>
      <vt:variant>
        <vt:i4>0</vt:i4>
      </vt:variant>
      <vt:variant>
        <vt:i4>0</vt:i4>
      </vt:variant>
      <vt:variant>
        <vt:i4>5</vt:i4>
      </vt:variant>
      <vt:variant>
        <vt:lpwstr>http://www.londoncouncils.gov.uk/who-we-are/about-us/governance/constitutional-information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 Committee</dc:title>
  <dc:creator>derek gadd</dc:creator>
  <cp:lastModifiedBy>Alan Edwards</cp:lastModifiedBy>
  <cp:revision>4</cp:revision>
  <cp:lastPrinted>2016-06-06T14:16:00Z</cp:lastPrinted>
  <dcterms:created xsi:type="dcterms:W3CDTF">2016-06-03T14:51:00Z</dcterms:created>
  <dcterms:modified xsi:type="dcterms:W3CDTF">2016-06-06T14:18:00Z</dcterms:modified>
</cp:coreProperties>
</file>