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Tr="007871DC">
        <w:trPr>
          <w:cantSplit/>
        </w:trPr>
        <w:tc>
          <w:tcPr>
            <w:tcW w:w="9640" w:type="dxa"/>
            <w:gridSpan w:val="8"/>
            <w:tcBorders>
              <w:top w:val="nil"/>
              <w:bottom w:val="nil"/>
            </w:tcBorders>
          </w:tcPr>
          <w:p w:rsidR="000F11AE" w:rsidRDefault="007871DC" w:rsidP="007871DC">
            <w:pPr>
              <w:pStyle w:val="algHeading1"/>
            </w:pPr>
            <w:r w:rsidRPr="00E562D7">
              <w:rPr>
                <w:rFonts w:cs="Arial"/>
              </w:rPr>
              <w:t>London Councils</w:t>
            </w:r>
            <w:r>
              <w:rPr>
                <w:rFonts w:cs="Arial"/>
              </w:rPr>
              <w:t>’ Transport &amp; Environment Committee</w:t>
            </w:r>
          </w:p>
        </w:tc>
      </w:tr>
      <w:tr w:rsidR="000F11AE" w:rsidTr="007871DC">
        <w:trPr>
          <w:cantSplit/>
          <w:trHeight w:val="275"/>
        </w:trPr>
        <w:tc>
          <w:tcPr>
            <w:tcW w:w="9640" w:type="dxa"/>
            <w:gridSpan w:val="8"/>
            <w:tcBorders>
              <w:top w:val="nil"/>
              <w:bottom w:val="nil"/>
            </w:tcBorders>
          </w:tcPr>
          <w:p w:rsidR="000F11AE" w:rsidRPr="007871DC" w:rsidRDefault="000F11AE" w:rsidP="007871DC">
            <w:pPr>
              <w:pStyle w:val="Spacer"/>
              <w:rPr>
                <w:sz w:val="22"/>
              </w:rPr>
            </w:pPr>
          </w:p>
        </w:tc>
      </w:tr>
      <w:tr w:rsidR="000F11AE" w:rsidRPr="00CB2B3F" w:rsidTr="007871DC">
        <w:trPr>
          <w:cantSplit/>
        </w:trPr>
        <w:tc>
          <w:tcPr>
            <w:tcW w:w="6442" w:type="dxa"/>
            <w:gridSpan w:val="6"/>
            <w:tcBorders>
              <w:top w:val="nil"/>
              <w:bottom w:val="nil"/>
            </w:tcBorders>
          </w:tcPr>
          <w:p w:rsidR="000F11AE" w:rsidRPr="00BE0F4D" w:rsidRDefault="000F11AE" w:rsidP="00BE0F4D">
            <w:pPr>
              <w:pStyle w:val="algHeading2"/>
              <w:numPr>
                <w:ilvl w:val="0"/>
                <w:numId w:val="0"/>
              </w:numPr>
              <w:rPr>
                <w:sz w:val="44"/>
              </w:rPr>
            </w:pPr>
            <w:r w:rsidRPr="00BE0F4D">
              <w:rPr>
                <w:sz w:val="44"/>
              </w:rPr>
              <w:t>Chair’s Report</w:t>
            </w:r>
          </w:p>
        </w:tc>
        <w:tc>
          <w:tcPr>
            <w:tcW w:w="2347" w:type="dxa"/>
            <w:tcBorders>
              <w:top w:val="nil"/>
              <w:bottom w:val="nil"/>
            </w:tcBorders>
          </w:tcPr>
          <w:p w:rsidR="000F11AE" w:rsidRPr="00BE0F4D" w:rsidRDefault="000F11AE" w:rsidP="00BE0F4D">
            <w:pPr>
              <w:pStyle w:val="algHeading2"/>
              <w:numPr>
                <w:ilvl w:val="0"/>
                <w:numId w:val="0"/>
              </w:numPr>
              <w:rPr>
                <w:sz w:val="44"/>
              </w:rPr>
            </w:pPr>
            <w:r w:rsidRPr="00BE0F4D">
              <w:rPr>
                <w:sz w:val="44"/>
              </w:rPr>
              <w:t>Item no:</w:t>
            </w:r>
          </w:p>
        </w:tc>
        <w:tc>
          <w:tcPr>
            <w:tcW w:w="851" w:type="dxa"/>
            <w:tcBorders>
              <w:top w:val="nil"/>
              <w:bottom w:val="nil"/>
            </w:tcBorders>
          </w:tcPr>
          <w:p w:rsidR="00CB2B3F" w:rsidRPr="00BE0F4D" w:rsidRDefault="004A2542" w:rsidP="00BE0F4D">
            <w:pPr>
              <w:pStyle w:val="algHeading2"/>
              <w:numPr>
                <w:ilvl w:val="0"/>
                <w:numId w:val="0"/>
              </w:numPr>
              <w:rPr>
                <w:sz w:val="44"/>
              </w:rPr>
            </w:pPr>
            <w:r>
              <w:rPr>
                <w:sz w:val="44"/>
              </w:rPr>
              <w:t>9</w:t>
            </w:r>
          </w:p>
        </w:tc>
      </w:tr>
      <w:tr w:rsidR="000F11AE" w:rsidRPr="00CB2B3F" w:rsidTr="007871DC">
        <w:trPr>
          <w:cantSplit/>
        </w:trPr>
        <w:tc>
          <w:tcPr>
            <w:tcW w:w="9640" w:type="dxa"/>
            <w:gridSpan w:val="8"/>
            <w:tcBorders>
              <w:top w:val="nil"/>
              <w:bottom w:val="nil"/>
            </w:tcBorders>
          </w:tcPr>
          <w:p w:rsidR="000F11AE" w:rsidRPr="007252A2" w:rsidRDefault="000F11AE" w:rsidP="00BE0F4D">
            <w:pPr>
              <w:pStyle w:val="Spacer"/>
              <w:ind w:left="0"/>
              <w:rPr>
                <w:sz w:val="22"/>
              </w:rPr>
            </w:pPr>
          </w:p>
        </w:tc>
      </w:tr>
      <w:tr w:rsidR="000F11AE" w:rsidTr="007252A2">
        <w:trPr>
          <w:cantSplit/>
        </w:trPr>
        <w:tc>
          <w:tcPr>
            <w:tcW w:w="1843" w:type="dxa"/>
            <w:tcBorders>
              <w:top w:val="nil"/>
              <w:bottom w:val="nil"/>
              <w:right w:val="nil"/>
            </w:tcBorders>
          </w:tcPr>
          <w:p w:rsidR="000F11AE" w:rsidRDefault="000F11AE" w:rsidP="007871DC">
            <w:pPr>
              <w:pStyle w:val="algFormBold"/>
              <w:rPr>
                <w:noProof/>
              </w:rPr>
            </w:pPr>
            <w:r>
              <w:rPr>
                <w:noProof/>
              </w:rPr>
              <w:t>Report by:</w:t>
            </w:r>
          </w:p>
        </w:tc>
        <w:tc>
          <w:tcPr>
            <w:tcW w:w="2225" w:type="dxa"/>
            <w:gridSpan w:val="2"/>
            <w:tcBorders>
              <w:top w:val="nil"/>
              <w:left w:val="nil"/>
              <w:bottom w:val="nil"/>
              <w:right w:val="nil"/>
            </w:tcBorders>
          </w:tcPr>
          <w:p w:rsidR="000F11AE" w:rsidRDefault="000E2DC5" w:rsidP="007871DC">
            <w:pPr>
              <w:pStyle w:val="algForm"/>
              <w:rPr>
                <w:noProof/>
              </w:rPr>
            </w:pPr>
            <w:r>
              <w:rPr>
                <w:noProof/>
              </w:rPr>
              <w:t>Katharina Winbeck</w:t>
            </w:r>
          </w:p>
        </w:tc>
        <w:tc>
          <w:tcPr>
            <w:tcW w:w="1440" w:type="dxa"/>
            <w:gridSpan w:val="2"/>
            <w:tcBorders>
              <w:top w:val="nil"/>
              <w:left w:val="nil"/>
              <w:bottom w:val="nil"/>
              <w:right w:val="nil"/>
            </w:tcBorders>
          </w:tcPr>
          <w:p w:rsidR="000F11AE" w:rsidRDefault="000F11AE" w:rsidP="007871DC">
            <w:pPr>
              <w:pStyle w:val="algFormBold"/>
              <w:ind w:left="0"/>
              <w:rPr>
                <w:noProof/>
              </w:rPr>
            </w:pPr>
            <w:r>
              <w:rPr>
                <w:noProof/>
              </w:rPr>
              <w:t>Job title:</w:t>
            </w:r>
          </w:p>
        </w:tc>
        <w:tc>
          <w:tcPr>
            <w:tcW w:w="4132" w:type="dxa"/>
            <w:gridSpan w:val="3"/>
            <w:tcBorders>
              <w:top w:val="nil"/>
              <w:left w:val="nil"/>
              <w:bottom w:val="nil"/>
            </w:tcBorders>
          </w:tcPr>
          <w:p w:rsidR="000F11AE" w:rsidRDefault="000E2DC5" w:rsidP="00F037E8">
            <w:pPr>
              <w:pStyle w:val="algForm"/>
            </w:pPr>
            <w:r>
              <w:t>Head of Transport, Environment and Infrastructure, London Councils</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Date:</w:t>
            </w:r>
          </w:p>
        </w:tc>
        <w:tc>
          <w:tcPr>
            <w:tcW w:w="7797" w:type="dxa"/>
            <w:gridSpan w:val="7"/>
            <w:tcBorders>
              <w:top w:val="nil"/>
              <w:left w:val="nil"/>
              <w:bottom w:val="nil"/>
            </w:tcBorders>
          </w:tcPr>
          <w:p w:rsidR="000F11AE" w:rsidRDefault="006B400D" w:rsidP="006B400D">
            <w:pPr>
              <w:pStyle w:val="algForm"/>
            </w:pPr>
            <w:r>
              <w:rPr>
                <w:rFonts w:cs="Arial"/>
              </w:rPr>
              <w:t xml:space="preserve">16 June </w:t>
            </w:r>
            <w:r w:rsidR="00C865C0">
              <w:rPr>
                <w:rFonts w:cs="Arial"/>
              </w:rPr>
              <w:t>2016</w:t>
            </w:r>
            <w:r w:rsidR="0035583F">
              <w:rPr>
                <w:rFonts w:cs="Arial"/>
              </w:rPr>
              <w:t xml:space="preserve"> </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Contact Officer:</w:t>
            </w:r>
          </w:p>
        </w:tc>
        <w:tc>
          <w:tcPr>
            <w:tcW w:w="7797" w:type="dxa"/>
            <w:gridSpan w:val="7"/>
            <w:tcBorders>
              <w:top w:val="nil"/>
              <w:left w:val="nil"/>
              <w:bottom w:val="nil"/>
            </w:tcBorders>
          </w:tcPr>
          <w:p w:rsidR="000F11AE" w:rsidRDefault="00124CD4" w:rsidP="007871DC">
            <w:pPr>
              <w:pStyle w:val="algForm"/>
              <w:rPr>
                <w:noProof/>
              </w:rPr>
            </w:pPr>
            <w:r>
              <w:rPr>
                <w:noProof/>
              </w:rPr>
              <w:t>Katharina Winbeck</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Telephone:</w:t>
            </w:r>
          </w:p>
        </w:tc>
        <w:tc>
          <w:tcPr>
            <w:tcW w:w="2045" w:type="dxa"/>
            <w:tcBorders>
              <w:top w:val="nil"/>
              <w:left w:val="nil"/>
              <w:bottom w:val="nil"/>
              <w:right w:val="nil"/>
            </w:tcBorders>
          </w:tcPr>
          <w:p w:rsidR="000F11AE" w:rsidRDefault="000F11AE" w:rsidP="007871DC">
            <w:pPr>
              <w:pStyle w:val="algForm"/>
              <w:rPr>
                <w:noProof/>
              </w:rPr>
            </w:pPr>
            <w:r>
              <w:rPr>
                <w:noProof/>
              </w:rPr>
              <w:t>020 793</w:t>
            </w:r>
            <w:r w:rsidR="001A0256">
              <w:rPr>
                <w:noProof/>
              </w:rPr>
              <w:t xml:space="preserve">4 </w:t>
            </w:r>
            <w:r w:rsidR="00A450E3">
              <w:rPr>
                <w:noProof/>
              </w:rPr>
              <w:t>9</w:t>
            </w:r>
            <w:r w:rsidR="007871DC">
              <w:rPr>
                <w:noProof/>
              </w:rPr>
              <w:t>945</w:t>
            </w:r>
          </w:p>
        </w:tc>
        <w:tc>
          <w:tcPr>
            <w:tcW w:w="1260" w:type="dxa"/>
            <w:gridSpan w:val="2"/>
            <w:tcBorders>
              <w:top w:val="nil"/>
              <w:left w:val="nil"/>
              <w:bottom w:val="nil"/>
              <w:right w:val="nil"/>
            </w:tcBorders>
          </w:tcPr>
          <w:p w:rsidR="000F11AE" w:rsidRDefault="000F11AE" w:rsidP="007871DC">
            <w:pPr>
              <w:pStyle w:val="algFormBold"/>
              <w:ind w:left="0"/>
              <w:rPr>
                <w:noProof/>
              </w:rPr>
            </w:pPr>
            <w:r>
              <w:rPr>
                <w:noProof/>
              </w:rPr>
              <w:t>Email:</w:t>
            </w:r>
          </w:p>
        </w:tc>
        <w:tc>
          <w:tcPr>
            <w:tcW w:w="4492" w:type="dxa"/>
            <w:gridSpan w:val="4"/>
            <w:tcBorders>
              <w:top w:val="nil"/>
              <w:left w:val="nil"/>
              <w:bottom w:val="nil"/>
            </w:tcBorders>
          </w:tcPr>
          <w:p w:rsidR="000F11AE" w:rsidRDefault="00124CD4" w:rsidP="00F037E8">
            <w:pPr>
              <w:pStyle w:val="algForm"/>
              <w:rPr>
                <w:noProof/>
              </w:rPr>
            </w:pPr>
            <w:r>
              <w:rPr>
                <w:noProof/>
              </w:rPr>
              <w:t>Katharina.winbeck</w:t>
            </w:r>
            <w:r w:rsidR="000F11AE">
              <w:rPr>
                <w:noProof/>
              </w:rPr>
              <w:t>@londoncouncils.gov.uk</w:t>
            </w:r>
          </w:p>
        </w:tc>
      </w:tr>
      <w:tr w:rsidR="000F11AE" w:rsidTr="007871DC">
        <w:trPr>
          <w:cantSplit/>
        </w:trPr>
        <w:tc>
          <w:tcPr>
            <w:tcW w:w="9640" w:type="dxa"/>
            <w:gridSpan w:val="8"/>
            <w:tcBorders>
              <w:top w:val="nil"/>
              <w:bottom w:val="single" w:sz="4" w:space="0" w:color="auto"/>
            </w:tcBorders>
          </w:tcPr>
          <w:p w:rsidR="000F11AE" w:rsidRDefault="000F11AE" w:rsidP="007871DC">
            <w:pPr>
              <w:pStyle w:val="Spacer"/>
              <w:rPr>
                <w:sz w:val="18"/>
              </w:rPr>
            </w:pPr>
          </w:p>
        </w:tc>
      </w:tr>
    </w:tbl>
    <w:p w:rsidR="000F11AE" w:rsidRDefault="00AB64ED" w:rsidP="007871DC">
      <w:pPr>
        <w:jc w:val="right"/>
        <w:rPr>
          <w:noProof/>
        </w:rPr>
      </w:pPr>
      <w:r>
        <w:rPr>
          <w:noProof/>
          <w:lang w:eastAsia="en-GB"/>
        </w:rPr>
        <w:drawing>
          <wp:anchor distT="0" distB="0" distL="114300" distR="114300" simplePos="0" relativeHeight="251657728" behindDoc="1" locked="0" layoutInCell="1" allowOverlap="1" wp14:anchorId="59497D1B" wp14:editId="73516AD1">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Default="000F11AE" w:rsidP="00BE0F4D">
      <w:pPr>
        <w:pStyle w:val="algHeading2"/>
        <w:numPr>
          <w:ilvl w:val="0"/>
          <w:numId w:val="0"/>
        </w:numPr>
        <w:ind w:left="360" w:hanging="360"/>
      </w:pPr>
    </w:p>
    <w:tbl>
      <w:tblPr>
        <w:tblpPr w:leftFromText="180" w:rightFromText="180" w:vertAnchor="page" w:horzAnchor="margin" w:tblpY="699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281"/>
      </w:tblGrid>
      <w:tr w:rsidR="007252A2" w:rsidRPr="007F04F3" w:rsidTr="007F04F3">
        <w:trPr>
          <w:trHeight w:val="686"/>
        </w:trPr>
        <w:tc>
          <w:tcPr>
            <w:tcW w:w="2324" w:type="dxa"/>
            <w:tcBorders>
              <w:top w:val="nil"/>
              <w:left w:val="nil"/>
              <w:bottom w:val="nil"/>
              <w:right w:val="nil"/>
            </w:tcBorders>
            <w:shd w:val="clear" w:color="auto" w:fill="auto"/>
          </w:tcPr>
          <w:p w:rsidR="000E2DC5" w:rsidRDefault="000E2DC5" w:rsidP="00887598">
            <w:pPr>
              <w:spacing w:before="120" w:line="360" w:lineRule="auto"/>
              <w:rPr>
                <w:b/>
                <w:bCs/>
              </w:rPr>
            </w:pPr>
          </w:p>
          <w:p w:rsidR="007252A2" w:rsidRPr="007F04F3" w:rsidRDefault="007252A2" w:rsidP="00887598">
            <w:pPr>
              <w:spacing w:before="120" w:line="360" w:lineRule="auto"/>
              <w:rPr>
                <w:b/>
                <w:bCs/>
              </w:rPr>
            </w:pPr>
            <w:r w:rsidRPr="007F04F3">
              <w:rPr>
                <w:b/>
                <w:bCs/>
              </w:rPr>
              <w:t>Summary</w:t>
            </w:r>
          </w:p>
        </w:tc>
        <w:tc>
          <w:tcPr>
            <w:tcW w:w="7281" w:type="dxa"/>
            <w:tcBorders>
              <w:top w:val="nil"/>
              <w:left w:val="nil"/>
              <w:bottom w:val="nil"/>
              <w:right w:val="nil"/>
            </w:tcBorders>
            <w:shd w:val="clear" w:color="auto" w:fill="auto"/>
          </w:tcPr>
          <w:p w:rsidR="000E2DC5" w:rsidRDefault="000E2DC5" w:rsidP="00C865C0">
            <w:pPr>
              <w:widowControl w:val="0"/>
              <w:autoSpaceDE w:val="0"/>
              <w:autoSpaceDN w:val="0"/>
              <w:adjustRightInd w:val="0"/>
              <w:spacing w:before="120" w:after="120" w:line="360" w:lineRule="auto"/>
              <w:rPr>
                <w:rFonts w:cs="Arial"/>
              </w:rPr>
            </w:pPr>
          </w:p>
          <w:p w:rsidR="007252A2" w:rsidRPr="001A0256" w:rsidRDefault="00F037E8" w:rsidP="006B400D">
            <w:pPr>
              <w:widowControl w:val="0"/>
              <w:autoSpaceDE w:val="0"/>
              <w:autoSpaceDN w:val="0"/>
              <w:adjustRightInd w:val="0"/>
              <w:spacing w:before="120" w:after="120" w:line="360" w:lineRule="auto"/>
            </w:pPr>
            <w:r>
              <w:rPr>
                <w:rFonts w:cs="Arial"/>
              </w:rPr>
              <w:t>This report updates M</w:t>
            </w:r>
            <w:r w:rsidR="007252A2" w:rsidRPr="007F04F3">
              <w:rPr>
                <w:rFonts w:cs="Arial"/>
              </w:rPr>
              <w:t xml:space="preserve">embers on </w:t>
            </w:r>
            <w:r>
              <w:rPr>
                <w:rFonts w:cs="Arial"/>
              </w:rPr>
              <w:t>transport and environment policy</w:t>
            </w:r>
            <w:r w:rsidR="007252A2" w:rsidRPr="007F04F3">
              <w:rPr>
                <w:rFonts w:cs="Arial"/>
              </w:rPr>
              <w:t xml:space="preserve"> since the </w:t>
            </w:r>
            <w:r w:rsidR="009C7A85">
              <w:rPr>
                <w:rFonts w:cs="Arial"/>
              </w:rPr>
              <w:t xml:space="preserve">last TEC meeting on </w:t>
            </w:r>
            <w:r w:rsidR="006B400D">
              <w:rPr>
                <w:rFonts w:cs="Arial"/>
              </w:rPr>
              <w:t xml:space="preserve">23 March 2016 </w:t>
            </w:r>
            <w:r>
              <w:rPr>
                <w:rFonts w:cs="Arial"/>
              </w:rPr>
              <w:t xml:space="preserve">and provides a forward look </w:t>
            </w:r>
            <w:r w:rsidR="00154F4C">
              <w:rPr>
                <w:rFonts w:cs="Arial"/>
              </w:rPr>
              <w:t>un</w:t>
            </w:r>
            <w:r w:rsidR="00824F82">
              <w:rPr>
                <w:rFonts w:cs="Arial"/>
              </w:rPr>
              <w:t xml:space="preserve">til the next TEC meeting </w:t>
            </w:r>
            <w:r w:rsidR="00824F82" w:rsidRPr="00EA622E">
              <w:rPr>
                <w:rFonts w:cs="Arial"/>
              </w:rPr>
              <w:t xml:space="preserve">on </w:t>
            </w:r>
            <w:r w:rsidR="00C865C0">
              <w:rPr>
                <w:rFonts w:cs="Arial"/>
              </w:rPr>
              <w:t>1</w:t>
            </w:r>
            <w:r w:rsidR="006B400D">
              <w:rPr>
                <w:rFonts w:cs="Arial"/>
              </w:rPr>
              <w:t xml:space="preserve">3 October </w:t>
            </w:r>
            <w:r w:rsidR="00BE4EB3">
              <w:rPr>
                <w:rFonts w:cs="Arial"/>
              </w:rPr>
              <w:t>2016.</w:t>
            </w:r>
            <w:r w:rsidR="005B5582">
              <w:rPr>
                <w:rFonts w:cs="Arial"/>
              </w:rPr>
              <w:t xml:space="preserve"> </w:t>
            </w:r>
          </w:p>
        </w:tc>
      </w:tr>
      <w:tr w:rsidR="007252A2" w:rsidRPr="007F04F3" w:rsidTr="007F04F3">
        <w:trPr>
          <w:trHeight w:val="424"/>
        </w:trPr>
        <w:tc>
          <w:tcPr>
            <w:tcW w:w="2324" w:type="dxa"/>
            <w:tcBorders>
              <w:top w:val="nil"/>
              <w:left w:val="nil"/>
              <w:bottom w:val="nil"/>
              <w:right w:val="nil"/>
            </w:tcBorders>
            <w:shd w:val="clear" w:color="auto" w:fill="auto"/>
          </w:tcPr>
          <w:p w:rsidR="007252A2" w:rsidRPr="007F04F3" w:rsidRDefault="007252A2" w:rsidP="00887598">
            <w:pPr>
              <w:spacing w:before="120" w:line="360" w:lineRule="auto"/>
              <w:rPr>
                <w:b/>
                <w:bCs/>
              </w:rPr>
            </w:pPr>
            <w:r w:rsidRPr="007F04F3">
              <w:rPr>
                <w:b/>
                <w:bCs/>
              </w:rPr>
              <w:t>Recommendations</w:t>
            </w:r>
          </w:p>
        </w:tc>
        <w:tc>
          <w:tcPr>
            <w:tcW w:w="7281" w:type="dxa"/>
            <w:tcBorders>
              <w:top w:val="nil"/>
              <w:left w:val="nil"/>
              <w:bottom w:val="nil"/>
              <w:right w:val="nil"/>
            </w:tcBorders>
            <w:shd w:val="clear" w:color="auto" w:fill="auto"/>
          </w:tcPr>
          <w:p w:rsidR="007252A2" w:rsidRPr="00C26C06" w:rsidRDefault="007252A2" w:rsidP="00887598">
            <w:pPr>
              <w:spacing w:before="120" w:line="360" w:lineRule="auto"/>
            </w:pPr>
            <w:r>
              <w:t>Members to note this report.</w:t>
            </w:r>
          </w:p>
        </w:tc>
      </w:tr>
    </w:tbl>
    <w:p w:rsidR="00B838A3" w:rsidRDefault="00B838A3" w:rsidP="00A20865">
      <w:pPr>
        <w:spacing w:after="120"/>
        <w:jc w:val="both"/>
        <w:rPr>
          <w:b/>
          <w:u w:val="single"/>
        </w:rPr>
      </w:pPr>
    </w:p>
    <w:p w:rsidR="00B838A3" w:rsidRDefault="00B838A3">
      <w:pPr>
        <w:rPr>
          <w:b/>
          <w:u w:val="single"/>
        </w:rPr>
      </w:pPr>
      <w:r>
        <w:rPr>
          <w:b/>
          <w:u w:val="single"/>
        </w:rPr>
        <w:br w:type="page"/>
      </w:r>
    </w:p>
    <w:p w:rsidR="000F11AE" w:rsidRPr="008C0393" w:rsidRDefault="000F11AE" w:rsidP="00A20865">
      <w:pPr>
        <w:spacing w:after="120"/>
        <w:jc w:val="both"/>
        <w:rPr>
          <w:b/>
          <w:u w:val="single"/>
        </w:rPr>
      </w:pPr>
      <w:r w:rsidRPr="008C0393">
        <w:rPr>
          <w:b/>
          <w:u w:val="single"/>
        </w:rPr>
        <w:lastRenderedPageBreak/>
        <w:t>Update</w:t>
      </w:r>
      <w:r w:rsidR="00B84E83">
        <w:rPr>
          <w:b/>
          <w:u w:val="single"/>
        </w:rPr>
        <w:t>s</w:t>
      </w:r>
      <w:r w:rsidRPr="008C0393">
        <w:rPr>
          <w:b/>
          <w:u w:val="single"/>
        </w:rPr>
        <w:t xml:space="preserve"> included in this report</w:t>
      </w:r>
      <w:r w:rsidR="0083005B">
        <w:rPr>
          <w:b/>
          <w:u w:val="single"/>
        </w:rPr>
        <w:t>:</w:t>
      </w:r>
    </w:p>
    <w:p w:rsidR="00B838A3" w:rsidRDefault="00B838A3" w:rsidP="00A20865">
      <w:pPr>
        <w:spacing w:after="120"/>
        <w:jc w:val="both"/>
        <w:rPr>
          <w:b/>
          <w:u w:val="single"/>
        </w:rPr>
      </w:pPr>
    </w:p>
    <w:p w:rsidR="0058572D" w:rsidRPr="0058572D" w:rsidRDefault="00F037E8" w:rsidP="00A20865">
      <w:pPr>
        <w:spacing w:after="120"/>
        <w:jc w:val="both"/>
        <w:rPr>
          <w:b/>
          <w:u w:val="single"/>
        </w:rPr>
      </w:pPr>
      <w:r w:rsidRPr="008C0393">
        <w:rPr>
          <w:b/>
          <w:u w:val="single"/>
        </w:rPr>
        <w:t>Transport</w:t>
      </w:r>
    </w:p>
    <w:p w:rsidR="00695D3C" w:rsidRPr="00A8296A" w:rsidRDefault="00695D3C" w:rsidP="00695D3C">
      <w:pPr>
        <w:pStyle w:val="ListParagraph"/>
        <w:numPr>
          <w:ilvl w:val="0"/>
          <w:numId w:val="5"/>
        </w:numPr>
        <w:spacing w:after="120"/>
        <w:jc w:val="both"/>
      </w:pPr>
      <w:r w:rsidRPr="00A8296A">
        <w:t>New Mayor’s Priorities</w:t>
      </w:r>
    </w:p>
    <w:p w:rsidR="006B400D" w:rsidRDefault="006B400D" w:rsidP="00EC59B2">
      <w:pPr>
        <w:pStyle w:val="ListParagraph"/>
        <w:numPr>
          <w:ilvl w:val="0"/>
          <w:numId w:val="5"/>
        </w:numPr>
        <w:spacing w:after="120"/>
        <w:jc w:val="both"/>
      </w:pPr>
      <w:r>
        <w:t>Response to DfT Walking and Cycling Investment Strategy</w:t>
      </w:r>
    </w:p>
    <w:p w:rsidR="006B400D" w:rsidRDefault="006B400D" w:rsidP="00EC59B2">
      <w:pPr>
        <w:pStyle w:val="ListParagraph"/>
        <w:numPr>
          <w:ilvl w:val="0"/>
          <w:numId w:val="5"/>
        </w:numPr>
        <w:spacing w:after="120"/>
        <w:jc w:val="both"/>
      </w:pPr>
      <w:r>
        <w:t xml:space="preserve">Response to Transport Select Committee Inquiry on the rail passenger experience </w:t>
      </w:r>
    </w:p>
    <w:p w:rsidR="006B400D" w:rsidRDefault="006B400D" w:rsidP="006B400D">
      <w:pPr>
        <w:pStyle w:val="ListParagraph"/>
        <w:numPr>
          <w:ilvl w:val="0"/>
          <w:numId w:val="5"/>
        </w:numPr>
        <w:spacing w:after="120"/>
        <w:jc w:val="both"/>
      </w:pPr>
      <w:r w:rsidRPr="00DF250B">
        <w:t>Meeting between TEC Chair, vice-chairs and TfL Commissioner</w:t>
      </w:r>
    </w:p>
    <w:p w:rsidR="003E0709" w:rsidRDefault="003E0709" w:rsidP="00EC59B2">
      <w:pPr>
        <w:pStyle w:val="ListParagraph"/>
        <w:numPr>
          <w:ilvl w:val="0"/>
          <w:numId w:val="5"/>
        </w:numPr>
        <w:spacing w:after="120"/>
        <w:jc w:val="both"/>
      </w:pPr>
      <w:r>
        <w:t>Sharing Skilled Transport Staff Initiative Update</w:t>
      </w:r>
    </w:p>
    <w:p w:rsidR="00B838A3" w:rsidRDefault="00B838A3" w:rsidP="00A20865">
      <w:pPr>
        <w:spacing w:after="120"/>
        <w:jc w:val="both"/>
        <w:rPr>
          <w:b/>
          <w:u w:val="single"/>
        </w:rPr>
      </w:pPr>
    </w:p>
    <w:p w:rsidR="007252A2" w:rsidRPr="008C0393" w:rsidRDefault="007252A2" w:rsidP="00A20865">
      <w:pPr>
        <w:spacing w:after="120"/>
        <w:jc w:val="both"/>
        <w:rPr>
          <w:b/>
          <w:u w:val="single"/>
        </w:rPr>
      </w:pPr>
      <w:r w:rsidRPr="008C0393">
        <w:rPr>
          <w:b/>
          <w:u w:val="single"/>
        </w:rPr>
        <w:t>Environment</w:t>
      </w:r>
    </w:p>
    <w:p w:rsidR="00F832CB" w:rsidRPr="00A8296A" w:rsidRDefault="00F832CB" w:rsidP="00F832CB">
      <w:pPr>
        <w:pStyle w:val="ListParagraph"/>
        <w:numPr>
          <w:ilvl w:val="0"/>
          <w:numId w:val="6"/>
        </w:numPr>
        <w:spacing w:after="120"/>
        <w:jc w:val="both"/>
      </w:pPr>
      <w:r w:rsidRPr="00A8296A">
        <w:t>New Mayor’s Priorities</w:t>
      </w:r>
    </w:p>
    <w:p w:rsidR="006B400D" w:rsidRDefault="006B400D" w:rsidP="00355C7A">
      <w:pPr>
        <w:pStyle w:val="ListParagraph"/>
        <w:numPr>
          <w:ilvl w:val="0"/>
          <w:numId w:val="6"/>
        </w:numPr>
        <w:spacing w:after="120"/>
        <w:jc w:val="both"/>
      </w:pPr>
      <w:r>
        <w:t>Update on the partnership project with the Thames Regional Flood and Coastal Committee to increase officer capacity in flood risk management</w:t>
      </w:r>
    </w:p>
    <w:p w:rsidR="006B400D" w:rsidRDefault="006B400D" w:rsidP="00355C7A">
      <w:pPr>
        <w:pStyle w:val="ListParagraph"/>
        <w:numPr>
          <w:ilvl w:val="0"/>
          <w:numId w:val="6"/>
        </w:numPr>
        <w:spacing w:after="120"/>
        <w:jc w:val="both"/>
      </w:pPr>
      <w:r>
        <w:t>Response to the Environment Audit Select Committee call for evidence on Treasury policy on meeting recycling targets</w:t>
      </w:r>
    </w:p>
    <w:p w:rsidR="006B400D" w:rsidRDefault="006B400D" w:rsidP="00355C7A">
      <w:pPr>
        <w:pStyle w:val="ListParagraph"/>
        <w:numPr>
          <w:ilvl w:val="0"/>
          <w:numId w:val="6"/>
        </w:numPr>
        <w:spacing w:after="120"/>
        <w:jc w:val="both"/>
      </w:pPr>
      <w:r>
        <w:t>Update on Defra’s Litter Strategy</w:t>
      </w:r>
    </w:p>
    <w:p w:rsidR="00F832CB" w:rsidRPr="00A8296A" w:rsidRDefault="00F832CB" w:rsidP="00355C7A">
      <w:pPr>
        <w:pStyle w:val="ListParagraph"/>
        <w:numPr>
          <w:ilvl w:val="0"/>
          <w:numId w:val="6"/>
        </w:numPr>
        <w:spacing w:after="120"/>
        <w:jc w:val="both"/>
      </w:pPr>
      <w:r w:rsidRPr="00A8296A">
        <w:t>Greening Your borough event, morning of 16 June</w:t>
      </w:r>
    </w:p>
    <w:p w:rsidR="00B838A3" w:rsidRDefault="00B838A3" w:rsidP="00A20865">
      <w:pPr>
        <w:spacing w:after="120"/>
        <w:jc w:val="both"/>
        <w:rPr>
          <w:b/>
          <w:u w:val="single"/>
        </w:rPr>
      </w:pPr>
    </w:p>
    <w:p w:rsidR="007252A2" w:rsidRDefault="006E4EC0" w:rsidP="00A20865">
      <w:pPr>
        <w:spacing w:after="120"/>
        <w:jc w:val="both"/>
        <w:rPr>
          <w:b/>
          <w:u w:val="single"/>
        </w:rPr>
      </w:pPr>
      <w:r w:rsidRPr="008C0393">
        <w:rPr>
          <w:b/>
          <w:u w:val="single"/>
        </w:rPr>
        <w:t>Forward Look</w:t>
      </w:r>
    </w:p>
    <w:p w:rsidR="00EE72CE" w:rsidRDefault="005617C3" w:rsidP="00F83D32">
      <w:pPr>
        <w:spacing w:after="120"/>
        <w:jc w:val="both"/>
      </w:pPr>
      <w:r w:rsidRPr="00DF250B">
        <w:t>Forthcoming meetings</w:t>
      </w:r>
      <w:r w:rsidR="00887598">
        <w:t xml:space="preserve"> and consultations</w:t>
      </w:r>
      <w:r w:rsidR="00ED2943">
        <w:t xml:space="preserve"> </w:t>
      </w:r>
    </w:p>
    <w:p w:rsidR="00C865C0" w:rsidRDefault="00C865C0" w:rsidP="00F83D32">
      <w:pPr>
        <w:spacing w:after="120"/>
        <w:jc w:val="both"/>
        <w:rPr>
          <w:rFonts w:cs="Arial"/>
          <w:b/>
          <w:u w:val="single"/>
        </w:rPr>
      </w:pPr>
    </w:p>
    <w:p w:rsidR="00B838A3" w:rsidRDefault="00B838A3">
      <w:pPr>
        <w:rPr>
          <w:rFonts w:cs="Arial"/>
          <w:b/>
          <w:u w:val="single"/>
        </w:rPr>
      </w:pPr>
      <w:r>
        <w:rPr>
          <w:rFonts w:cs="Arial"/>
          <w:b/>
          <w:u w:val="single"/>
        </w:rPr>
        <w:br w:type="page"/>
      </w:r>
    </w:p>
    <w:p w:rsidR="007252A2" w:rsidRPr="00887598" w:rsidRDefault="007252A2" w:rsidP="00F83D32">
      <w:pPr>
        <w:spacing w:after="120"/>
        <w:jc w:val="both"/>
      </w:pPr>
      <w:r w:rsidRPr="00887598">
        <w:rPr>
          <w:rFonts w:cs="Arial"/>
          <w:b/>
          <w:u w:val="single"/>
        </w:rPr>
        <w:lastRenderedPageBreak/>
        <w:t>Introduction</w:t>
      </w:r>
    </w:p>
    <w:p w:rsidR="00A84068" w:rsidRPr="00F04F97" w:rsidRDefault="00F037E8" w:rsidP="00F83D32">
      <w:pPr>
        <w:pStyle w:val="ListParagraph"/>
        <w:numPr>
          <w:ilvl w:val="0"/>
          <w:numId w:val="2"/>
        </w:numPr>
        <w:spacing w:after="120"/>
        <w:ind w:left="426" w:hanging="426"/>
        <w:jc w:val="both"/>
      </w:pPr>
      <w:r w:rsidRPr="00EA622E">
        <w:t xml:space="preserve">This report updates Members on London Councils’ work on transport and environment policy since the last TEC meeting </w:t>
      </w:r>
      <w:r w:rsidR="00124CD4" w:rsidRPr="00EA622E">
        <w:rPr>
          <w:rFonts w:cs="Arial"/>
        </w:rPr>
        <w:t xml:space="preserve">on </w:t>
      </w:r>
      <w:r w:rsidR="003A6423">
        <w:rPr>
          <w:rFonts w:cs="Arial"/>
        </w:rPr>
        <w:t>23 March 2016</w:t>
      </w:r>
      <w:r w:rsidR="00BE4EB3">
        <w:rPr>
          <w:rFonts w:cs="Arial"/>
        </w:rPr>
        <w:t xml:space="preserve"> </w:t>
      </w:r>
      <w:r w:rsidR="0058572D" w:rsidRPr="00EA622E">
        <w:rPr>
          <w:rFonts w:cs="Arial"/>
        </w:rPr>
        <w:t>and</w:t>
      </w:r>
      <w:r w:rsidR="00E15778" w:rsidRPr="00EA622E">
        <w:rPr>
          <w:rFonts w:cs="Arial"/>
        </w:rPr>
        <w:t xml:space="preserve"> provides a forward look </w:t>
      </w:r>
      <w:r w:rsidR="00433B67" w:rsidRPr="00EA622E">
        <w:rPr>
          <w:rFonts w:cs="Arial"/>
        </w:rPr>
        <w:t>until</w:t>
      </w:r>
      <w:r w:rsidR="00BE4EB3">
        <w:rPr>
          <w:rFonts w:cs="Arial"/>
        </w:rPr>
        <w:t xml:space="preserve"> </w:t>
      </w:r>
      <w:r w:rsidR="003A6423">
        <w:rPr>
          <w:rFonts w:cs="Arial"/>
        </w:rPr>
        <w:t>13 October</w:t>
      </w:r>
      <w:r w:rsidR="00BE4EB3">
        <w:rPr>
          <w:rFonts w:cs="Arial"/>
        </w:rPr>
        <w:t xml:space="preserve"> 2016</w:t>
      </w:r>
      <w:r w:rsidR="00124CD4" w:rsidRPr="00EA622E">
        <w:rPr>
          <w:rFonts w:cs="Arial"/>
        </w:rPr>
        <w:t>.</w:t>
      </w:r>
    </w:p>
    <w:p w:rsidR="00B84EF9" w:rsidRDefault="00B84EF9" w:rsidP="00B84EF9">
      <w:pPr>
        <w:spacing w:after="120"/>
        <w:jc w:val="both"/>
      </w:pPr>
    </w:p>
    <w:p w:rsidR="00F037E8" w:rsidRPr="008F67EA" w:rsidRDefault="00F037E8" w:rsidP="00F83D32">
      <w:pPr>
        <w:spacing w:after="120"/>
        <w:jc w:val="both"/>
        <w:rPr>
          <w:rFonts w:cs="Arial"/>
          <w:b/>
          <w:sz w:val="24"/>
          <w:szCs w:val="24"/>
          <w:u w:val="single"/>
        </w:rPr>
      </w:pPr>
      <w:r w:rsidRPr="008F67EA">
        <w:rPr>
          <w:rFonts w:cs="Arial"/>
          <w:b/>
          <w:sz w:val="24"/>
          <w:szCs w:val="24"/>
          <w:u w:val="single"/>
        </w:rPr>
        <w:t>Transport</w:t>
      </w:r>
    </w:p>
    <w:p w:rsidR="008E000A" w:rsidRPr="008E000A" w:rsidRDefault="008E000A" w:rsidP="008E000A">
      <w:pPr>
        <w:spacing w:after="120"/>
        <w:jc w:val="both"/>
        <w:rPr>
          <w:b/>
        </w:rPr>
      </w:pPr>
      <w:r w:rsidRPr="008E000A">
        <w:rPr>
          <w:b/>
        </w:rPr>
        <w:t>New Mayor’s Priorities</w:t>
      </w:r>
    </w:p>
    <w:p w:rsidR="00714A3A" w:rsidRDefault="00714A3A" w:rsidP="008E000A">
      <w:pPr>
        <w:pStyle w:val="ListParagraph"/>
        <w:numPr>
          <w:ilvl w:val="0"/>
          <w:numId w:val="2"/>
        </w:numPr>
      </w:pPr>
      <w:r>
        <w:t xml:space="preserve">Val </w:t>
      </w:r>
      <w:proofErr w:type="spellStart"/>
      <w:r>
        <w:t>Shawcross</w:t>
      </w:r>
      <w:proofErr w:type="spellEnd"/>
      <w:r>
        <w:t xml:space="preserve"> long-standing Assembly Member and Chair of the London Assembly Transport Committee has been appointed Deputy Mayor for Transport.</w:t>
      </w:r>
    </w:p>
    <w:p w:rsidR="00714A3A" w:rsidRPr="00714A3A" w:rsidRDefault="00714A3A" w:rsidP="00714A3A">
      <w:pPr>
        <w:pStyle w:val="ListParagraph"/>
        <w:ind w:left="360"/>
      </w:pPr>
    </w:p>
    <w:p w:rsidR="008E000A" w:rsidRDefault="008E000A" w:rsidP="008E000A">
      <w:pPr>
        <w:pStyle w:val="ListParagraph"/>
        <w:numPr>
          <w:ilvl w:val="0"/>
          <w:numId w:val="2"/>
        </w:numPr>
      </w:pPr>
      <w:r w:rsidRPr="008E000A">
        <w:rPr>
          <w:u w:val="single"/>
        </w:rPr>
        <w:t>Accessibility</w:t>
      </w:r>
      <w:r>
        <w:rPr>
          <w:u w:val="single"/>
        </w:rPr>
        <w:t xml:space="preserve"> - </w:t>
      </w:r>
      <w:r>
        <w:t xml:space="preserve">Khan pledges greater accessibility on buses through more space for wheelchairs, and increased step-free access on the London underground and at TfL stations. He pledges to ensure Dial-a-Ride and Taxicard continue to provide support to those who need these services to get around London. </w:t>
      </w:r>
    </w:p>
    <w:p w:rsidR="008E000A" w:rsidRDefault="008E000A" w:rsidP="008E000A">
      <w:pPr>
        <w:rPr>
          <w:u w:val="single"/>
        </w:rPr>
      </w:pPr>
    </w:p>
    <w:p w:rsidR="008E000A" w:rsidRPr="00F43BD7" w:rsidRDefault="008E000A" w:rsidP="008E000A">
      <w:pPr>
        <w:pStyle w:val="ListParagraph"/>
        <w:numPr>
          <w:ilvl w:val="0"/>
          <w:numId w:val="2"/>
        </w:numPr>
      </w:pPr>
      <w:r w:rsidRPr="008E000A">
        <w:rPr>
          <w:u w:val="single"/>
        </w:rPr>
        <w:t xml:space="preserve">Aviation - </w:t>
      </w:r>
      <w:r>
        <w:t xml:space="preserve">Khan supports a new second runway at London Gatwick Airport and opposes expansion at London Heathrow Airport. Since taking office </w:t>
      </w:r>
      <w:proofErr w:type="spellStart"/>
      <w:r>
        <w:t>Sadiq</w:t>
      </w:r>
      <w:proofErr w:type="spellEnd"/>
      <w:r>
        <w:t xml:space="preserve"> Khan has removed the previous Mayor’s objections to expansion at London City Airport. </w:t>
      </w:r>
    </w:p>
    <w:p w:rsidR="008E000A" w:rsidRDefault="008E000A" w:rsidP="008E000A">
      <w:pPr>
        <w:rPr>
          <w:u w:val="single"/>
        </w:rPr>
      </w:pPr>
    </w:p>
    <w:p w:rsidR="008E000A" w:rsidRDefault="008E000A" w:rsidP="008E000A">
      <w:pPr>
        <w:pStyle w:val="ListParagraph"/>
        <w:numPr>
          <w:ilvl w:val="0"/>
          <w:numId w:val="2"/>
        </w:numPr>
      </w:pPr>
      <w:r w:rsidRPr="008E000A">
        <w:rPr>
          <w:u w:val="single"/>
        </w:rPr>
        <w:t xml:space="preserve">Buses - </w:t>
      </w:r>
      <w:r>
        <w:t xml:space="preserve">Khan pledges the introduction of a one-hour bus ticket which allows unlimited journeys within one hour. It has already been announced that from September 2016 it will be possible to undertake two journeys within the hour for the fare of £1.50, with unlimited journeys possible by 2018 once a TfL technology upgrade has occurred. Khan wants to encourage more competition in the bus sector, making it possible for both not-for-profit and mutual operations to bid, as well as TfL’s commercial arm. </w:t>
      </w:r>
    </w:p>
    <w:p w:rsidR="008E000A" w:rsidRDefault="008E000A" w:rsidP="008E000A"/>
    <w:p w:rsidR="008E000A" w:rsidRDefault="008E000A" w:rsidP="008E000A">
      <w:pPr>
        <w:pStyle w:val="ListParagraph"/>
        <w:numPr>
          <w:ilvl w:val="0"/>
          <w:numId w:val="2"/>
        </w:numPr>
      </w:pPr>
      <w:r w:rsidRPr="008E000A">
        <w:rPr>
          <w:u w:val="single"/>
        </w:rPr>
        <w:t xml:space="preserve">Cycling - </w:t>
      </w:r>
      <w:r>
        <w:t xml:space="preserve">Khan pledges to increase the proportion of TfL’s budget that is spent on cycling. The Cycle Superhighway programme will be continued, with a focus on segregated provision. </w:t>
      </w:r>
      <w:proofErr w:type="spellStart"/>
      <w:r>
        <w:t>Quietways</w:t>
      </w:r>
      <w:proofErr w:type="spellEnd"/>
      <w:r>
        <w:t xml:space="preserve">, cycle routes that run through parks and quieter backstreets, will be prioritised. A new round of town centre cycling improvement plans is also promised. Lorries will be safer and cleaner and the Safer Junctions programme extended to more accident ‘blackspot’ locations. More cycle storage will be required of developers in the London Plan, and the Mayor will work with boroughs to deliver on-street secure cycle storage. The Mayor supports the Rotherhithe-Canary Wharf cycle and pedestrian bridge. </w:t>
      </w:r>
    </w:p>
    <w:p w:rsidR="008E000A" w:rsidRDefault="008E000A" w:rsidP="008E000A">
      <w:pPr>
        <w:rPr>
          <w:u w:val="single"/>
        </w:rPr>
      </w:pPr>
    </w:p>
    <w:p w:rsidR="008E000A" w:rsidRPr="00F43BD7" w:rsidRDefault="008E000A" w:rsidP="008E000A">
      <w:pPr>
        <w:pStyle w:val="ListParagraph"/>
        <w:numPr>
          <w:ilvl w:val="0"/>
          <w:numId w:val="2"/>
        </w:numPr>
      </w:pPr>
      <w:r w:rsidRPr="008E000A">
        <w:rPr>
          <w:u w:val="single"/>
        </w:rPr>
        <w:t xml:space="preserve">Rail - </w:t>
      </w:r>
      <w:r>
        <w:t xml:space="preserve">Khan’s manifesto pledges to secure Crossrail 2 and start planning for Crossrail 3. Support for extending the Bakerloo line and London Overground, as well as new east London river crossings are mentioned. He supports TfL taking over responsibility for more commuter rail routes and intends to deliver the night tube. </w:t>
      </w:r>
      <w:r w:rsidR="00714A3A">
        <w:t xml:space="preserve">The night tube has since been announced for the Victoria and Central lines for 19 August. </w:t>
      </w:r>
      <w:r>
        <w:t xml:space="preserve">He supports the upgrade of the West Anglian rail line to improve journeys to Stansted Airport, Cambridge, and </w:t>
      </w:r>
      <w:r w:rsidR="00714A3A">
        <w:t xml:space="preserve">to </w:t>
      </w:r>
      <w:r>
        <w:t xml:space="preserve">support housing development in north London. </w:t>
      </w:r>
    </w:p>
    <w:p w:rsidR="008E000A" w:rsidRDefault="008E000A" w:rsidP="008E000A">
      <w:pPr>
        <w:rPr>
          <w:u w:val="single"/>
        </w:rPr>
      </w:pPr>
    </w:p>
    <w:p w:rsidR="008E000A" w:rsidRPr="00FE669C" w:rsidRDefault="008E000A" w:rsidP="008E000A">
      <w:pPr>
        <w:pStyle w:val="ListParagraph"/>
        <w:numPr>
          <w:ilvl w:val="0"/>
          <w:numId w:val="2"/>
        </w:numPr>
      </w:pPr>
      <w:r w:rsidRPr="008E000A">
        <w:rPr>
          <w:u w:val="single"/>
        </w:rPr>
        <w:t xml:space="preserve">Roads - </w:t>
      </w:r>
      <w:r>
        <w:t xml:space="preserve">Khan pledges greater coordination of TfL work and utility company maintenance. He will seek powers to regulate rickshaws. </w:t>
      </w:r>
      <w:proofErr w:type="spellStart"/>
      <w:proofErr w:type="gramStart"/>
      <w:r w:rsidR="00714A3A">
        <w:t>SoS</w:t>
      </w:r>
      <w:proofErr w:type="spellEnd"/>
      <w:proofErr w:type="gramEnd"/>
      <w:r w:rsidR="00714A3A">
        <w:t xml:space="preserve"> for Transport, Patrick </w:t>
      </w:r>
      <w:proofErr w:type="spellStart"/>
      <w:r w:rsidR="00714A3A">
        <w:t>McLoughlin</w:t>
      </w:r>
      <w:proofErr w:type="spellEnd"/>
      <w:r w:rsidR="00714A3A">
        <w:t xml:space="preserve"> MP has since stated that rickshaw drivers in London will require a licence to operate. Khan</w:t>
      </w:r>
      <w:r>
        <w:t xml:space="preserve"> will work with businesses, boroughs and freight companies to reduce lorry journeys during peak times, and pledges a continuation of LIP funding. Khan supports Car Clubs to reduce congestion and the demand for parking and pledges to deliver the electric charging infrastructure needed to expand the uptake of electric vehicles. </w:t>
      </w:r>
    </w:p>
    <w:p w:rsidR="008E000A" w:rsidRDefault="008E000A" w:rsidP="008E000A">
      <w:pPr>
        <w:rPr>
          <w:u w:val="single"/>
        </w:rPr>
      </w:pPr>
    </w:p>
    <w:p w:rsidR="008E000A" w:rsidRPr="00EF2357" w:rsidRDefault="008E000A" w:rsidP="008E000A">
      <w:pPr>
        <w:pStyle w:val="ListParagraph"/>
        <w:numPr>
          <w:ilvl w:val="0"/>
          <w:numId w:val="2"/>
        </w:numPr>
      </w:pPr>
      <w:r w:rsidRPr="008E000A">
        <w:rPr>
          <w:u w:val="single"/>
        </w:rPr>
        <w:lastRenderedPageBreak/>
        <w:t xml:space="preserve">Taxis and private hire vehicles - </w:t>
      </w:r>
      <w:r>
        <w:t xml:space="preserve">Khan pledges to ensure the markets for taxis and private hire vehicles are fair and retain the special privileges for taxi drivers, including exclusive use of bus lanes and ply for hire. He pledges to ensure that driver safety standards are enforced across both industries. </w:t>
      </w:r>
    </w:p>
    <w:p w:rsidR="008E000A" w:rsidRDefault="008E000A" w:rsidP="008E000A">
      <w:pPr>
        <w:rPr>
          <w:u w:val="single"/>
        </w:rPr>
      </w:pPr>
    </w:p>
    <w:p w:rsidR="008E000A" w:rsidRPr="00E00400" w:rsidRDefault="008E000A" w:rsidP="008E000A">
      <w:pPr>
        <w:pStyle w:val="ListParagraph"/>
        <w:numPr>
          <w:ilvl w:val="0"/>
          <w:numId w:val="2"/>
        </w:numPr>
      </w:pPr>
      <w:r w:rsidRPr="008E000A">
        <w:rPr>
          <w:u w:val="single"/>
        </w:rPr>
        <w:t xml:space="preserve">TfL - </w:t>
      </w:r>
      <w:r>
        <w:t xml:space="preserve">His manifesto commits to a freeze of all TfL fares for the next four years and continued support for the Oyster and contactless card payment methods. He pledges efficiency savings within TfL, for example by merging the engineering functions. TfL will become more commercially focused, with a trading arm that can run local transport services and sell TfL expertise nationally and internationally. The new Mayor pledges better industrial relationships and fewer strikes. Khan will review the ticket office closures. </w:t>
      </w:r>
    </w:p>
    <w:p w:rsidR="008E000A" w:rsidRDefault="008E000A" w:rsidP="008E000A">
      <w:pPr>
        <w:rPr>
          <w:b/>
        </w:rPr>
      </w:pPr>
    </w:p>
    <w:p w:rsidR="008E000A" w:rsidRPr="00E7297A" w:rsidRDefault="008E000A" w:rsidP="008E000A">
      <w:pPr>
        <w:pStyle w:val="ListParagraph"/>
        <w:numPr>
          <w:ilvl w:val="0"/>
          <w:numId w:val="2"/>
        </w:numPr>
      </w:pPr>
      <w:r w:rsidRPr="008E000A">
        <w:rPr>
          <w:u w:val="single"/>
        </w:rPr>
        <w:t xml:space="preserve">Walking - </w:t>
      </w:r>
      <w:r>
        <w:t xml:space="preserve">Khan’s manifesto pledges safer walking routes for children walking to school, a reduction in street clutter on TfL roads and urban realm improvements. The new Mayor supports 20mph zones. He pledges the </w:t>
      </w:r>
      <w:proofErr w:type="spellStart"/>
      <w:r>
        <w:t>pedestrianisation</w:t>
      </w:r>
      <w:proofErr w:type="spellEnd"/>
      <w:r>
        <w:t xml:space="preserve"> of Oxford Street and the part-</w:t>
      </w:r>
      <w:proofErr w:type="spellStart"/>
      <w:r>
        <w:t>pedestrianisation</w:t>
      </w:r>
      <w:proofErr w:type="spellEnd"/>
      <w:r>
        <w:t xml:space="preserve"> of Parliament Square. He will appoint a pedestrian champion at TfL. </w:t>
      </w:r>
    </w:p>
    <w:p w:rsidR="008E000A" w:rsidRDefault="008E000A" w:rsidP="004955A4">
      <w:pPr>
        <w:spacing w:after="120"/>
        <w:rPr>
          <w:b/>
        </w:rPr>
      </w:pPr>
    </w:p>
    <w:p w:rsidR="004955A4" w:rsidRDefault="004955A4" w:rsidP="004955A4">
      <w:pPr>
        <w:spacing w:after="120"/>
        <w:rPr>
          <w:b/>
        </w:rPr>
      </w:pPr>
      <w:r w:rsidRPr="004955A4">
        <w:rPr>
          <w:b/>
        </w:rPr>
        <w:t>Response to DfT Walking and Cycling Investment Strategy</w:t>
      </w:r>
    </w:p>
    <w:p w:rsidR="004955A4" w:rsidRDefault="004955A4" w:rsidP="004955A4">
      <w:pPr>
        <w:pStyle w:val="Default"/>
        <w:numPr>
          <w:ilvl w:val="0"/>
          <w:numId w:val="2"/>
        </w:numPr>
        <w:rPr>
          <w:sz w:val="22"/>
        </w:rPr>
      </w:pPr>
      <w:r w:rsidRPr="004955A4">
        <w:rPr>
          <w:sz w:val="22"/>
        </w:rPr>
        <w:t xml:space="preserve">London Councils responded to the DfT consultation on their walking and cycling investment strategy in May 2016, welcoming the publication of the draft strategy. We noted that very little of the funding committed to delivering the strategy would be available to London, as transport funding is devolved to the Mayor of London. We reiterated our concerns regarding the classification of TfL grants to boroughs as revenue rather than capital funding, putting them at risk with the reduction in TfL’s revenue grant from government. We called on the government to be more ambitious and set a more specific </w:t>
      </w:r>
      <w:r w:rsidRPr="004955A4">
        <w:rPr>
          <w:sz w:val="22"/>
          <w:lang w:eastAsia="en-GB"/>
        </w:rPr>
        <w:t>target for road safety than simply a year-on-year reduction in the number of cyclists killed or seriously injured per billion miles cycled</w:t>
      </w:r>
      <w:r>
        <w:rPr>
          <w:sz w:val="22"/>
          <w:lang w:eastAsia="en-GB"/>
        </w:rPr>
        <w:t xml:space="preserve">. </w:t>
      </w:r>
    </w:p>
    <w:p w:rsidR="004955A4" w:rsidRPr="004955A4" w:rsidRDefault="004955A4" w:rsidP="003F2AFE">
      <w:pPr>
        <w:pStyle w:val="Default"/>
        <w:numPr>
          <w:ilvl w:val="0"/>
          <w:numId w:val="2"/>
        </w:numPr>
        <w:spacing w:before="240" w:after="240"/>
        <w:rPr>
          <w:sz w:val="22"/>
        </w:rPr>
      </w:pPr>
      <w:r>
        <w:rPr>
          <w:sz w:val="22"/>
        </w:rPr>
        <w:t xml:space="preserve">Our response can be read in full on our </w:t>
      </w:r>
      <w:r w:rsidRPr="003F2AFE">
        <w:rPr>
          <w:sz w:val="22"/>
        </w:rPr>
        <w:t>website</w:t>
      </w:r>
      <w:r>
        <w:rPr>
          <w:sz w:val="22"/>
        </w:rPr>
        <w:t xml:space="preserve">: </w:t>
      </w:r>
      <w:hyperlink r:id="rId10" w:history="1">
        <w:r w:rsidR="003F2AFE" w:rsidRPr="003F37AD">
          <w:rPr>
            <w:rStyle w:val="Hyperlink"/>
            <w:sz w:val="22"/>
          </w:rPr>
          <w:t>http://www.londoncouncils.gov.uk/our-key-themes/transport/cycling-and-walking</w:t>
        </w:r>
      </w:hyperlink>
      <w:r w:rsidR="003F2AFE">
        <w:rPr>
          <w:sz w:val="22"/>
        </w:rPr>
        <w:t xml:space="preserve">. </w:t>
      </w:r>
    </w:p>
    <w:p w:rsidR="004955A4" w:rsidRDefault="004955A4" w:rsidP="004955A4">
      <w:pPr>
        <w:spacing w:after="120"/>
        <w:rPr>
          <w:b/>
        </w:rPr>
      </w:pPr>
      <w:r w:rsidRPr="004955A4">
        <w:rPr>
          <w:b/>
        </w:rPr>
        <w:t xml:space="preserve">Response to Transport Select Committee Inquiry on the rail passenger experience </w:t>
      </w:r>
    </w:p>
    <w:p w:rsidR="00F615F0" w:rsidRDefault="004955A4" w:rsidP="004955A4">
      <w:pPr>
        <w:pStyle w:val="ListParagraph"/>
        <w:numPr>
          <w:ilvl w:val="0"/>
          <w:numId w:val="2"/>
        </w:numPr>
        <w:spacing w:after="120"/>
      </w:pPr>
      <w:r w:rsidRPr="004955A4">
        <w:t xml:space="preserve">London Councils responded to this inquiry in </w:t>
      </w:r>
      <w:r w:rsidR="00F615F0">
        <w:t xml:space="preserve">May 2016, providing evidence and recommendations on the information passengers receive, smart ticketing and how part-time season tickets could operate in London, in-train facilities, performance measures, and mechanisms for holding operators to account for poor performance. </w:t>
      </w:r>
    </w:p>
    <w:p w:rsidR="00F615F0" w:rsidRDefault="00F615F0" w:rsidP="003F2AFE">
      <w:pPr>
        <w:pStyle w:val="ListParagraph"/>
        <w:numPr>
          <w:ilvl w:val="0"/>
          <w:numId w:val="2"/>
        </w:numPr>
        <w:spacing w:after="120"/>
      </w:pPr>
      <w:r>
        <w:t xml:space="preserve">Our response can be read in full on our </w:t>
      </w:r>
      <w:r w:rsidRPr="003F2AFE">
        <w:t>website</w:t>
      </w:r>
      <w:r>
        <w:t xml:space="preserve">: </w:t>
      </w:r>
      <w:hyperlink r:id="rId11" w:history="1">
        <w:r w:rsidR="003F2AFE" w:rsidRPr="003F37AD">
          <w:rPr>
            <w:rStyle w:val="Hyperlink"/>
          </w:rPr>
          <w:t>http://www.londoncouncils.gov.uk/our-key-themes/transport/rail-and-tube</w:t>
        </w:r>
      </w:hyperlink>
      <w:r w:rsidR="003F2AFE">
        <w:t xml:space="preserve">. </w:t>
      </w:r>
    </w:p>
    <w:p w:rsidR="004955A4" w:rsidRPr="004955A4" w:rsidRDefault="004955A4" w:rsidP="00F615F0">
      <w:pPr>
        <w:spacing w:after="120"/>
      </w:pPr>
    </w:p>
    <w:p w:rsidR="004955A4" w:rsidRDefault="004955A4" w:rsidP="004955A4">
      <w:pPr>
        <w:spacing w:after="120"/>
        <w:rPr>
          <w:b/>
        </w:rPr>
      </w:pPr>
      <w:r w:rsidRPr="004955A4">
        <w:rPr>
          <w:b/>
        </w:rPr>
        <w:t>Meeting between TEC Chair, vice-chairs and TfL Commissioner</w:t>
      </w:r>
    </w:p>
    <w:p w:rsidR="00F615F0" w:rsidRDefault="00F615F0" w:rsidP="00F615F0">
      <w:pPr>
        <w:pStyle w:val="ListParagraph"/>
        <w:numPr>
          <w:ilvl w:val="0"/>
          <w:numId w:val="2"/>
        </w:numPr>
        <w:spacing w:after="120"/>
      </w:pPr>
      <w:r>
        <w:t xml:space="preserve">The Vice-Chairs and I met the TfL Commissioner on 25 May 2016. The meeting focused on the new Mayor and his emerging transport priorities, together with a discussion of TfL’s budget and LIP funding. Crossrail 2, the Social Needs Transport Review and an update on the </w:t>
      </w:r>
      <w:r w:rsidR="00162BBB">
        <w:t>Ultra Low Emission Zone were</w:t>
      </w:r>
      <w:r>
        <w:t xml:space="preserve"> also on the agenda. </w:t>
      </w:r>
    </w:p>
    <w:p w:rsidR="00F615F0" w:rsidRDefault="001B6119" w:rsidP="00F615F0">
      <w:pPr>
        <w:pStyle w:val="ListParagraph"/>
        <w:numPr>
          <w:ilvl w:val="0"/>
          <w:numId w:val="2"/>
        </w:numPr>
        <w:spacing w:after="120"/>
      </w:pPr>
      <w:r>
        <w:t>The Commissioner has confirmed TfL’s commitment to the new Mayors transport policies, such as fares freeze</w:t>
      </w:r>
      <w:r w:rsidR="00695D3C">
        <w:t>, clean bus routes, consultation on an extended Ultra Low Emission Zone and an earlier introduction of a ‘t-charge’ (toxicity charge) in 2017.</w:t>
      </w:r>
    </w:p>
    <w:p w:rsidR="00B03459" w:rsidRDefault="00B03459" w:rsidP="00F615F0">
      <w:pPr>
        <w:pStyle w:val="ListParagraph"/>
        <w:numPr>
          <w:ilvl w:val="0"/>
          <w:numId w:val="2"/>
        </w:numPr>
        <w:spacing w:after="120"/>
      </w:pPr>
      <w:r>
        <w:t>He has also expressed support for the continuation of Cycle Super Highways, which TEC Members welcomed.</w:t>
      </w:r>
    </w:p>
    <w:p w:rsidR="00695D3C" w:rsidRDefault="00695D3C" w:rsidP="00F615F0">
      <w:pPr>
        <w:pStyle w:val="ListParagraph"/>
        <w:numPr>
          <w:ilvl w:val="0"/>
          <w:numId w:val="2"/>
        </w:numPr>
        <w:spacing w:after="120"/>
      </w:pPr>
      <w:r>
        <w:lastRenderedPageBreak/>
        <w:t xml:space="preserve">TfL will undertake a comprehensive internal review as well as look at </w:t>
      </w:r>
      <w:r w:rsidR="00E91F92">
        <w:t>current and future projects to make efficiency savings, to plug some of the funding gap.</w:t>
      </w:r>
    </w:p>
    <w:p w:rsidR="00E91F92" w:rsidRDefault="00E91F92" w:rsidP="00F615F0">
      <w:pPr>
        <w:pStyle w:val="ListParagraph"/>
        <w:numPr>
          <w:ilvl w:val="0"/>
          <w:numId w:val="2"/>
        </w:numPr>
        <w:spacing w:after="120"/>
      </w:pPr>
      <w:r>
        <w:t xml:space="preserve">The Mayor has pledged his support for LIP funding in his manifesto and although this has not featured in any meetings as yet, this will be on the agenda for the regular meeting with Val </w:t>
      </w:r>
      <w:proofErr w:type="spellStart"/>
      <w:r>
        <w:t>Shawcross</w:t>
      </w:r>
      <w:proofErr w:type="spellEnd"/>
      <w:r>
        <w:t>, the recently appointed Deputy Mayor for Transport.</w:t>
      </w:r>
    </w:p>
    <w:p w:rsidR="00E91F92" w:rsidRPr="00162BBB" w:rsidRDefault="00E91F92" w:rsidP="00F615F0">
      <w:pPr>
        <w:pStyle w:val="ListParagraph"/>
        <w:numPr>
          <w:ilvl w:val="0"/>
          <w:numId w:val="2"/>
        </w:numPr>
        <w:spacing w:after="120"/>
      </w:pPr>
      <w:r>
        <w:t>TfL will be producing a new business plan over the course of the summer and will share a draft with TEC chair and vice chairs in time for the next meeting on 29 September.</w:t>
      </w:r>
    </w:p>
    <w:p w:rsidR="00695D3C" w:rsidRDefault="00695D3C" w:rsidP="003E0709">
      <w:pPr>
        <w:spacing w:after="120"/>
        <w:rPr>
          <w:b/>
        </w:rPr>
      </w:pPr>
    </w:p>
    <w:p w:rsidR="003E0709" w:rsidRPr="003E0709" w:rsidRDefault="003E0709" w:rsidP="003E0709">
      <w:pPr>
        <w:spacing w:after="120"/>
        <w:rPr>
          <w:b/>
        </w:rPr>
      </w:pPr>
      <w:r w:rsidRPr="003E0709">
        <w:rPr>
          <w:b/>
        </w:rPr>
        <w:t xml:space="preserve">Sharing Skilled Transport Staff </w:t>
      </w:r>
      <w:r w:rsidR="00162BBB" w:rsidRPr="003E0709">
        <w:rPr>
          <w:b/>
        </w:rPr>
        <w:t>Initiative</w:t>
      </w:r>
      <w:r w:rsidRPr="003E0709">
        <w:rPr>
          <w:b/>
        </w:rPr>
        <w:t xml:space="preserve"> Update</w:t>
      </w:r>
    </w:p>
    <w:p w:rsidR="008E000A" w:rsidRPr="00945502" w:rsidRDefault="009C1063" w:rsidP="00F83D32">
      <w:pPr>
        <w:pStyle w:val="ListParagraph"/>
        <w:widowControl w:val="0"/>
        <w:numPr>
          <w:ilvl w:val="0"/>
          <w:numId w:val="2"/>
        </w:numPr>
        <w:tabs>
          <w:tab w:val="left" w:pos="851"/>
        </w:tabs>
        <w:autoSpaceDE w:val="0"/>
        <w:autoSpaceDN w:val="0"/>
        <w:adjustRightInd w:val="0"/>
        <w:spacing w:after="120"/>
        <w:jc w:val="both"/>
        <w:rPr>
          <w:b/>
          <w:sz w:val="24"/>
          <w:szCs w:val="24"/>
          <w:u w:val="single"/>
        </w:rPr>
      </w:pPr>
      <w:r w:rsidRPr="00945502">
        <w:rPr>
          <w:szCs w:val="24"/>
        </w:rPr>
        <w:t>The working group continues to meet and following the inclusion of borough placements in TfL’s graduate schemes, as TEC agreed at its last meeting, the group is now exploring the possibility of a transport apprenticeship scheme with TfL, to address skills gaps that exist in both TfL and boroughs</w:t>
      </w:r>
      <w:r w:rsidR="00945502" w:rsidRPr="00945502">
        <w:rPr>
          <w:szCs w:val="24"/>
        </w:rPr>
        <w:t xml:space="preserve"> in the transport sector. The apprenticeship levy is introduced from April 2017, which will provide employers with access to funding for training for apprenticeships</w:t>
      </w:r>
      <w:r w:rsidR="00945502">
        <w:rPr>
          <w:szCs w:val="24"/>
        </w:rPr>
        <w:t>, which a shared apprenticeship scheme could take advantage of</w:t>
      </w:r>
      <w:r w:rsidR="00945502" w:rsidRPr="00945502">
        <w:rPr>
          <w:szCs w:val="24"/>
        </w:rPr>
        <w:t xml:space="preserve">. </w:t>
      </w:r>
      <w:r w:rsidRPr="00945502">
        <w:rPr>
          <w:szCs w:val="24"/>
        </w:rPr>
        <w:t xml:space="preserve"> </w:t>
      </w:r>
    </w:p>
    <w:p w:rsidR="008E000A" w:rsidRDefault="008E000A" w:rsidP="00F83D32">
      <w:pPr>
        <w:widowControl w:val="0"/>
        <w:tabs>
          <w:tab w:val="left" w:pos="851"/>
        </w:tabs>
        <w:autoSpaceDE w:val="0"/>
        <w:autoSpaceDN w:val="0"/>
        <w:adjustRightInd w:val="0"/>
        <w:spacing w:after="120"/>
        <w:jc w:val="both"/>
        <w:rPr>
          <w:b/>
          <w:sz w:val="24"/>
          <w:szCs w:val="24"/>
          <w:u w:val="single"/>
        </w:rPr>
      </w:pPr>
    </w:p>
    <w:p w:rsidR="00E03633" w:rsidRDefault="00E03633" w:rsidP="00F83D32">
      <w:pPr>
        <w:widowControl w:val="0"/>
        <w:tabs>
          <w:tab w:val="left" w:pos="851"/>
        </w:tabs>
        <w:autoSpaceDE w:val="0"/>
        <w:autoSpaceDN w:val="0"/>
        <w:adjustRightInd w:val="0"/>
        <w:spacing w:after="120"/>
        <w:jc w:val="both"/>
        <w:rPr>
          <w:b/>
          <w:sz w:val="24"/>
          <w:szCs w:val="24"/>
          <w:u w:val="single"/>
        </w:rPr>
      </w:pPr>
      <w:r w:rsidRPr="008F67EA">
        <w:rPr>
          <w:b/>
          <w:sz w:val="24"/>
          <w:szCs w:val="24"/>
          <w:u w:val="single"/>
        </w:rPr>
        <w:t>Environment</w:t>
      </w:r>
    </w:p>
    <w:p w:rsidR="008E000A" w:rsidRPr="008E000A" w:rsidRDefault="008E000A" w:rsidP="00F615F0">
      <w:pPr>
        <w:spacing w:after="120"/>
        <w:jc w:val="both"/>
        <w:rPr>
          <w:b/>
        </w:rPr>
      </w:pPr>
      <w:r>
        <w:rPr>
          <w:b/>
        </w:rPr>
        <w:t>New Mayor’s Priorities</w:t>
      </w:r>
    </w:p>
    <w:p w:rsidR="00714A3A" w:rsidRDefault="00714A3A" w:rsidP="008E000A">
      <w:pPr>
        <w:pStyle w:val="ListParagraph"/>
        <w:numPr>
          <w:ilvl w:val="0"/>
          <w:numId w:val="2"/>
        </w:numPr>
      </w:pPr>
      <w:r>
        <w:t>No Deputy Mayor or Adviser has been announced for the Environment at the time of writing this report.</w:t>
      </w:r>
    </w:p>
    <w:p w:rsidR="00714A3A" w:rsidRPr="00714A3A" w:rsidRDefault="00714A3A" w:rsidP="00714A3A">
      <w:pPr>
        <w:pStyle w:val="ListParagraph"/>
        <w:ind w:left="360"/>
      </w:pPr>
    </w:p>
    <w:p w:rsidR="008E000A" w:rsidRPr="00FE669C" w:rsidRDefault="008E000A" w:rsidP="008E000A">
      <w:pPr>
        <w:pStyle w:val="ListParagraph"/>
        <w:numPr>
          <w:ilvl w:val="0"/>
          <w:numId w:val="2"/>
        </w:numPr>
      </w:pPr>
      <w:r w:rsidRPr="008E000A">
        <w:rPr>
          <w:u w:val="single"/>
        </w:rPr>
        <w:t>Air quality</w:t>
      </w:r>
      <w:r>
        <w:rPr>
          <w:u w:val="single"/>
        </w:rPr>
        <w:t xml:space="preserve"> </w:t>
      </w:r>
      <w:r w:rsidRPr="008E000A">
        <w:rPr>
          <w:u w:val="single"/>
        </w:rPr>
        <w:t>-</w:t>
      </w:r>
      <w:r>
        <w:rPr>
          <w:u w:val="single"/>
        </w:rPr>
        <w:t xml:space="preserve"> </w:t>
      </w:r>
      <w:r w:rsidRPr="008E000A">
        <w:t>Khan’s</w:t>
      </w:r>
      <w:r>
        <w:t xml:space="preserve"> manifesto pledges to bring forward the introduction of the Ultra-Low Emission Zone (ULEZ), and expand it. It has already been announced that Khan will introduce a “toxicity charge”</w:t>
      </w:r>
      <w:r w:rsidR="00B03459">
        <w:t xml:space="preserve"> (‘t-charge’) </w:t>
      </w:r>
      <w:r>
        <w:t xml:space="preserve">for vehicles </w:t>
      </w:r>
      <w:r w:rsidR="00B03459">
        <w:t>entering the Congestion Charge Z</w:t>
      </w:r>
      <w:r>
        <w:t>one, in addition to the Congestion Charge; and will consult on extending the ULEZ to the north and south circular roads. Khan pledges to introduce Clean Bus Corridors which will prioritise clean buses for the most polluted routes. By 20</w:t>
      </w:r>
      <w:r w:rsidR="00CE1B09">
        <w:t>18</w:t>
      </w:r>
      <w:r>
        <w:t xml:space="preserve"> he aims to purchase only clean electric or hydrogen buses and have agreement from other European and global cities to do the same. He will press the government to introduce a diesel scrappage scheme. </w:t>
      </w:r>
    </w:p>
    <w:p w:rsidR="008E000A" w:rsidRPr="008E000A" w:rsidRDefault="008E000A" w:rsidP="008E000A">
      <w:pPr>
        <w:pStyle w:val="ListParagraph"/>
        <w:ind w:left="360"/>
        <w:rPr>
          <w:u w:val="single"/>
        </w:rPr>
      </w:pPr>
    </w:p>
    <w:p w:rsidR="008E000A" w:rsidRDefault="008E000A" w:rsidP="008E000A">
      <w:pPr>
        <w:pStyle w:val="ListParagraph"/>
        <w:numPr>
          <w:ilvl w:val="0"/>
          <w:numId w:val="2"/>
        </w:numPr>
      </w:pPr>
      <w:r w:rsidRPr="008E000A">
        <w:rPr>
          <w:u w:val="single"/>
        </w:rPr>
        <w:t xml:space="preserve">Climate change - </w:t>
      </w:r>
      <w:r>
        <w:t xml:space="preserve">Khan wants to divest the London Pension Fund Authority of its remaining investments in fossil fuels, and work with other cities to develop solutions to environmental challenges such as climate change that cities face. </w:t>
      </w:r>
    </w:p>
    <w:p w:rsidR="008E000A" w:rsidRPr="008E000A" w:rsidRDefault="008E000A" w:rsidP="008E000A">
      <w:pPr>
        <w:pStyle w:val="ListParagraph"/>
        <w:ind w:left="360"/>
        <w:rPr>
          <w:u w:val="single"/>
        </w:rPr>
      </w:pPr>
    </w:p>
    <w:p w:rsidR="008E000A" w:rsidRDefault="008E000A" w:rsidP="008E000A">
      <w:pPr>
        <w:pStyle w:val="ListParagraph"/>
        <w:numPr>
          <w:ilvl w:val="0"/>
          <w:numId w:val="2"/>
        </w:numPr>
      </w:pPr>
      <w:r w:rsidRPr="008E000A">
        <w:rPr>
          <w:u w:val="single"/>
        </w:rPr>
        <w:t xml:space="preserve">Energy - </w:t>
      </w:r>
      <w:r>
        <w:t xml:space="preserve">Khan’s manifesto includes the creation of Energy for Londoners, not-for-profit </w:t>
      </w:r>
      <w:proofErr w:type="gramStart"/>
      <w:r>
        <w:t>company</w:t>
      </w:r>
      <w:proofErr w:type="gramEnd"/>
      <w:r>
        <w:t xml:space="preserve"> providing </w:t>
      </w:r>
      <w:proofErr w:type="spellStart"/>
      <w:r>
        <w:t>a</w:t>
      </w:r>
      <w:proofErr w:type="spellEnd"/>
      <w:r>
        <w:t xml:space="preserve"> energy services to help Londoners generate more low-carbon energy. He support district heating schemes, will promote the roll-out of smart meters and produce a solar energy strategy. His manifesto pledges that all new developments will meet low carbon, energy efficiency and sustainability standards. </w:t>
      </w:r>
    </w:p>
    <w:p w:rsidR="008E000A" w:rsidRDefault="008E000A" w:rsidP="008E000A">
      <w:pPr>
        <w:pStyle w:val="ListParagraph"/>
        <w:ind w:left="360"/>
      </w:pPr>
    </w:p>
    <w:p w:rsidR="008E000A" w:rsidRPr="00106856" w:rsidRDefault="008E000A" w:rsidP="008E000A">
      <w:pPr>
        <w:pStyle w:val="ListParagraph"/>
        <w:numPr>
          <w:ilvl w:val="0"/>
          <w:numId w:val="2"/>
        </w:numPr>
      </w:pPr>
      <w:r w:rsidRPr="008E000A">
        <w:rPr>
          <w:u w:val="single"/>
        </w:rPr>
        <w:t xml:space="preserve">Flooding and water - </w:t>
      </w:r>
      <w:r>
        <w:t xml:space="preserve">Khan’s manifesto pledges to plan for the replacement of the Thames Barrier. He wants to promote initiatives that reduce water consumption and roll out water metering. </w:t>
      </w:r>
    </w:p>
    <w:p w:rsidR="008E000A" w:rsidRPr="008E000A" w:rsidRDefault="008E000A" w:rsidP="008E000A">
      <w:pPr>
        <w:pStyle w:val="ListParagraph"/>
        <w:ind w:left="360"/>
        <w:rPr>
          <w:u w:val="single"/>
        </w:rPr>
      </w:pPr>
    </w:p>
    <w:p w:rsidR="008E000A" w:rsidRPr="00E00400" w:rsidRDefault="008E000A" w:rsidP="008E000A">
      <w:pPr>
        <w:pStyle w:val="ListParagraph"/>
        <w:numPr>
          <w:ilvl w:val="0"/>
          <w:numId w:val="2"/>
        </w:numPr>
      </w:pPr>
      <w:r>
        <w:rPr>
          <w:u w:val="single"/>
        </w:rPr>
        <w:t>Green inf</w:t>
      </w:r>
      <w:r w:rsidRPr="008E000A">
        <w:rPr>
          <w:u w:val="single"/>
        </w:rPr>
        <w:t xml:space="preserve">rastructure - </w:t>
      </w:r>
      <w:r>
        <w:t xml:space="preserve">Protection for the green belt and the strengthening of protection for other types of open space in the London Plan is pledged in Khan’s manifesto. He plans a tree-planting programme for London and wants to make London a National Park City. He </w:t>
      </w:r>
      <w:r>
        <w:lastRenderedPageBreak/>
        <w:t xml:space="preserve">wants more than 50 per cent of London to be green. He wants to complete the Thames Path, open up more walking routes and protect biodiversity by creating green corridors. </w:t>
      </w:r>
    </w:p>
    <w:p w:rsidR="008E000A" w:rsidRPr="008E000A" w:rsidRDefault="008E000A" w:rsidP="008E000A">
      <w:pPr>
        <w:pStyle w:val="ListParagraph"/>
        <w:ind w:left="360"/>
        <w:rPr>
          <w:b/>
        </w:rPr>
      </w:pPr>
    </w:p>
    <w:p w:rsidR="008E000A" w:rsidRPr="00106856" w:rsidRDefault="008E000A" w:rsidP="008E000A">
      <w:pPr>
        <w:pStyle w:val="ListParagraph"/>
        <w:numPr>
          <w:ilvl w:val="0"/>
          <w:numId w:val="2"/>
        </w:numPr>
      </w:pPr>
      <w:r w:rsidRPr="008E000A">
        <w:rPr>
          <w:u w:val="single"/>
        </w:rPr>
        <w:t xml:space="preserve">Waste - </w:t>
      </w:r>
      <w:r>
        <w:t xml:space="preserve">Khan pledges to reinvigorate efforts to increase the amount of waste London recycles so that London is recycling 65 per cent of its waste by 2035. He wants to see greater promotion of employment in the reuse, repair and remanufacturing industry. </w:t>
      </w:r>
    </w:p>
    <w:p w:rsidR="008E000A" w:rsidRDefault="008E000A" w:rsidP="00F615F0">
      <w:pPr>
        <w:spacing w:after="120"/>
        <w:jc w:val="both"/>
        <w:rPr>
          <w:b/>
        </w:rPr>
      </w:pPr>
    </w:p>
    <w:p w:rsidR="00F615F0" w:rsidRDefault="004955A4" w:rsidP="00F615F0">
      <w:pPr>
        <w:spacing w:after="120"/>
        <w:jc w:val="both"/>
        <w:rPr>
          <w:b/>
        </w:rPr>
      </w:pPr>
      <w:r w:rsidRPr="00F615F0">
        <w:rPr>
          <w:b/>
        </w:rPr>
        <w:t>Update on the partnership project with the Thames Regional Flood and Coastal Committee to increase officer capacity in flood risk management</w:t>
      </w:r>
    </w:p>
    <w:p w:rsidR="00F615F0" w:rsidRDefault="00F615F0" w:rsidP="00F615F0">
      <w:pPr>
        <w:pStyle w:val="ListParagraph"/>
        <w:numPr>
          <w:ilvl w:val="0"/>
          <w:numId w:val="2"/>
        </w:numPr>
        <w:spacing w:after="120"/>
        <w:jc w:val="both"/>
      </w:pPr>
      <w:r>
        <w:t>London Councils has been working in partnership with the Environment Agency, GLA, Thames Water and local authorities in London and outside London to establish a partnership project that brings greater resource to Lead Local Flood Authorities (in London, all London boroughs) to assist them in developing capital schemes for investment by the Thames Regional Flood and Coastal Committee.</w:t>
      </w:r>
    </w:p>
    <w:p w:rsidR="00F615F0" w:rsidRDefault="00F615F0" w:rsidP="00F615F0">
      <w:pPr>
        <w:pStyle w:val="ListParagraph"/>
        <w:numPr>
          <w:ilvl w:val="0"/>
          <w:numId w:val="2"/>
        </w:numPr>
        <w:spacing w:after="120"/>
        <w:jc w:val="both"/>
      </w:pPr>
      <w:r>
        <w:t>The governance arrangements have been established, with two of the London TRFCC representatives (Cllr Daniel Anderson – representing North, and Cllr Nick Draper – representing South West) on the Project Board</w:t>
      </w:r>
      <w:r w:rsidR="00B6062B">
        <w:t xml:space="preserve"> together with Thames Water and the Environment Agency</w:t>
      </w:r>
      <w:r>
        <w:t xml:space="preserve">. An officer Steering Group has also been established and includes a senior officer from Kensington &amp; Chelsea together with officers from London Councils, the GLA and local authorities outside London.  </w:t>
      </w:r>
    </w:p>
    <w:p w:rsidR="00B6062B" w:rsidRPr="00F615F0" w:rsidRDefault="00B6062B" w:rsidP="00F615F0">
      <w:pPr>
        <w:pStyle w:val="ListParagraph"/>
        <w:numPr>
          <w:ilvl w:val="0"/>
          <w:numId w:val="2"/>
        </w:numPr>
        <w:spacing w:after="120"/>
        <w:jc w:val="both"/>
      </w:pPr>
      <w:r>
        <w:t xml:space="preserve">Recruitment has commenced for Team Leaders and Advisers. It is hoped a team will be in place by September 2016. </w:t>
      </w:r>
    </w:p>
    <w:p w:rsidR="005827F0" w:rsidRDefault="005827F0" w:rsidP="00F615F0">
      <w:pPr>
        <w:spacing w:after="120"/>
        <w:jc w:val="both"/>
        <w:rPr>
          <w:b/>
        </w:rPr>
      </w:pPr>
    </w:p>
    <w:p w:rsidR="004955A4" w:rsidRDefault="004955A4" w:rsidP="00F615F0">
      <w:pPr>
        <w:spacing w:after="120"/>
        <w:jc w:val="both"/>
        <w:rPr>
          <w:b/>
        </w:rPr>
      </w:pPr>
      <w:r w:rsidRPr="00F615F0">
        <w:rPr>
          <w:b/>
        </w:rPr>
        <w:t>Response to the Environment Audit Select Committee call for evidence on Treasury policy on meeting recycling targets</w:t>
      </w:r>
    </w:p>
    <w:p w:rsidR="004368AB" w:rsidRDefault="004368AB" w:rsidP="004368AB">
      <w:pPr>
        <w:pStyle w:val="ListParagraph"/>
        <w:numPr>
          <w:ilvl w:val="0"/>
          <w:numId w:val="2"/>
        </w:numPr>
        <w:spacing w:after="120"/>
        <w:jc w:val="both"/>
      </w:pPr>
      <w:r>
        <w:t xml:space="preserve">London Councils </w:t>
      </w:r>
      <w:r w:rsidR="008E000A">
        <w:t xml:space="preserve">plans to submit evidence to the </w:t>
      </w:r>
      <w:r>
        <w:t>Environment Audit Select Committee</w:t>
      </w:r>
      <w:r w:rsidR="008E000A">
        <w:t xml:space="preserve"> on how the Treasury’s policies affect meeting recycling targets, and how aligned Treasury and Defra policies are</w:t>
      </w:r>
      <w:r>
        <w:t>.</w:t>
      </w:r>
      <w:r w:rsidR="008E000A">
        <w:t xml:space="preserve"> Our response is likely to reference harmonisation, moving to a circular economy, waste exports, feed in tariffs and landfill devolution. </w:t>
      </w:r>
    </w:p>
    <w:p w:rsidR="008E000A" w:rsidRDefault="008E000A" w:rsidP="00F615F0">
      <w:pPr>
        <w:spacing w:after="120"/>
        <w:jc w:val="both"/>
        <w:rPr>
          <w:b/>
        </w:rPr>
      </w:pPr>
    </w:p>
    <w:p w:rsidR="004955A4" w:rsidRDefault="004955A4" w:rsidP="00F615F0">
      <w:pPr>
        <w:spacing w:after="120"/>
        <w:jc w:val="both"/>
        <w:rPr>
          <w:b/>
        </w:rPr>
      </w:pPr>
      <w:r w:rsidRPr="00F615F0">
        <w:rPr>
          <w:b/>
        </w:rPr>
        <w:t>Update on Defra’s Litter Strategy</w:t>
      </w:r>
    </w:p>
    <w:p w:rsidR="004368AB" w:rsidRDefault="004368AB" w:rsidP="004368AB">
      <w:pPr>
        <w:pStyle w:val="ListParagraph"/>
        <w:numPr>
          <w:ilvl w:val="0"/>
          <w:numId w:val="2"/>
        </w:numPr>
        <w:spacing w:after="120"/>
        <w:jc w:val="both"/>
      </w:pPr>
      <w:r>
        <w:t xml:space="preserve">London Councils has been invited to be part of the Advisory Group assisting Defra in developing its new Litter Strategy. The LGA and a few local authorities are also on the Advisory Group, together with environmental charities such as Keep Britain Tidy and private sector organisations such as the Food Packaging Association and McDonalds. </w:t>
      </w:r>
    </w:p>
    <w:p w:rsidR="0009751A" w:rsidRDefault="0009751A" w:rsidP="004368AB">
      <w:pPr>
        <w:pStyle w:val="ListParagraph"/>
        <w:numPr>
          <w:ilvl w:val="0"/>
          <w:numId w:val="2"/>
        </w:numPr>
        <w:spacing w:after="120"/>
        <w:jc w:val="both"/>
      </w:pPr>
      <w:r>
        <w:t xml:space="preserve">Defra plans to produce its strategy over the coming months. London Councils has been invited to be part of the working group on roadside litter. </w:t>
      </w:r>
    </w:p>
    <w:p w:rsidR="001315F0" w:rsidRDefault="001315F0" w:rsidP="004368AB">
      <w:pPr>
        <w:pStyle w:val="ListParagraph"/>
        <w:numPr>
          <w:ilvl w:val="0"/>
          <w:numId w:val="2"/>
        </w:numPr>
        <w:spacing w:after="120"/>
        <w:jc w:val="both"/>
      </w:pPr>
      <w:r>
        <w:t xml:space="preserve">In addition, Defra is considering the case for extending the littering from vehicles powers beyond London to the rest of England. We have been assisting in providing some of the lessons learnt from London </w:t>
      </w:r>
      <w:r w:rsidR="0020461B">
        <w:t xml:space="preserve">boroughs </w:t>
      </w:r>
      <w:r>
        <w:t xml:space="preserve">on this.  </w:t>
      </w:r>
    </w:p>
    <w:p w:rsidR="009343C8" w:rsidRDefault="009343C8" w:rsidP="009343C8">
      <w:pPr>
        <w:spacing w:after="120"/>
        <w:jc w:val="both"/>
      </w:pPr>
    </w:p>
    <w:p w:rsidR="009343C8" w:rsidRDefault="009343C8" w:rsidP="009343C8">
      <w:pPr>
        <w:spacing w:after="120"/>
        <w:jc w:val="both"/>
        <w:rPr>
          <w:b/>
        </w:rPr>
      </w:pPr>
      <w:r>
        <w:rPr>
          <w:b/>
        </w:rPr>
        <w:t>Greening your borough</w:t>
      </w:r>
    </w:p>
    <w:p w:rsidR="009343C8" w:rsidRDefault="009343C8" w:rsidP="009343C8">
      <w:pPr>
        <w:pStyle w:val="ListParagraph"/>
        <w:numPr>
          <w:ilvl w:val="0"/>
          <w:numId w:val="2"/>
        </w:numPr>
        <w:spacing w:after="120"/>
        <w:jc w:val="both"/>
      </w:pPr>
      <w:r>
        <w:t xml:space="preserve">This event, chaired by Cllr Julian Bell is scheduled to take place in the morning of TEC. Aimed at TEC members and flooding portfolio holders, </w:t>
      </w:r>
      <w:r w:rsidR="005827F0">
        <w:t>it will start with a short, local site visit of small-scale green infrastructure and sustainable drainage in the vicinity of London Councils offices and then move on to more traditional presentations from a number of boroughs and other stakeholders, such as the Thames RFCC, Thames Water, the GLA and Groundwork.</w:t>
      </w:r>
    </w:p>
    <w:p w:rsidR="005827F0" w:rsidRPr="009343C8" w:rsidRDefault="005827F0" w:rsidP="005827F0">
      <w:pPr>
        <w:pStyle w:val="ListParagraph"/>
        <w:spacing w:after="120"/>
        <w:ind w:left="360"/>
        <w:jc w:val="both"/>
      </w:pPr>
    </w:p>
    <w:p w:rsidR="000B2E1A" w:rsidRPr="000B2E1A" w:rsidRDefault="000B2E1A" w:rsidP="000B2E1A">
      <w:pPr>
        <w:spacing w:after="120"/>
        <w:jc w:val="both"/>
        <w:rPr>
          <w:b/>
        </w:rPr>
      </w:pPr>
    </w:p>
    <w:p w:rsidR="00CE2B7C" w:rsidRPr="008F67EA" w:rsidRDefault="00D167D5" w:rsidP="00F83D32">
      <w:pPr>
        <w:spacing w:after="120"/>
        <w:jc w:val="both"/>
        <w:rPr>
          <w:rFonts w:cs="Arial"/>
          <w:b/>
          <w:sz w:val="24"/>
          <w:szCs w:val="24"/>
          <w:u w:val="single"/>
        </w:rPr>
      </w:pPr>
      <w:r w:rsidRPr="008F67EA">
        <w:rPr>
          <w:rFonts w:cs="Arial"/>
          <w:b/>
          <w:sz w:val="24"/>
          <w:szCs w:val="24"/>
          <w:u w:val="single"/>
        </w:rPr>
        <w:t>Forward Look</w:t>
      </w:r>
    </w:p>
    <w:p w:rsidR="007C238A" w:rsidRDefault="004513CF" w:rsidP="00F83D32">
      <w:pPr>
        <w:spacing w:after="120"/>
        <w:jc w:val="both"/>
        <w:rPr>
          <w:b/>
        </w:rPr>
      </w:pPr>
      <w:r>
        <w:rPr>
          <w:b/>
        </w:rPr>
        <w:t>June</w:t>
      </w:r>
      <w:r w:rsidR="007C238A">
        <w:rPr>
          <w:b/>
        </w:rPr>
        <w:t xml:space="preserve"> 201</w:t>
      </w:r>
      <w:r w:rsidR="00E27983">
        <w:rPr>
          <w:b/>
        </w:rPr>
        <w:t>6</w:t>
      </w:r>
    </w:p>
    <w:p w:rsidR="00B33996" w:rsidRPr="00B33996" w:rsidRDefault="00B33996" w:rsidP="000B2E1A">
      <w:pPr>
        <w:pStyle w:val="ListParagraph"/>
        <w:numPr>
          <w:ilvl w:val="0"/>
          <w:numId w:val="38"/>
        </w:numPr>
        <w:spacing w:after="120"/>
        <w:jc w:val="both"/>
        <w:rPr>
          <w:b/>
        </w:rPr>
      </w:pPr>
      <w:r>
        <w:t>Potential Government announcement on airport expansion</w:t>
      </w:r>
    </w:p>
    <w:p w:rsidR="009D6DEC" w:rsidRPr="009D6DEC" w:rsidRDefault="009D6DEC" w:rsidP="000B2E1A">
      <w:pPr>
        <w:pStyle w:val="ListParagraph"/>
        <w:numPr>
          <w:ilvl w:val="0"/>
          <w:numId w:val="38"/>
        </w:numPr>
        <w:spacing w:after="120"/>
        <w:jc w:val="both"/>
        <w:rPr>
          <w:b/>
        </w:rPr>
      </w:pPr>
      <w:r>
        <w:t>23 – EU referendum / purdah ends</w:t>
      </w:r>
    </w:p>
    <w:p w:rsidR="003475C7" w:rsidRPr="000B2E1A" w:rsidRDefault="004513CF" w:rsidP="000B2E1A">
      <w:pPr>
        <w:pStyle w:val="ListParagraph"/>
        <w:numPr>
          <w:ilvl w:val="0"/>
          <w:numId w:val="38"/>
        </w:numPr>
        <w:spacing w:after="120"/>
        <w:jc w:val="both"/>
        <w:rPr>
          <w:b/>
        </w:rPr>
      </w:pPr>
      <w:r>
        <w:t>28 – London APPG will discuss air quality</w:t>
      </w:r>
      <w:r w:rsidR="00940B06">
        <w:t>,</w:t>
      </w:r>
      <w:r w:rsidR="005827F0">
        <w:t xml:space="preserve"> TEC chair</w:t>
      </w:r>
      <w:r w:rsidR="00940B06">
        <w:t>, GLA and Kings College</w:t>
      </w:r>
      <w:r w:rsidR="005827F0">
        <w:t xml:space="preserve"> to present</w:t>
      </w:r>
    </w:p>
    <w:p w:rsidR="007C238A" w:rsidRDefault="004513CF" w:rsidP="00E27983">
      <w:pPr>
        <w:spacing w:after="120"/>
        <w:jc w:val="both"/>
        <w:rPr>
          <w:b/>
        </w:rPr>
      </w:pPr>
      <w:r>
        <w:rPr>
          <w:b/>
        </w:rPr>
        <w:t>July</w:t>
      </w:r>
      <w:r w:rsidR="007C238A" w:rsidRPr="00E27983">
        <w:rPr>
          <w:b/>
        </w:rPr>
        <w:t xml:space="preserve"> 2016</w:t>
      </w:r>
    </w:p>
    <w:p w:rsidR="00940B06" w:rsidRDefault="00940B06" w:rsidP="004513CF">
      <w:pPr>
        <w:pStyle w:val="ListParagraph"/>
        <w:numPr>
          <w:ilvl w:val="0"/>
          <w:numId w:val="38"/>
        </w:numPr>
        <w:spacing w:after="120"/>
        <w:jc w:val="both"/>
      </w:pPr>
      <w:r>
        <w:t>TfL consultation on ‘t-charge’ and extension of ULEZ expected</w:t>
      </w:r>
    </w:p>
    <w:p w:rsidR="004513CF" w:rsidRPr="004513CF" w:rsidRDefault="004513CF" w:rsidP="004513CF">
      <w:pPr>
        <w:pStyle w:val="ListParagraph"/>
        <w:numPr>
          <w:ilvl w:val="0"/>
          <w:numId w:val="38"/>
        </w:numPr>
        <w:spacing w:after="120"/>
        <w:jc w:val="both"/>
      </w:pPr>
      <w:r>
        <w:t>21 – TEC Executive</w:t>
      </w:r>
    </w:p>
    <w:p w:rsidR="00DA57A2" w:rsidRPr="00E27983" w:rsidRDefault="004513CF" w:rsidP="00E27983">
      <w:pPr>
        <w:spacing w:after="120"/>
        <w:jc w:val="both"/>
        <w:rPr>
          <w:b/>
        </w:rPr>
      </w:pPr>
      <w:r>
        <w:rPr>
          <w:b/>
        </w:rPr>
        <w:t>August</w:t>
      </w:r>
      <w:r w:rsidR="007C238A" w:rsidRPr="00E27983">
        <w:rPr>
          <w:b/>
        </w:rPr>
        <w:t xml:space="preserve"> 2016</w:t>
      </w:r>
    </w:p>
    <w:p w:rsidR="003475C7" w:rsidRPr="003475C7" w:rsidRDefault="004513CF" w:rsidP="00E27983">
      <w:pPr>
        <w:pStyle w:val="ListParagraph"/>
        <w:numPr>
          <w:ilvl w:val="0"/>
          <w:numId w:val="22"/>
        </w:numPr>
        <w:spacing w:after="120"/>
        <w:jc w:val="both"/>
      </w:pPr>
      <w:r>
        <w:t>19 – Night tube on the Victoria and Central lines expected to start</w:t>
      </w:r>
    </w:p>
    <w:p w:rsidR="007A7661" w:rsidRPr="003475C7" w:rsidRDefault="004513CF" w:rsidP="003475C7">
      <w:pPr>
        <w:spacing w:after="120"/>
        <w:jc w:val="both"/>
        <w:rPr>
          <w:b/>
        </w:rPr>
      </w:pPr>
      <w:r>
        <w:rPr>
          <w:b/>
        </w:rPr>
        <w:t>September</w:t>
      </w:r>
      <w:r w:rsidR="007C238A" w:rsidRPr="003475C7">
        <w:rPr>
          <w:b/>
        </w:rPr>
        <w:t xml:space="preserve"> 2016</w:t>
      </w:r>
    </w:p>
    <w:p w:rsidR="00B33996" w:rsidRDefault="00B33996" w:rsidP="001B4452">
      <w:pPr>
        <w:pStyle w:val="ListParagraph"/>
        <w:numPr>
          <w:ilvl w:val="0"/>
          <w:numId w:val="22"/>
        </w:numPr>
        <w:spacing w:after="120"/>
        <w:jc w:val="both"/>
      </w:pPr>
      <w:r>
        <w:t xml:space="preserve">15 – TEC Executive </w:t>
      </w:r>
    </w:p>
    <w:p w:rsidR="00B33996" w:rsidRDefault="00B33996" w:rsidP="001B4452">
      <w:pPr>
        <w:pStyle w:val="ListParagraph"/>
        <w:numPr>
          <w:ilvl w:val="0"/>
          <w:numId w:val="22"/>
        </w:numPr>
        <w:spacing w:after="120"/>
        <w:jc w:val="both"/>
      </w:pPr>
      <w:r>
        <w:t>29 – TEC Chair and Vice-Chairs meeting with TfL Commissioner</w:t>
      </w:r>
    </w:p>
    <w:p w:rsidR="007C238A" w:rsidRPr="004513CF" w:rsidRDefault="004513CF" w:rsidP="00554B59">
      <w:pPr>
        <w:spacing w:after="120"/>
        <w:jc w:val="both"/>
        <w:rPr>
          <w:b/>
        </w:rPr>
      </w:pPr>
      <w:r w:rsidRPr="004513CF">
        <w:rPr>
          <w:b/>
        </w:rPr>
        <w:t>October 2016</w:t>
      </w:r>
    </w:p>
    <w:p w:rsidR="007C238A" w:rsidRDefault="00B33996" w:rsidP="00B33996">
      <w:pPr>
        <w:pStyle w:val="ListParagraph"/>
        <w:numPr>
          <w:ilvl w:val="0"/>
          <w:numId w:val="42"/>
        </w:numPr>
        <w:spacing w:after="120"/>
        <w:jc w:val="both"/>
      </w:pPr>
      <w:r>
        <w:t xml:space="preserve">11 – Chair’s meeting with London Councils CELC (Chief Executive) leads for Transport and Environment </w:t>
      </w:r>
    </w:p>
    <w:p w:rsidR="00B33996" w:rsidRPr="00B33996" w:rsidRDefault="00B33996" w:rsidP="00B33996">
      <w:pPr>
        <w:pStyle w:val="ListParagraph"/>
        <w:numPr>
          <w:ilvl w:val="0"/>
          <w:numId w:val="42"/>
        </w:numPr>
        <w:spacing w:after="120"/>
        <w:jc w:val="both"/>
      </w:pPr>
      <w:r>
        <w:t>13 – TEC Main</w:t>
      </w:r>
    </w:p>
    <w:sectPr w:rsidR="00B33996" w:rsidRPr="00B33996" w:rsidSect="00945502">
      <w:headerReference w:type="even" r:id="rId12"/>
      <w:headerReference w:type="default" r:id="rId13"/>
      <w:footerReference w:type="even" r:id="rId14"/>
      <w:footerReference w:type="default" r:id="rId15"/>
      <w:headerReference w:type="first" r:id="rId16"/>
      <w:footerReference w:type="first" r:id="rId17"/>
      <w:pgSz w:w="11907" w:h="16840" w:code="9"/>
      <w:pgMar w:top="1560" w:right="1440" w:bottom="720" w:left="1440" w:header="709"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F0" w:rsidRDefault="005827F0">
      <w:r>
        <w:separator/>
      </w:r>
    </w:p>
  </w:endnote>
  <w:endnote w:type="continuationSeparator" w:id="0">
    <w:p w:rsidR="005827F0" w:rsidRDefault="0058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42" w:rsidRDefault="004A2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F0" w:rsidRDefault="005827F0" w:rsidP="001E4156">
    <w:pPr>
      <w:pStyle w:val="Footer"/>
      <w:ind w:left="-993" w:right="-710"/>
      <w:rPr>
        <w:b/>
        <w:sz w:val="16"/>
        <w:szCs w:val="16"/>
      </w:rPr>
    </w:pPr>
  </w:p>
  <w:p w:rsidR="005827F0" w:rsidRDefault="005827F0" w:rsidP="001E4156">
    <w:pPr>
      <w:pStyle w:val="Footer"/>
      <w:ind w:left="-993" w:right="-710"/>
      <w:rPr>
        <w:b/>
        <w:sz w:val="16"/>
        <w:szCs w:val="16"/>
      </w:rPr>
    </w:pPr>
    <w:r>
      <w:rPr>
        <w:b/>
        <w:sz w:val="16"/>
        <w:szCs w:val="16"/>
      </w:rPr>
      <w:t>Chair’s Report</w:t>
    </w:r>
    <w:r>
      <w:rPr>
        <w:b/>
        <w:sz w:val="16"/>
        <w:szCs w:val="16"/>
      </w:rPr>
      <w:tab/>
      <w:t xml:space="preserve">                                                                                                                                             </w:t>
    </w:r>
    <w:r w:rsidRPr="0015192F">
      <w:rPr>
        <w:b/>
        <w:sz w:val="16"/>
        <w:szCs w:val="16"/>
      </w:rPr>
      <w:t>London Councils</w:t>
    </w:r>
    <w:r>
      <w:rPr>
        <w:b/>
        <w:sz w:val="16"/>
        <w:szCs w:val="16"/>
      </w:rPr>
      <w:t>’ TEC – 16 June 2016</w:t>
    </w:r>
  </w:p>
  <w:p w:rsidR="005827F0" w:rsidRPr="0015192F" w:rsidRDefault="005827F0" w:rsidP="001E4156">
    <w:pPr>
      <w:pStyle w:val="Footer"/>
      <w:ind w:left="-993" w:right="-710"/>
      <w:jc w:val="center"/>
      <w:rPr>
        <w:b/>
        <w:sz w:val="16"/>
        <w:szCs w:val="16"/>
      </w:rPr>
    </w:pPr>
    <w:r w:rsidRPr="004A2542">
      <w:rPr>
        <w:b/>
        <w:sz w:val="16"/>
        <w:szCs w:val="16"/>
      </w:rPr>
      <w:t xml:space="preserve">Agenda Item </w:t>
    </w:r>
    <w:r w:rsidR="004A2542">
      <w:rPr>
        <w:b/>
        <w:sz w:val="16"/>
        <w:szCs w:val="16"/>
      </w:rPr>
      <w:t>9</w:t>
    </w:r>
    <w:bookmarkStart w:id="0" w:name="_GoBack"/>
    <w:bookmarkEnd w:id="0"/>
    <w:r w:rsidRPr="004A2542">
      <w:rPr>
        <w:b/>
        <w:sz w:val="16"/>
        <w:szCs w:val="16"/>
      </w:rPr>
      <w:t xml:space="preserve">, Page </w:t>
    </w:r>
    <w:r w:rsidRPr="004A2542">
      <w:rPr>
        <w:rStyle w:val="PageNumber"/>
        <w:b/>
        <w:sz w:val="16"/>
        <w:szCs w:val="16"/>
      </w:rPr>
      <w:fldChar w:fldCharType="begin"/>
    </w:r>
    <w:r w:rsidRPr="004A2542">
      <w:rPr>
        <w:rStyle w:val="PageNumber"/>
        <w:b/>
        <w:sz w:val="16"/>
        <w:szCs w:val="16"/>
      </w:rPr>
      <w:instrText xml:space="preserve"> PAGE </w:instrText>
    </w:r>
    <w:r w:rsidRPr="004A2542">
      <w:rPr>
        <w:rStyle w:val="PageNumber"/>
        <w:b/>
        <w:sz w:val="16"/>
        <w:szCs w:val="16"/>
      </w:rPr>
      <w:fldChar w:fldCharType="separate"/>
    </w:r>
    <w:r w:rsidR="004A2542">
      <w:rPr>
        <w:rStyle w:val="PageNumber"/>
        <w:b/>
        <w:noProof/>
        <w:sz w:val="16"/>
        <w:szCs w:val="16"/>
      </w:rPr>
      <w:t>1</w:t>
    </w:r>
    <w:r w:rsidRPr="004A2542">
      <w:rPr>
        <w:rStyle w:val="PageNumbe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42" w:rsidRDefault="004A2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F0" w:rsidRDefault="005827F0">
      <w:r>
        <w:separator/>
      </w:r>
    </w:p>
  </w:footnote>
  <w:footnote w:type="continuationSeparator" w:id="0">
    <w:p w:rsidR="005827F0" w:rsidRDefault="00582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42" w:rsidRDefault="004A2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42" w:rsidRDefault="004A25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42" w:rsidRDefault="004A2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3CAE6F4"/>
    <w:name w:val="WWNum21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980" w:hanging="360"/>
      </w:pPr>
      <w:rPr>
        <w:rFonts w:ascii="Symbol" w:hAnsi="Symbol"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9C2159E"/>
    <w:multiLevelType w:val="hybridMultilevel"/>
    <w:tmpl w:val="F704EF00"/>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2">
    <w:nsid w:val="0B5140E9"/>
    <w:multiLevelType w:val="hybridMultilevel"/>
    <w:tmpl w:val="E392D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C13442"/>
    <w:multiLevelType w:val="hybridMultilevel"/>
    <w:tmpl w:val="EB76A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ED4C10"/>
    <w:multiLevelType w:val="hybridMultilevel"/>
    <w:tmpl w:val="0D329908"/>
    <w:lvl w:ilvl="0" w:tplc="88FED8E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576F45"/>
    <w:multiLevelType w:val="hybridMultilevel"/>
    <w:tmpl w:val="F198EDA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E4621F"/>
    <w:multiLevelType w:val="hybridMultilevel"/>
    <w:tmpl w:val="C0F06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586422"/>
    <w:multiLevelType w:val="hybridMultilevel"/>
    <w:tmpl w:val="77661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8473E1"/>
    <w:multiLevelType w:val="hybridMultilevel"/>
    <w:tmpl w:val="C0F06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DA3C8B"/>
    <w:multiLevelType w:val="hybridMultilevel"/>
    <w:tmpl w:val="9FDC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47B7E"/>
    <w:multiLevelType w:val="hybridMultilevel"/>
    <w:tmpl w:val="23FCCC80"/>
    <w:lvl w:ilvl="0" w:tplc="304ADB64">
      <w:start w:val="10"/>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AA33D3"/>
    <w:multiLevelType w:val="hybridMultilevel"/>
    <w:tmpl w:val="38BC01D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4143E"/>
    <w:multiLevelType w:val="hybridMultilevel"/>
    <w:tmpl w:val="7A0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1A669F"/>
    <w:multiLevelType w:val="hybridMultilevel"/>
    <w:tmpl w:val="FD0A29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1F1692"/>
    <w:multiLevelType w:val="hybridMultilevel"/>
    <w:tmpl w:val="223CB8A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1559E3"/>
    <w:multiLevelType w:val="hybridMultilevel"/>
    <w:tmpl w:val="4F04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B5245"/>
    <w:multiLevelType w:val="hybridMultilevel"/>
    <w:tmpl w:val="4F8E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E57D2"/>
    <w:multiLevelType w:val="hybridMultilevel"/>
    <w:tmpl w:val="C3C6313A"/>
    <w:lvl w:ilvl="0" w:tplc="6CC0753E">
      <w:start w:val="3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887369"/>
    <w:multiLevelType w:val="hybridMultilevel"/>
    <w:tmpl w:val="C12AE59A"/>
    <w:lvl w:ilvl="0" w:tplc="08090001">
      <w:start w:val="1"/>
      <w:numFmt w:val="bullet"/>
      <w:lvlText w:val=""/>
      <w:lvlJc w:val="left"/>
      <w:pPr>
        <w:ind w:left="1778" w:hanging="360"/>
      </w:pPr>
      <w:rPr>
        <w:rFonts w:ascii="Symbol" w:hAnsi="Symbol" w:hint="default"/>
        <w:b w:val="0"/>
      </w:rPr>
    </w:lvl>
    <w:lvl w:ilvl="1" w:tplc="08090001">
      <w:start w:val="1"/>
      <w:numFmt w:val="bullet"/>
      <w:lvlText w:val=""/>
      <w:lvlJc w:val="left"/>
      <w:pPr>
        <w:ind w:left="3425" w:hanging="360"/>
      </w:pPr>
      <w:rPr>
        <w:rFonts w:ascii="Symbol" w:hAnsi="Symbol" w:hint="default"/>
      </w:rPr>
    </w:lvl>
    <w:lvl w:ilvl="2" w:tplc="0809001B">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9">
    <w:nsid w:val="3A7F6214"/>
    <w:multiLevelType w:val="hybridMultilevel"/>
    <w:tmpl w:val="618E03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3E302E"/>
    <w:multiLevelType w:val="hybridMultilevel"/>
    <w:tmpl w:val="48844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CA52B2A"/>
    <w:multiLevelType w:val="hybridMultilevel"/>
    <w:tmpl w:val="37B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B1831"/>
    <w:multiLevelType w:val="hybridMultilevel"/>
    <w:tmpl w:val="7642665C"/>
    <w:lvl w:ilvl="0" w:tplc="304ADB64">
      <w:start w:val="1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747AE5"/>
    <w:multiLevelType w:val="hybridMultilevel"/>
    <w:tmpl w:val="F7AA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BD76A7"/>
    <w:multiLevelType w:val="hybridMultilevel"/>
    <w:tmpl w:val="865C2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D82374"/>
    <w:multiLevelType w:val="hybridMultilevel"/>
    <w:tmpl w:val="B2866306"/>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10171B"/>
    <w:multiLevelType w:val="hybridMultilevel"/>
    <w:tmpl w:val="E38E76AE"/>
    <w:lvl w:ilvl="0" w:tplc="7646E7EA">
      <w:start w:val="2"/>
      <w:numFmt w:val="decimal"/>
      <w:lvlText w:val="%1."/>
      <w:lvlJc w:val="left"/>
      <w:pPr>
        <w:ind w:left="36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6067FD"/>
    <w:multiLevelType w:val="hybridMultilevel"/>
    <w:tmpl w:val="C94E604E"/>
    <w:lvl w:ilvl="0" w:tplc="EC28583A">
      <w:start w:val="18"/>
      <w:numFmt w:val="decimal"/>
      <w:pStyle w:val="algHeading2"/>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562316"/>
    <w:multiLevelType w:val="hybridMultilevel"/>
    <w:tmpl w:val="C980E88A"/>
    <w:lvl w:ilvl="0" w:tplc="8E98DA8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0C6483"/>
    <w:multiLevelType w:val="hybridMultilevel"/>
    <w:tmpl w:val="6AA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082AEC"/>
    <w:multiLevelType w:val="hybridMultilevel"/>
    <w:tmpl w:val="DF069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8053A4"/>
    <w:multiLevelType w:val="hybridMultilevel"/>
    <w:tmpl w:val="D45EB574"/>
    <w:lvl w:ilvl="0" w:tplc="08090017">
      <w:start w:val="1"/>
      <w:numFmt w:val="lowerLetter"/>
      <w:lvlText w:val="%1)"/>
      <w:lvlJc w:val="left"/>
      <w:pPr>
        <w:ind w:left="360" w:hanging="360"/>
      </w:pPr>
      <w:rPr>
        <w:b w:val="0"/>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60654FB4"/>
    <w:multiLevelType w:val="hybridMultilevel"/>
    <w:tmpl w:val="D24C262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2D1130"/>
    <w:multiLevelType w:val="hybridMultilevel"/>
    <w:tmpl w:val="074E883C"/>
    <w:lvl w:ilvl="0" w:tplc="4DF66456">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C54EDF"/>
    <w:multiLevelType w:val="hybridMultilevel"/>
    <w:tmpl w:val="EAEE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444D05"/>
    <w:multiLevelType w:val="hybridMultilevel"/>
    <w:tmpl w:val="E61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F64C2C"/>
    <w:multiLevelType w:val="hybridMultilevel"/>
    <w:tmpl w:val="D326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7A07D5"/>
    <w:multiLevelType w:val="hybridMultilevel"/>
    <w:tmpl w:val="CD7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F27E2F"/>
    <w:multiLevelType w:val="multilevel"/>
    <w:tmpl w:val="5C56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E459A5"/>
    <w:multiLevelType w:val="hybridMultilevel"/>
    <w:tmpl w:val="DF069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3C79A6"/>
    <w:multiLevelType w:val="hybridMultilevel"/>
    <w:tmpl w:val="32EC0606"/>
    <w:lvl w:ilvl="0" w:tplc="4DF66456">
      <w:start w:val="1"/>
      <w:numFmt w:val="decimal"/>
      <w:lvlText w:val="%1."/>
      <w:lvlJc w:val="left"/>
      <w:pPr>
        <w:ind w:left="360" w:hanging="360"/>
      </w:pPr>
      <w:rPr>
        <w:b w:val="0"/>
        <w:color w:val="auto"/>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nsid w:val="7F8F6D64"/>
    <w:multiLevelType w:val="hybridMultilevel"/>
    <w:tmpl w:val="9ED6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16"/>
  </w:num>
  <w:num w:numId="4">
    <w:abstractNumId w:val="3"/>
  </w:num>
  <w:num w:numId="5">
    <w:abstractNumId w:val="11"/>
  </w:num>
  <w:num w:numId="6">
    <w:abstractNumId w:val="30"/>
  </w:num>
  <w:num w:numId="7">
    <w:abstractNumId w:val="27"/>
  </w:num>
  <w:num w:numId="8">
    <w:abstractNumId w:val="12"/>
  </w:num>
  <w:num w:numId="9">
    <w:abstractNumId w:val="24"/>
  </w:num>
  <w:num w:numId="10">
    <w:abstractNumId w:val="20"/>
  </w:num>
  <w:num w:numId="11">
    <w:abstractNumId w:val="2"/>
  </w:num>
  <w:num w:numId="12">
    <w:abstractNumId w:val="25"/>
  </w:num>
  <w:num w:numId="13">
    <w:abstractNumId w:val="18"/>
  </w:num>
  <w:num w:numId="1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1"/>
  </w:num>
  <w:num w:numId="17">
    <w:abstractNumId w:val="7"/>
  </w:num>
  <w:num w:numId="18">
    <w:abstractNumId w:val="14"/>
  </w:num>
  <w:num w:numId="19">
    <w:abstractNumId w:val="5"/>
  </w:num>
  <w:num w:numId="20">
    <w:abstractNumId w:val="26"/>
  </w:num>
  <w:num w:numId="21">
    <w:abstractNumId w:val="9"/>
  </w:num>
  <w:num w:numId="22">
    <w:abstractNumId w:val="38"/>
  </w:num>
  <w:num w:numId="23">
    <w:abstractNumId w:val="15"/>
  </w:num>
  <w:num w:numId="24">
    <w:abstractNumId w:val="22"/>
  </w:num>
  <w:num w:numId="25">
    <w:abstractNumId w:val="36"/>
  </w:num>
  <w:num w:numId="26">
    <w:abstractNumId w:val="37"/>
  </w:num>
  <w:num w:numId="27">
    <w:abstractNumId w:val="29"/>
  </w:num>
  <w:num w:numId="28">
    <w:abstractNumId w:val="32"/>
  </w:num>
  <w:num w:numId="29">
    <w:abstractNumId w:val="33"/>
  </w:num>
  <w:num w:numId="30">
    <w:abstractNumId w:val="17"/>
  </w:num>
  <w:num w:numId="31">
    <w:abstractNumId w:val="1"/>
  </w:num>
  <w:num w:numId="32">
    <w:abstractNumId w:val="4"/>
  </w:num>
  <w:num w:numId="33">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0"/>
  </w:num>
  <w:num w:numId="36">
    <w:abstractNumId w:val="23"/>
  </w:num>
  <w:num w:numId="37">
    <w:abstractNumId w:val="28"/>
  </w:num>
  <w:num w:numId="38">
    <w:abstractNumId w:val="42"/>
  </w:num>
  <w:num w:numId="39">
    <w:abstractNumId w:val="39"/>
  </w:num>
  <w:num w:numId="40">
    <w:abstractNumId w:val="13"/>
  </w:num>
  <w:num w:numId="41">
    <w:abstractNumId w:val="34"/>
  </w:num>
  <w:num w:numId="42">
    <w:abstractNumId w:val="35"/>
  </w:num>
  <w:num w:numId="43">
    <w:abstractNumId w:val="6"/>
  </w:num>
  <w:num w:numId="4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4D97"/>
    <w:rsid w:val="000151EB"/>
    <w:rsid w:val="00017B85"/>
    <w:rsid w:val="00020B09"/>
    <w:rsid w:val="000224BC"/>
    <w:rsid w:val="000228A6"/>
    <w:rsid w:val="000237F6"/>
    <w:rsid w:val="00031A47"/>
    <w:rsid w:val="00032224"/>
    <w:rsid w:val="00033346"/>
    <w:rsid w:val="00034FDD"/>
    <w:rsid w:val="00035AEE"/>
    <w:rsid w:val="00036934"/>
    <w:rsid w:val="00036AC4"/>
    <w:rsid w:val="00037722"/>
    <w:rsid w:val="00040584"/>
    <w:rsid w:val="000423C0"/>
    <w:rsid w:val="00042FF3"/>
    <w:rsid w:val="0004353D"/>
    <w:rsid w:val="000442CD"/>
    <w:rsid w:val="000444D7"/>
    <w:rsid w:val="0004601F"/>
    <w:rsid w:val="000467F8"/>
    <w:rsid w:val="00047EF6"/>
    <w:rsid w:val="00050594"/>
    <w:rsid w:val="00050CE1"/>
    <w:rsid w:val="00052AAF"/>
    <w:rsid w:val="00053CD7"/>
    <w:rsid w:val="00055F0A"/>
    <w:rsid w:val="00057F1A"/>
    <w:rsid w:val="0006081A"/>
    <w:rsid w:val="00060BFA"/>
    <w:rsid w:val="000610DD"/>
    <w:rsid w:val="000627BF"/>
    <w:rsid w:val="000757EE"/>
    <w:rsid w:val="0007702D"/>
    <w:rsid w:val="000771EF"/>
    <w:rsid w:val="000778C2"/>
    <w:rsid w:val="00080327"/>
    <w:rsid w:val="00083582"/>
    <w:rsid w:val="00083EFC"/>
    <w:rsid w:val="00084D85"/>
    <w:rsid w:val="00085946"/>
    <w:rsid w:val="0009021E"/>
    <w:rsid w:val="00093256"/>
    <w:rsid w:val="000938FC"/>
    <w:rsid w:val="00096937"/>
    <w:rsid w:val="00096C18"/>
    <w:rsid w:val="0009751A"/>
    <w:rsid w:val="00097AAF"/>
    <w:rsid w:val="000A033F"/>
    <w:rsid w:val="000A2A01"/>
    <w:rsid w:val="000A2FDF"/>
    <w:rsid w:val="000A3EA6"/>
    <w:rsid w:val="000A4B09"/>
    <w:rsid w:val="000A569C"/>
    <w:rsid w:val="000A6B4E"/>
    <w:rsid w:val="000A756D"/>
    <w:rsid w:val="000A7CC3"/>
    <w:rsid w:val="000A7E09"/>
    <w:rsid w:val="000B0BD6"/>
    <w:rsid w:val="000B21A4"/>
    <w:rsid w:val="000B2C52"/>
    <w:rsid w:val="000B2E1A"/>
    <w:rsid w:val="000C02CF"/>
    <w:rsid w:val="000C04A8"/>
    <w:rsid w:val="000C0C39"/>
    <w:rsid w:val="000C2026"/>
    <w:rsid w:val="000C3395"/>
    <w:rsid w:val="000C5CF8"/>
    <w:rsid w:val="000C5F05"/>
    <w:rsid w:val="000C66B6"/>
    <w:rsid w:val="000D2FD9"/>
    <w:rsid w:val="000D4177"/>
    <w:rsid w:val="000D4F52"/>
    <w:rsid w:val="000D56AA"/>
    <w:rsid w:val="000D61EB"/>
    <w:rsid w:val="000D7887"/>
    <w:rsid w:val="000E08AE"/>
    <w:rsid w:val="000E08E9"/>
    <w:rsid w:val="000E2127"/>
    <w:rsid w:val="000E2AD5"/>
    <w:rsid w:val="000E2DC5"/>
    <w:rsid w:val="000E391C"/>
    <w:rsid w:val="000E3A8F"/>
    <w:rsid w:val="000E3FA0"/>
    <w:rsid w:val="000E4251"/>
    <w:rsid w:val="000E7F61"/>
    <w:rsid w:val="000F11AE"/>
    <w:rsid w:val="000F1673"/>
    <w:rsid w:val="000F2CE7"/>
    <w:rsid w:val="001011FD"/>
    <w:rsid w:val="00101585"/>
    <w:rsid w:val="00101C1E"/>
    <w:rsid w:val="001026AC"/>
    <w:rsid w:val="0010334F"/>
    <w:rsid w:val="001055EE"/>
    <w:rsid w:val="0010693B"/>
    <w:rsid w:val="0011199F"/>
    <w:rsid w:val="00112769"/>
    <w:rsid w:val="0011339E"/>
    <w:rsid w:val="00113714"/>
    <w:rsid w:val="00115753"/>
    <w:rsid w:val="0011629C"/>
    <w:rsid w:val="0011695F"/>
    <w:rsid w:val="00117D67"/>
    <w:rsid w:val="00120113"/>
    <w:rsid w:val="001205F7"/>
    <w:rsid w:val="00124A00"/>
    <w:rsid w:val="00124CD4"/>
    <w:rsid w:val="00127AAA"/>
    <w:rsid w:val="001315F0"/>
    <w:rsid w:val="0013190B"/>
    <w:rsid w:val="0013264C"/>
    <w:rsid w:val="00133056"/>
    <w:rsid w:val="00133B2A"/>
    <w:rsid w:val="00133E08"/>
    <w:rsid w:val="0013426C"/>
    <w:rsid w:val="00135ECE"/>
    <w:rsid w:val="001363A4"/>
    <w:rsid w:val="00136E86"/>
    <w:rsid w:val="00137F59"/>
    <w:rsid w:val="00143CAE"/>
    <w:rsid w:val="0014549C"/>
    <w:rsid w:val="00146CF4"/>
    <w:rsid w:val="00146E2E"/>
    <w:rsid w:val="001475D2"/>
    <w:rsid w:val="0014776D"/>
    <w:rsid w:val="0015192F"/>
    <w:rsid w:val="00152A85"/>
    <w:rsid w:val="00152FF5"/>
    <w:rsid w:val="001532BF"/>
    <w:rsid w:val="00153671"/>
    <w:rsid w:val="001539C9"/>
    <w:rsid w:val="001546AF"/>
    <w:rsid w:val="00154F4C"/>
    <w:rsid w:val="001556FE"/>
    <w:rsid w:val="00157E7F"/>
    <w:rsid w:val="00162BBB"/>
    <w:rsid w:val="001645FB"/>
    <w:rsid w:val="00165297"/>
    <w:rsid w:val="001654AC"/>
    <w:rsid w:val="001659DC"/>
    <w:rsid w:val="00165E4E"/>
    <w:rsid w:val="00165EB2"/>
    <w:rsid w:val="00166FAA"/>
    <w:rsid w:val="00170670"/>
    <w:rsid w:val="00172125"/>
    <w:rsid w:val="00173566"/>
    <w:rsid w:val="00175D10"/>
    <w:rsid w:val="001761E2"/>
    <w:rsid w:val="00176ED7"/>
    <w:rsid w:val="00181E0C"/>
    <w:rsid w:val="00183146"/>
    <w:rsid w:val="0018481C"/>
    <w:rsid w:val="001857E0"/>
    <w:rsid w:val="00186C4D"/>
    <w:rsid w:val="00187064"/>
    <w:rsid w:val="001874A8"/>
    <w:rsid w:val="00191E12"/>
    <w:rsid w:val="00192FF2"/>
    <w:rsid w:val="001943FA"/>
    <w:rsid w:val="00194897"/>
    <w:rsid w:val="00194DE8"/>
    <w:rsid w:val="00194E78"/>
    <w:rsid w:val="001951FD"/>
    <w:rsid w:val="001955E3"/>
    <w:rsid w:val="0019602D"/>
    <w:rsid w:val="001970B2"/>
    <w:rsid w:val="0019730D"/>
    <w:rsid w:val="00197724"/>
    <w:rsid w:val="001A0256"/>
    <w:rsid w:val="001A08EC"/>
    <w:rsid w:val="001A2D00"/>
    <w:rsid w:val="001A2EA2"/>
    <w:rsid w:val="001A3579"/>
    <w:rsid w:val="001A4612"/>
    <w:rsid w:val="001A5256"/>
    <w:rsid w:val="001B05A2"/>
    <w:rsid w:val="001B0C4B"/>
    <w:rsid w:val="001B1CAB"/>
    <w:rsid w:val="001B2A88"/>
    <w:rsid w:val="001B418A"/>
    <w:rsid w:val="001B4452"/>
    <w:rsid w:val="001B5A22"/>
    <w:rsid w:val="001B6119"/>
    <w:rsid w:val="001B678C"/>
    <w:rsid w:val="001B7BD4"/>
    <w:rsid w:val="001C18FF"/>
    <w:rsid w:val="001C1CEF"/>
    <w:rsid w:val="001C1DA8"/>
    <w:rsid w:val="001C1EBF"/>
    <w:rsid w:val="001C57CD"/>
    <w:rsid w:val="001C580F"/>
    <w:rsid w:val="001C5EFD"/>
    <w:rsid w:val="001C609E"/>
    <w:rsid w:val="001D201D"/>
    <w:rsid w:val="001D25C8"/>
    <w:rsid w:val="001D2925"/>
    <w:rsid w:val="001D3637"/>
    <w:rsid w:val="001D6EDC"/>
    <w:rsid w:val="001E0265"/>
    <w:rsid w:val="001E0306"/>
    <w:rsid w:val="001E046E"/>
    <w:rsid w:val="001E063E"/>
    <w:rsid w:val="001E0B9A"/>
    <w:rsid w:val="001E1867"/>
    <w:rsid w:val="001E1F09"/>
    <w:rsid w:val="001E2DBE"/>
    <w:rsid w:val="001E401D"/>
    <w:rsid w:val="001E4156"/>
    <w:rsid w:val="001E4800"/>
    <w:rsid w:val="001E58BC"/>
    <w:rsid w:val="001E620E"/>
    <w:rsid w:val="001E625E"/>
    <w:rsid w:val="001E6E9A"/>
    <w:rsid w:val="001F00EB"/>
    <w:rsid w:val="001F0140"/>
    <w:rsid w:val="001F0223"/>
    <w:rsid w:val="001F13F5"/>
    <w:rsid w:val="001F1A15"/>
    <w:rsid w:val="001F2E43"/>
    <w:rsid w:val="001F42A7"/>
    <w:rsid w:val="001F4B14"/>
    <w:rsid w:val="001F5890"/>
    <w:rsid w:val="001F66D2"/>
    <w:rsid w:val="001F704A"/>
    <w:rsid w:val="00200DF1"/>
    <w:rsid w:val="00200E7B"/>
    <w:rsid w:val="0020104A"/>
    <w:rsid w:val="00201C59"/>
    <w:rsid w:val="00203370"/>
    <w:rsid w:val="0020461B"/>
    <w:rsid w:val="00205A70"/>
    <w:rsid w:val="00205BFF"/>
    <w:rsid w:val="002060E3"/>
    <w:rsid w:val="00206B61"/>
    <w:rsid w:val="00207188"/>
    <w:rsid w:val="00207A40"/>
    <w:rsid w:val="00210383"/>
    <w:rsid w:val="00212449"/>
    <w:rsid w:val="00212D81"/>
    <w:rsid w:val="00214EB3"/>
    <w:rsid w:val="00215C8E"/>
    <w:rsid w:val="00220E6C"/>
    <w:rsid w:val="00221710"/>
    <w:rsid w:val="002218C6"/>
    <w:rsid w:val="00222A55"/>
    <w:rsid w:val="00223473"/>
    <w:rsid w:val="0022373F"/>
    <w:rsid w:val="002238E4"/>
    <w:rsid w:val="002246BC"/>
    <w:rsid w:val="002263FA"/>
    <w:rsid w:val="0022646E"/>
    <w:rsid w:val="002304F2"/>
    <w:rsid w:val="0023057A"/>
    <w:rsid w:val="00234268"/>
    <w:rsid w:val="00237AE6"/>
    <w:rsid w:val="002422EC"/>
    <w:rsid w:val="00243127"/>
    <w:rsid w:val="00243D53"/>
    <w:rsid w:val="0024523A"/>
    <w:rsid w:val="002460BC"/>
    <w:rsid w:val="0024760A"/>
    <w:rsid w:val="002476F1"/>
    <w:rsid w:val="00250B8D"/>
    <w:rsid w:val="0025158C"/>
    <w:rsid w:val="00251934"/>
    <w:rsid w:val="002547E3"/>
    <w:rsid w:val="0025503D"/>
    <w:rsid w:val="00255360"/>
    <w:rsid w:val="00255BCC"/>
    <w:rsid w:val="002564B0"/>
    <w:rsid w:val="002607D3"/>
    <w:rsid w:val="002613DB"/>
    <w:rsid w:val="00261DBD"/>
    <w:rsid w:val="00262491"/>
    <w:rsid w:val="0026321A"/>
    <w:rsid w:val="002634BC"/>
    <w:rsid w:val="00264D9C"/>
    <w:rsid w:val="0026685E"/>
    <w:rsid w:val="00267465"/>
    <w:rsid w:val="00270A8A"/>
    <w:rsid w:val="00271CD1"/>
    <w:rsid w:val="00272434"/>
    <w:rsid w:val="00273747"/>
    <w:rsid w:val="002744FA"/>
    <w:rsid w:val="002753C8"/>
    <w:rsid w:val="00275648"/>
    <w:rsid w:val="0027605A"/>
    <w:rsid w:val="0027692E"/>
    <w:rsid w:val="002800AA"/>
    <w:rsid w:val="00284C21"/>
    <w:rsid w:val="002857A0"/>
    <w:rsid w:val="0028644C"/>
    <w:rsid w:val="002903E8"/>
    <w:rsid w:val="002917D4"/>
    <w:rsid w:val="0029213A"/>
    <w:rsid w:val="00295446"/>
    <w:rsid w:val="002960C6"/>
    <w:rsid w:val="00296DD7"/>
    <w:rsid w:val="0029715A"/>
    <w:rsid w:val="002A1900"/>
    <w:rsid w:val="002A1B2E"/>
    <w:rsid w:val="002A24FE"/>
    <w:rsid w:val="002A2FAA"/>
    <w:rsid w:val="002A3198"/>
    <w:rsid w:val="002A4B23"/>
    <w:rsid w:val="002A5C20"/>
    <w:rsid w:val="002B0CEE"/>
    <w:rsid w:val="002B31BE"/>
    <w:rsid w:val="002B46A1"/>
    <w:rsid w:val="002B6A60"/>
    <w:rsid w:val="002B6BF7"/>
    <w:rsid w:val="002B6E1D"/>
    <w:rsid w:val="002C07E6"/>
    <w:rsid w:val="002C2F3B"/>
    <w:rsid w:val="002C31AF"/>
    <w:rsid w:val="002C322E"/>
    <w:rsid w:val="002C40B5"/>
    <w:rsid w:val="002C416F"/>
    <w:rsid w:val="002C4615"/>
    <w:rsid w:val="002C63B4"/>
    <w:rsid w:val="002C717E"/>
    <w:rsid w:val="002C766D"/>
    <w:rsid w:val="002D02EB"/>
    <w:rsid w:val="002D202C"/>
    <w:rsid w:val="002D218D"/>
    <w:rsid w:val="002D2E73"/>
    <w:rsid w:val="002D370E"/>
    <w:rsid w:val="002D40B3"/>
    <w:rsid w:val="002D494F"/>
    <w:rsid w:val="002D4E5C"/>
    <w:rsid w:val="002D55D3"/>
    <w:rsid w:val="002D5CF9"/>
    <w:rsid w:val="002D614A"/>
    <w:rsid w:val="002D688A"/>
    <w:rsid w:val="002E00FE"/>
    <w:rsid w:val="002E032A"/>
    <w:rsid w:val="002E0A88"/>
    <w:rsid w:val="002E14F8"/>
    <w:rsid w:val="002E26F6"/>
    <w:rsid w:val="002E2B5A"/>
    <w:rsid w:val="002E3826"/>
    <w:rsid w:val="002E6092"/>
    <w:rsid w:val="002F0115"/>
    <w:rsid w:val="002F0E3A"/>
    <w:rsid w:val="002F1CFA"/>
    <w:rsid w:val="002F1FD5"/>
    <w:rsid w:val="002F387E"/>
    <w:rsid w:val="002F3C43"/>
    <w:rsid w:val="002F58E3"/>
    <w:rsid w:val="002F6F5E"/>
    <w:rsid w:val="00300B42"/>
    <w:rsid w:val="00302172"/>
    <w:rsid w:val="00302465"/>
    <w:rsid w:val="0030368E"/>
    <w:rsid w:val="00304C5A"/>
    <w:rsid w:val="00305286"/>
    <w:rsid w:val="0030619B"/>
    <w:rsid w:val="0030629E"/>
    <w:rsid w:val="003073EE"/>
    <w:rsid w:val="0031030D"/>
    <w:rsid w:val="00310F3E"/>
    <w:rsid w:val="00312569"/>
    <w:rsid w:val="003130C7"/>
    <w:rsid w:val="00315280"/>
    <w:rsid w:val="0031565E"/>
    <w:rsid w:val="0031633C"/>
    <w:rsid w:val="00320901"/>
    <w:rsid w:val="00321D45"/>
    <w:rsid w:val="00324E4C"/>
    <w:rsid w:val="00324F84"/>
    <w:rsid w:val="00327E61"/>
    <w:rsid w:val="00327EBF"/>
    <w:rsid w:val="00330B4C"/>
    <w:rsid w:val="003317F5"/>
    <w:rsid w:val="00333658"/>
    <w:rsid w:val="00333850"/>
    <w:rsid w:val="00333FDD"/>
    <w:rsid w:val="00334012"/>
    <w:rsid w:val="00336245"/>
    <w:rsid w:val="003379BB"/>
    <w:rsid w:val="00340A2F"/>
    <w:rsid w:val="0034331F"/>
    <w:rsid w:val="00344600"/>
    <w:rsid w:val="00346CE4"/>
    <w:rsid w:val="00346EB2"/>
    <w:rsid w:val="003475C7"/>
    <w:rsid w:val="00347F2E"/>
    <w:rsid w:val="00351019"/>
    <w:rsid w:val="003526F8"/>
    <w:rsid w:val="00352939"/>
    <w:rsid w:val="00353AE8"/>
    <w:rsid w:val="0035432A"/>
    <w:rsid w:val="0035583F"/>
    <w:rsid w:val="00355C7A"/>
    <w:rsid w:val="00355FD5"/>
    <w:rsid w:val="00361B96"/>
    <w:rsid w:val="00362DD8"/>
    <w:rsid w:val="00364EF1"/>
    <w:rsid w:val="0036502E"/>
    <w:rsid w:val="0036649B"/>
    <w:rsid w:val="00366613"/>
    <w:rsid w:val="003673BF"/>
    <w:rsid w:val="003674AE"/>
    <w:rsid w:val="003709AF"/>
    <w:rsid w:val="00370AC2"/>
    <w:rsid w:val="0037121D"/>
    <w:rsid w:val="00371FED"/>
    <w:rsid w:val="0037280D"/>
    <w:rsid w:val="00372A09"/>
    <w:rsid w:val="00373AE1"/>
    <w:rsid w:val="0037428E"/>
    <w:rsid w:val="003743D8"/>
    <w:rsid w:val="00374E7C"/>
    <w:rsid w:val="003756E2"/>
    <w:rsid w:val="00376EE1"/>
    <w:rsid w:val="00377E3F"/>
    <w:rsid w:val="00384296"/>
    <w:rsid w:val="00384883"/>
    <w:rsid w:val="0038521C"/>
    <w:rsid w:val="00385D0F"/>
    <w:rsid w:val="00387442"/>
    <w:rsid w:val="00391B61"/>
    <w:rsid w:val="00391D18"/>
    <w:rsid w:val="0039218E"/>
    <w:rsid w:val="00394A9F"/>
    <w:rsid w:val="00395A22"/>
    <w:rsid w:val="003A0938"/>
    <w:rsid w:val="003A291B"/>
    <w:rsid w:val="003A4BAA"/>
    <w:rsid w:val="003A509C"/>
    <w:rsid w:val="003A6423"/>
    <w:rsid w:val="003A657B"/>
    <w:rsid w:val="003A692F"/>
    <w:rsid w:val="003A69A0"/>
    <w:rsid w:val="003A7DBB"/>
    <w:rsid w:val="003B0DD6"/>
    <w:rsid w:val="003B2214"/>
    <w:rsid w:val="003B3C98"/>
    <w:rsid w:val="003B5158"/>
    <w:rsid w:val="003B5817"/>
    <w:rsid w:val="003B5847"/>
    <w:rsid w:val="003B63B4"/>
    <w:rsid w:val="003B6E7C"/>
    <w:rsid w:val="003C037F"/>
    <w:rsid w:val="003C0532"/>
    <w:rsid w:val="003C2441"/>
    <w:rsid w:val="003C2870"/>
    <w:rsid w:val="003C2B35"/>
    <w:rsid w:val="003C40F2"/>
    <w:rsid w:val="003C44EF"/>
    <w:rsid w:val="003C58BF"/>
    <w:rsid w:val="003D248E"/>
    <w:rsid w:val="003D38F1"/>
    <w:rsid w:val="003D3A26"/>
    <w:rsid w:val="003D581B"/>
    <w:rsid w:val="003D67C7"/>
    <w:rsid w:val="003D7A27"/>
    <w:rsid w:val="003E0709"/>
    <w:rsid w:val="003E0A04"/>
    <w:rsid w:val="003E0D44"/>
    <w:rsid w:val="003E0FE5"/>
    <w:rsid w:val="003E2CE2"/>
    <w:rsid w:val="003E2F65"/>
    <w:rsid w:val="003E36E1"/>
    <w:rsid w:val="003E582D"/>
    <w:rsid w:val="003E584D"/>
    <w:rsid w:val="003E6FF5"/>
    <w:rsid w:val="003F0058"/>
    <w:rsid w:val="003F06C3"/>
    <w:rsid w:val="003F0EE3"/>
    <w:rsid w:val="003F1400"/>
    <w:rsid w:val="003F2AFE"/>
    <w:rsid w:val="003F33AF"/>
    <w:rsid w:val="003F5BA5"/>
    <w:rsid w:val="003F61F0"/>
    <w:rsid w:val="003F66B0"/>
    <w:rsid w:val="003F6ED0"/>
    <w:rsid w:val="003F76E5"/>
    <w:rsid w:val="003F7BFE"/>
    <w:rsid w:val="00400065"/>
    <w:rsid w:val="00400F22"/>
    <w:rsid w:val="00401C73"/>
    <w:rsid w:val="00402B1E"/>
    <w:rsid w:val="00403E7E"/>
    <w:rsid w:val="004046EA"/>
    <w:rsid w:val="00407B91"/>
    <w:rsid w:val="00411E74"/>
    <w:rsid w:val="00413F5C"/>
    <w:rsid w:val="004142B2"/>
    <w:rsid w:val="00416C19"/>
    <w:rsid w:val="00416DBB"/>
    <w:rsid w:val="004178B0"/>
    <w:rsid w:val="00420066"/>
    <w:rsid w:val="00422177"/>
    <w:rsid w:val="00422809"/>
    <w:rsid w:val="00422BB1"/>
    <w:rsid w:val="0042397D"/>
    <w:rsid w:val="00423A5C"/>
    <w:rsid w:val="00423ADE"/>
    <w:rsid w:val="004264C2"/>
    <w:rsid w:val="0042690E"/>
    <w:rsid w:val="004270EA"/>
    <w:rsid w:val="00427C8A"/>
    <w:rsid w:val="0043067B"/>
    <w:rsid w:val="0043069D"/>
    <w:rsid w:val="00433B67"/>
    <w:rsid w:val="0043460A"/>
    <w:rsid w:val="00434952"/>
    <w:rsid w:val="00435F8E"/>
    <w:rsid w:val="004368AB"/>
    <w:rsid w:val="004368C2"/>
    <w:rsid w:val="004370D3"/>
    <w:rsid w:val="004423A5"/>
    <w:rsid w:val="00442C25"/>
    <w:rsid w:val="004437ED"/>
    <w:rsid w:val="00444552"/>
    <w:rsid w:val="00445D14"/>
    <w:rsid w:val="004461FF"/>
    <w:rsid w:val="004513CF"/>
    <w:rsid w:val="00451FDC"/>
    <w:rsid w:val="00452E4C"/>
    <w:rsid w:val="00454218"/>
    <w:rsid w:val="00455665"/>
    <w:rsid w:val="00456BC0"/>
    <w:rsid w:val="0046028C"/>
    <w:rsid w:val="00460B89"/>
    <w:rsid w:val="0046330E"/>
    <w:rsid w:val="004636A2"/>
    <w:rsid w:val="00464E2C"/>
    <w:rsid w:val="004656E2"/>
    <w:rsid w:val="00465E71"/>
    <w:rsid w:val="00466BA0"/>
    <w:rsid w:val="00466CA5"/>
    <w:rsid w:val="004677FC"/>
    <w:rsid w:val="004728B2"/>
    <w:rsid w:val="00473283"/>
    <w:rsid w:val="00476E63"/>
    <w:rsid w:val="00480559"/>
    <w:rsid w:val="00482BD5"/>
    <w:rsid w:val="00483FE2"/>
    <w:rsid w:val="00487A93"/>
    <w:rsid w:val="00491AA6"/>
    <w:rsid w:val="00491D6F"/>
    <w:rsid w:val="0049392A"/>
    <w:rsid w:val="00493FC5"/>
    <w:rsid w:val="0049550E"/>
    <w:rsid w:val="004955A4"/>
    <w:rsid w:val="004A09D5"/>
    <w:rsid w:val="004A1BEC"/>
    <w:rsid w:val="004A2542"/>
    <w:rsid w:val="004A364F"/>
    <w:rsid w:val="004A46E2"/>
    <w:rsid w:val="004A4BE8"/>
    <w:rsid w:val="004A4F4C"/>
    <w:rsid w:val="004A7F50"/>
    <w:rsid w:val="004B01AF"/>
    <w:rsid w:val="004B0AC3"/>
    <w:rsid w:val="004B1905"/>
    <w:rsid w:val="004B33D1"/>
    <w:rsid w:val="004B42D1"/>
    <w:rsid w:val="004C0C3C"/>
    <w:rsid w:val="004C0E65"/>
    <w:rsid w:val="004C265C"/>
    <w:rsid w:val="004C3150"/>
    <w:rsid w:val="004C37FB"/>
    <w:rsid w:val="004C4FD8"/>
    <w:rsid w:val="004C6757"/>
    <w:rsid w:val="004C77F8"/>
    <w:rsid w:val="004C7A25"/>
    <w:rsid w:val="004D0EF2"/>
    <w:rsid w:val="004D274D"/>
    <w:rsid w:val="004D2F8F"/>
    <w:rsid w:val="004D3BF9"/>
    <w:rsid w:val="004D4252"/>
    <w:rsid w:val="004D487A"/>
    <w:rsid w:val="004D5A5B"/>
    <w:rsid w:val="004D6321"/>
    <w:rsid w:val="004D68F3"/>
    <w:rsid w:val="004D6CF6"/>
    <w:rsid w:val="004D78DA"/>
    <w:rsid w:val="004E0F53"/>
    <w:rsid w:val="004E2C68"/>
    <w:rsid w:val="004E353E"/>
    <w:rsid w:val="004E409D"/>
    <w:rsid w:val="004E466C"/>
    <w:rsid w:val="004E4A5C"/>
    <w:rsid w:val="004F07A5"/>
    <w:rsid w:val="004F3D26"/>
    <w:rsid w:val="004F4380"/>
    <w:rsid w:val="004F4DF0"/>
    <w:rsid w:val="004F4FC7"/>
    <w:rsid w:val="004F5ACC"/>
    <w:rsid w:val="004F6B0E"/>
    <w:rsid w:val="00500ECD"/>
    <w:rsid w:val="005030CE"/>
    <w:rsid w:val="00503BDB"/>
    <w:rsid w:val="00504597"/>
    <w:rsid w:val="00504D8B"/>
    <w:rsid w:val="00506CB0"/>
    <w:rsid w:val="00506F90"/>
    <w:rsid w:val="0051042E"/>
    <w:rsid w:val="005116C2"/>
    <w:rsid w:val="005118C9"/>
    <w:rsid w:val="005139DE"/>
    <w:rsid w:val="0051545F"/>
    <w:rsid w:val="00515DD2"/>
    <w:rsid w:val="0052063A"/>
    <w:rsid w:val="005244A8"/>
    <w:rsid w:val="00525817"/>
    <w:rsid w:val="00526821"/>
    <w:rsid w:val="00526DF6"/>
    <w:rsid w:val="00527057"/>
    <w:rsid w:val="005275E2"/>
    <w:rsid w:val="0053299D"/>
    <w:rsid w:val="00533849"/>
    <w:rsid w:val="0053557F"/>
    <w:rsid w:val="00536625"/>
    <w:rsid w:val="00536A9D"/>
    <w:rsid w:val="00536FBE"/>
    <w:rsid w:val="00541D4B"/>
    <w:rsid w:val="00543717"/>
    <w:rsid w:val="00543A3B"/>
    <w:rsid w:val="00543F7A"/>
    <w:rsid w:val="005452C2"/>
    <w:rsid w:val="00545864"/>
    <w:rsid w:val="00545BD2"/>
    <w:rsid w:val="00545E7C"/>
    <w:rsid w:val="00547B47"/>
    <w:rsid w:val="00547D0E"/>
    <w:rsid w:val="00550AAA"/>
    <w:rsid w:val="00552C3B"/>
    <w:rsid w:val="00552FD6"/>
    <w:rsid w:val="005543AE"/>
    <w:rsid w:val="00554857"/>
    <w:rsid w:val="00554B59"/>
    <w:rsid w:val="0055532C"/>
    <w:rsid w:val="00555464"/>
    <w:rsid w:val="00555832"/>
    <w:rsid w:val="00555899"/>
    <w:rsid w:val="005558C0"/>
    <w:rsid w:val="00555A99"/>
    <w:rsid w:val="00555C27"/>
    <w:rsid w:val="00557252"/>
    <w:rsid w:val="005610BF"/>
    <w:rsid w:val="005617C3"/>
    <w:rsid w:val="0056262C"/>
    <w:rsid w:val="0056361D"/>
    <w:rsid w:val="00563979"/>
    <w:rsid w:val="00563D97"/>
    <w:rsid w:val="0056489C"/>
    <w:rsid w:val="00564AA2"/>
    <w:rsid w:val="00565AC6"/>
    <w:rsid w:val="005713D7"/>
    <w:rsid w:val="00572CE5"/>
    <w:rsid w:val="00574B15"/>
    <w:rsid w:val="00575FC7"/>
    <w:rsid w:val="00576354"/>
    <w:rsid w:val="005777B1"/>
    <w:rsid w:val="005801AE"/>
    <w:rsid w:val="00581F6C"/>
    <w:rsid w:val="00582251"/>
    <w:rsid w:val="005827F0"/>
    <w:rsid w:val="005832D6"/>
    <w:rsid w:val="00583979"/>
    <w:rsid w:val="00584CBE"/>
    <w:rsid w:val="0058572D"/>
    <w:rsid w:val="00587E7C"/>
    <w:rsid w:val="0059234F"/>
    <w:rsid w:val="00593129"/>
    <w:rsid w:val="0059322F"/>
    <w:rsid w:val="005946CD"/>
    <w:rsid w:val="00596B80"/>
    <w:rsid w:val="005970E5"/>
    <w:rsid w:val="005A20D6"/>
    <w:rsid w:val="005A21E5"/>
    <w:rsid w:val="005A43BD"/>
    <w:rsid w:val="005A52B7"/>
    <w:rsid w:val="005B1039"/>
    <w:rsid w:val="005B109D"/>
    <w:rsid w:val="005B11F9"/>
    <w:rsid w:val="005B12EF"/>
    <w:rsid w:val="005B178B"/>
    <w:rsid w:val="005B1989"/>
    <w:rsid w:val="005B3E89"/>
    <w:rsid w:val="005B5582"/>
    <w:rsid w:val="005B66C6"/>
    <w:rsid w:val="005B70C8"/>
    <w:rsid w:val="005B743F"/>
    <w:rsid w:val="005B7680"/>
    <w:rsid w:val="005B7E3B"/>
    <w:rsid w:val="005C0ACF"/>
    <w:rsid w:val="005C174F"/>
    <w:rsid w:val="005C1C12"/>
    <w:rsid w:val="005C2CE3"/>
    <w:rsid w:val="005C3058"/>
    <w:rsid w:val="005C5488"/>
    <w:rsid w:val="005C555C"/>
    <w:rsid w:val="005C6E60"/>
    <w:rsid w:val="005D13B3"/>
    <w:rsid w:val="005D1A17"/>
    <w:rsid w:val="005D3260"/>
    <w:rsid w:val="005D418F"/>
    <w:rsid w:val="005D5303"/>
    <w:rsid w:val="005D62E7"/>
    <w:rsid w:val="005D735C"/>
    <w:rsid w:val="005D79B7"/>
    <w:rsid w:val="005E18A3"/>
    <w:rsid w:val="005E32F0"/>
    <w:rsid w:val="005E3826"/>
    <w:rsid w:val="005E3B33"/>
    <w:rsid w:val="005E594B"/>
    <w:rsid w:val="005E5D02"/>
    <w:rsid w:val="005F06A5"/>
    <w:rsid w:val="005F0AF5"/>
    <w:rsid w:val="005F1C20"/>
    <w:rsid w:val="005F1F6C"/>
    <w:rsid w:val="005F2F03"/>
    <w:rsid w:val="005F42DC"/>
    <w:rsid w:val="005F43F5"/>
    <w:rsid w:val="005F524C"/>
    <w:rsid w:val="005F6C28"/>
    <w:rsid w:val="005F78E4"/>
    <w:rsid w:val="0060015C"/>
    <w:rsid w:val="00601655"/>
    <w:rsid w:val="0060183D"/>
    <w:rsid w:val="0060197A"/>
    <w:rsid w:val="00601F9E"/>
    <w:rsid w:val="00602C48"/>
    <w:rsid w:val="00602CC7"/>
    <w:rsid w:val="00602F7F"/>
    <w:rsid w:val="00603957"/>
    <w:rsid w:val="00612820"/>
    <w:rsid w:val="00612C49"/>
    <w:rsid w:val="00613200"/>
    <w:rsid w:val="00615765"/>
    <w:rsid w:val="00616B44"/>
    <w:rsid w:val="00617606"/>
    <w:rsid w:val="0061765F"/>
    <w:rsid w:val="00617B7E"/>
    <w:rsid w:val="006244D6"/>
    <w:rsid w:val="00624D64"/>
    <w:rsid w:val="00630271"/>
    <w:rsid w:val="006304E5"/>
    <w:rsid w:val="00631DAE"/>
    <w:rsid w:val="0063458E"/>
    <w:rsid w:val="00636B97"/>
    <w:rsid w:val="00637FE7"/>
    <w:rsid w:val="006400AB"/>
    <w:rsid w:val="00640437"/>
    <w:rsid w:val="006406F6"/>
    <w:rsid w:val="00641B64"/>
    <w:rsid w:val="006431E9"/>
    <w:rsid w:val="006436C0"/>
    <w:rsid w:val="006445BA"/>
    <w:rsid w:val="00646F33"/>
    <w:rsid w:val="00647630"/>
    <w:rsid w:val="00647D40"/>
    <w:rsid w:val="00653136"/>
    <w:rsid w:val="00654E9C"/>
    <w:rsid w:val="00655369"/>
    <w:rsid w:val="00655400"/>
    <w:rsid w:val="006558BB"/>
    <w:rsid w:val="006558CA"/>
    <w:rsid w:val="00655C67"/>
    <w:rsid w:val="00656767"/>
    <w:rsid w:val="0065706E"/>
    <w:rsid w:val="00657722"/>
    <w:rsid w:val="006609EA"/>
    <w:rsid w:val="00661A69"/>
    <w:rsid w:val="00662035"/>
    <w:rsid w:val="006638C8"/>
    <w:rsid w:val="0066490E"/>
    <w:rsid w:val="006670D6"/>
    <w:rsid w:val="00671844"/>
    <w:rsid w:val="006726BF"/>
    <w:rsid w:val="006737D2"/>
    <w:rsid w:val="00673DF1"/>
    <w:rsid w:val="0067465B"/>
    <w:rsid w:val="00675E39"/>
    <w:rsid w:val="00677E2C"/>
    <w:rsid w:val="00680C2C"/>
    <w:rsid w:val="006813CC"/>
    <w:rsid w:val="006820B8"/>
    <w:rsid w:val="00682613"/>
    <w:rsid w:val="00684E43"/>
    <w:rsid w:val="00686E6C"/>
    <w:rsid w:val="00687A4C"/>
    <w:rsid w:val="00695D3C"/>
    <w:rsid w:val="006962ED"/>
    <w:rsid w:val="006A0529"/>
    <w:rsid w:val="006A1F03"/>
    <w:rsid w:val="006A2569"/>
    <w:rsid w:val="006A2A2E"/>
    <w:rsid w:val="006A3325"/>
    <w:rsid w:val="006A3BF6"/>
    <w:rsid w:val="006A4384"/>
    <w:rsid w:val="006A6A17"/>
    <w:rsid w:val="006B09B4"/>
    <w:rsid w:val="006B1021"/>
    <w:rsid w:val="006B16D0"/>
    <w:rsid w:val="006B275C"/>
    <w:rsid w:val="006B400D"/>
    <w:rsid w:val="006B5E00"/>
    <w:rsid w:val="006B662C"/>
    <w:rsid w:val="006B6E22"/>
    <w:rsid w:val="006B6F12"/>
    <w:rsid w:val="006C03CE"/>
    <w:rsid w:val="006C0E11"/>
    <w:rsid w:val="006C1C8C"/>
    <w:rsid w:val="006C2111"/>
    <w:rsid w:val="006C27F5"/>
    <w:rsid w:val="006C3BA3"/>
    <w:rsid w:val="006C3BD1"/>
    <w:rsid w:val="006D0717"/>
    <w:rsid w:val="006D158E"/>
    <w:rsid w:val="006D2C8C"/>
    <w:rsid w:val="006D5D7A"/>
    <w:rsid w:val="006D6CAE"/>
    <w:rsid w:val="006E0EB7"/>
    <w:rsid w:val="006E121B"/>
    <w:rsid w:val="006E4EC0"/>
    <w:rsid w:val="006E7542"/>
    <w:rsid w:val="006F0C55"/>
    <w:rsid w:val="006F2AFF"/>
    <w:rsid w:val="006F391A"/>
    <w:rsid w:val="006F5CB2"/>
    <w:rsid w:val="006F61E0"/>
    <w:rsid w:val="006F6529"/>
    <w:rsid w:val="006F685F"/>
    <w:rsid w:val="00700F73"/>
    <w:rsid w:val="0070147C"/>
    <w:rsid w:val="00701807"/>
    <w:rsid w:val="00702543"/>
    <w:rsid w:val="00703526"/>
    <w:rsid w:val="00703731"/>
    <w:rsid w:val="007041C7"/>
    <w:rsid w:val="007051C5"/>
    <w:rsid w:val="007058AE"/>
    <w:rsid w:val="00706631"/>
    <w:rsid w:val="0070784C"/>
    <w:rsid w:val="00710BD7"/>
    <w:rsid w:val="007111DF"/>
    <w:rsid w:val="00711316"/>
    <w:rsid w:val="0071180B"/>
    <w:rsid w:val="00714A3A"/>
    <w:rsid w:val="007151D8"/>
    <w:rsid w:val="00715EC1"/>
    <w:rsid w:val="00716A21"/>
    <w:rsid w:val="00717DD4"/>
    <w:rsid w:val="00717E44"/>
    <w:rsid w:val="00720948"/>
    <w:rsid w:val="00723950"/>
    <w:rsid w:val="00723E89"/>
    <w:rsid w:val="007252A2"/>
    <w:rsid w:val="00726481"/>
    <w:rsid w:val="00726CCA"/>
    <w:rsid w:val="007279CD"/>
    <w:rsid w:val="007301F9"/>
    <w:rsid w:val="00731A40"/>
    <w:rsid w:val="007333C2"/>
    <w:rsid w:val="00735255"/>
    <w:rsid w:val="00740B54"/>
    <w:rsid w:val="0074170C"/>
    <w:rsid w:val="00742958"/>
    <w:rsid w:val="00743B4B"/>
    <w:rsid w:val="00744401"/>
    <w:rsid w:val="007458FA"/>
    <w:rsid w:val="00750474"/>
    <w:rsid w:val="00753DBB"/>
    <w:rsid w:val="007569F7"/>
    <w:rsid w:val="007609B4"/>
    <w:rsid w:val="00760C58"/>
    <w:rsid w:val="007636EE"/>
    <w:rsid w:val="00764660"/>
    <w:rsid w:val="00764EAA"/>
    <w:rsid w:val="00765988"/>
    <w:rsid w:val="007665FA"/>
    <w:rsid w:val="007678B9"/>
    <w:rsid w:val="00771559"/>
    <w:rsid w:val="00772D1D"/>
    <w:rsid w:val="00775856"/>
    <w:rsid w:val="00775D55"/>
    <w:rsid w:val="00776BAE"/>
    <w:rsid w:val="00776BBC"/>
    <w:rsid w:val="00777127"/>
    <w:rsid w:val="00783E23"/>
    <w:rsid w:val="00783E73"/>
    <w:rsid w:val="00784F87"/>
    <w:rsid w:val="007871DC"/>
    <w:rsid w:val="0079255D"/>
    <w:rsid w:val="00793D24"/>
    <w:rsid w:val="0079475C"/>
    <w:rsid w:val="007950DF"/>
    <w:rsid w:val="00797770"/>
    <w:rsid w:val="00797E3D"/>
    <w:rsid w:val="007A0434"/>
    <w:rsid w:val="007A05EE"/>
    <w:rsid w:val="007A31C7"/>
    <w:rsid w:val="007A4959"/>
    <w:rsid w:val="007A4CC7"/>
    <w:rsid w:val="007A53B6"/>
    <w:rsid w:val="007A5D18"/>
    <w:rsid w:val="007A61D6"/>
    <w:rsid w:val="007A623C"/>
    <w:rsid w:val="007A72FD"/>
    <w:rsid w:val="007A7661"/>
    <w:rsid w:val="007B0264"/>
    <w:rsid w:val="007B06C5"/>
    <w:rsid w:val="007B0753"/>
    <w:rsid w:val="007B0CCE"/>
    <w:rsid w:val="007B3BED"/>
    <w:rsid w:val="007B4647"/>
    <w:rsid w:val="007B5DE9"/>
    <w:rsid w:val="007B6060"/>
    <w:rsid w:val="007B6887"/>
    <w:rsid w:val="007B7093"/>
    <w:rsid w:val="007C0AD8"/>
    <w:rsid w:val="007C0B14"/>
    <w:rsid w:val="007C2044"/>
    <w:rsid w:val="007C238A"/>
    <w:rsid w:val="007C2E46"/>
    <w:rsid w:val="007C3624"/>
    <w:rsid w:val="007C646B"/>
    <w:rsid w:val="007C7E4D"/>
    <w:rsid w:val="007D20EE"/>
    <w:rsid w:val="007D28E8"/>
    <w:rsid w:val="007D3210"/>
    <w:rsid w:val="007D408B"/>
    <w:rsid w:val="007D4131"/>
    <w:rsid w:val="007D4413"/>
    <w:rsid w:val="007D55B1"/>
    <w:rsid w:val="007D564E"/>
    <w:rsid w:val="007D59E1"/>
    <w:rsid w:val="007E0F33"/>
    <w:rsid w:val="007E3D8D"/>
    <w:rsid w:val="007E53C1"/>
    <w:rsid w:val="007E5894"/>
    <w:rsid w:val="007E68D0"/>
    <w:rsid w:val="007E6DE1"/>
    <w:rsid w:val="007F04F3"/>
    <w:rsid w:val="007F0778"/>
    <w:rsid w:val="007F078E"/>
    <w:rsid w:val="007F268A"/>
    <w:rsid w:val="007F30A1"/>
    <w:rsid w:val="007F38E6"/>
    <w:rsid w:val="007F3BEB"/>
    <w:rsid w:val="007F3C36"/>
    <w:rsid w:val="007F51B3"/>
    <w:rsid w:val="007F6399"/>
    <w:rsid w:val="007F6E1E"/>
    <w:rsid w:val="007F7077"/>
    <w:rsid w:val="008031D4"/>
    <w:rsid w:val="00803C82"/>
    <w:rsid w:val="00804A92"/>
    <w:rsid w:val="00805DEF"/>
    <w:rsid w:val="00805E6C"/>
    <w:rsid w:val="0080638D"/>
    <w:rsid w:val="008066CD"/>
    <w:rsid w:val="00812D82"/>
    <w:rsid w:val="00813796"/>
    <w:rsid w:val="008145FC"/>
    <w:rsid w:val="008149FE"/>
    <w:rsid w:val="00816941"/>
    <w:rsid w:val="00817892"/>
    <w:rsid w:val="0082172B"/>
    <w:rsid w:val="00822369"/>
    <w:rsid w:val="0082340F"/>
    <w:rsid w:val="008236F1"/>
    <w:rsid w:val="00824646"/>
    <w:rsid w:val="008249C3"/>
    <w:rsid w:val="00824F82"/>
    <w:rsid w:val="00826CD3"/>
    <w:rsid w:val="00826DFF"/>
    <w:rsid w:val="0083005B"/>
    <w:rsid w:val="008306C8"/>
    <w:rsid w:val="00830BB6"/>
    <w:rsid w:val="00830F3A"/>
    <w:rsid w:val="00830F3F"/>
    <w:rsid w:val="00832B09"/>
    <w:rsid w:val="00834CF5"/>
    <w:rsid w:val="00834D58"/>
    <w:rsid w:val="00834D73"/>
    <w:rsid w:val="00835106"/>
    <w:rsid w:val="00835FAC"/>
    <w:rsid w:val="00835FB1"/>
    <w:rsid w:val="00837AC9"/>
    <w:rsid w:val="00840620"/>
    <w:rsid w:val="00840F7F"/>
    <w:rsid w:val="008415AC"/>
    <w:rsid w:val="008418D9"/>
    <w:rsid w:val="00842082"/>
    <w:rsid w:val="00843D58"/>
    <w:rsid w:val="00845430"/>
    <w:rsid w:val="008457A9"/>
    <w:rsid w:val="00846C9B"/>
    <w:rsid w:val="00847D78"/>
    <w:rsid w:val="00850A41"/>
    <w:rsid w:val="008510FD"/>
    <w:rsid w:val="00854698"/>
    <w:rsid w:val="00854F40"/>
    <w:rsid w:val="00855831"/>
    <w:rsid w:val="00855F7C"/>
    <w:rsid w:val="00856C1B"/>
    <w:rsid w:val="00856F70"/>
    <w:rsid w:val="00857960"/>
    <w:rsid w:val="00861A42"/>
    <w:rsid w:val="00862FE7"/>
    <w:rsid w:val="0086316D"/>
    <w:rsid w:val="00864754"/>
    <w:rsid w:val="008669FC"/>
    <w:rsid w:val="008706A3"/>
    <w:rsid w:val="00871997"/>
    <w:rsid w:val="00871C4A"/>
    <w:rsid w:val="00873826"/>
    <w:rsid w:val="00875A2E"/>
    <w:rsid w:val="00876CD0"/>
    <w:rsid w:val="0088044E"/>
    <w:rsid w:val="0088207C"/>
    <w:rsid w:val="008821BE"/>
    <w:rsid w:val="00882889"/>
    <w:rsid w:val="00883103"/>
    <w:rsid w:val="008832FB"/>
    <w:rsid w:val="00883498"/>
    <w:rsid w:val="008848C2"/>
    <w:rsid w:val="00885B58"/>
    <w:rsid w:val="00886F48"/>
    <w:rsid w:val="00887598"/>
    <w:rsid w:val="008875F8"/>
    <w:rsid w:val="0088761F"/>
    <w:rsid w:val="00887AE6"/>
    <w:rsid w:val="00887EC5"/>
    <w:rsid w:val="00890EF4"/>
    <w:rsid w:val="008918AF"/>
    <w:rsid w:val="00891AEE"/>
    <w:rsid w:val="00891E4D"/>
    <w:rsid w:val="00891F6B"/>
    <w:rsid w:val="00891FC6"/>
    <w:rsid w:val="00892618"/>
    <w:rsid w:val="00892F2E"/>
    <w:rsid w:val="00894C92"/>
    <w:rsid w:val="008A11A7"/>
    <w:rsid w:val="008A2804"/>
    <w:rsid w:val="008A4707"/>
    <w:rsid w:val="008A4D59"/>
    <w:rsid w:val="008A75A8"/>
    <w:rsid w:val="008B1E4A"/>
    <w:rsid w:val="008B2102"/>
    <w:rsid w:val="008B4CDB"/>
    <w:rsid w:val="008B58EA"/>
    <w:rsid w:val="008C0393"/>
    <w:rsid w:val="008C07AD"/>
    <w:rsid w:val="008C2D42"/>
    <w:rsid w:val="008C341B"/>
    <w:rsid w:val="008C6147"/>
    <w:rsid w:val="008C6A16"/>
    <w:rsid w:val="008D192B"/>
    <w:rsid w:val="008D3375"/>
    <w:rsid w:val="008D5550"/>
    <w:rsid w:val="008D5EB5"/>
    <w:rsid w:val="008D63C6"/>
    <w:rsid w:val="008D7043"/>
    <w:rsid w:val="008E000A"/>
    <w:rsid w:val="008E416E"/>
    <w:rsid w:val="008E4C1A"/>
    <w:rsid w:val="008E50D6"/>
    <w:rsid w:val="008E5B66"/>
    <w:rsid w:val="008E5C4E"/>
    <w:rsid w:val="008F29DF"/>
    <w:rsid w:val="008F45E9"/>
    <w:rsid w:val="008F5572"/>
    <w:rsid w:val="008F67EA"/>
    <w:rsid w:val="008F7F9A"/>
    <w:rsid w:val="00902D9A"/>
    <w:rsid w:val="00903CD3"/>
    <w:rsid w:val="009052E3"/>
    <w:rsid w:val="0090682D"/>
    <w:rsid w:val="0090716D"/>
    <w:rsid w:val="00907B53"/>
    <w:rsid w:val="00907EC4"/>
    <w:rsid w:val="0091024E"/>
    <w:rsid w:val="009103BD"/>
    <w:rsid w:val="009107AA"/>
    <w:rsid w:val="00912BDD"/>
    <w:rsid w:val="0091327D"/>
    <w:rsid w:val="00915877"/>
    <w:rsid w:val="00917380"/>
    <w:rsid w:val="00920D3D"/>
    <w:rsid w:val="00921121"/>
    <w:rsid w:val="009212E3"/>
    <w:rsid w:val="00924F00"/>
    <w:rsid w:val="00925C7E"/>
    <w:rsid w:val="00926919"/>
    <w:rsid w:val="00926E12"/>
    <w:rsid w:val="0093002A"/>
    <w:rsid w:val="00933F39"/>
    <w:rsid w:val="009343C8"/>
    <w:rsid w:val="00934D66"/>
    <w:rsid w:val="00935B9A"/>
    <w:rsid w:val="00936416"/>
    <w:rsid w:val="0093771A"/>
    <w:rsid w:val="0093783E"/>
    <w:rsid w:val="00940B06"/>
    <w:rsid w:val="0094206F"/>
    <w:rsid w:val="0094208E"/>
    <w:rsid w:val="00942782"/>
    <w:rsid w:val="00942DDF"/>
    <w:rsid w:val="009433AD"/>
    <w:rsid w:val="0094376D"/>
    <w:rsid w:val="009443FD"/>
    <w:rsid w:val="00945502"/>
    <w:rsid w:val="00945DDF"/>
    <w:rsid w:val="0094664B"/>
    <w:rsid w:val="00946838"/>
    <w:rsid w:val="00947A08"/>
    <w:rsid w:val="009535BF"/>
    <w:rsid w:val="00953847"/>
    <w:rsid w:val="00954AA1"/>
    <w:rsid w:val="009562AE"/>
    <w:rsid w:val="00957708"/>
    <w:rsid w:val="00957E3F"/>
    <w:rsid w:val="0096052B"/>
    <w:rsid w:val="00960C32"/>
    <w:rsid w:val="00961B30"/>
    <w:rsid w:val="00963AE4"/>
    <w:rsid w:val="00963F32"/>
    <w:rsid w:val="00964AC2"/>
    <w:rsid w:val="00971C26"/>
    <w:rsid w:val="009722EE"/>
    <w:rsid w:val="009731AA"/>
    <w:rsid w:val="009732B9"/>
    <w:rsid w:val="009733AE"/>
    <w:rsid w:val="0097460B"/>
    <w:rsid w:val="009748FD"/>
    <w:rsid w:val="009766FF"/>
    <w:rsid w:val="009771C3"/>
    <w:rsid w:val="00977396"/>
    <w:rsid w:val="009807D3"/>
    <w:rsid w:val="00982B4A"/>
    <w:rsid w:val="00986DAA"/>
    <w:rsid w:val="00987F38"/>
    <w:rsid w:val="0099024E"/>
    <w:rsid w:val="009905D0"/>
    <w:rsid w:val="0099316A"/>
    <w:rsid w:val="00994356"/>
    <w:rsid w:val="00994A57"/>
    <w:rsid w:val="00996838"/>
    <w:rsid w:val="009A1877"/>
    <w:rsid w:val="009A3364"/>
    <w:rsid w:val="009A3E19"/>
    <w:rsid w:val="009A69D2"/>
    <w:rsid w:val="009A6D32"/>
    <w:rsid w:val="009A7065"/>
    <w:rsid w:val="009B1184"/>
    <w:rsid w:val="009B6273"/>
    <w:rsid w:val="009B6A80"/>
    <w:rsid w:val="009B6F70"/>
    <w:rsid w:val="009B6F7C"/>
    <w:rsid w:val="009B7070"/>
    <w:rsid w:val="009C07E2"/>
    <w:rsid w:val="009C1063"/>
    <w:rsid w:val="009C10C3"/>
    <w:rsid w:val="009C26C2"/>
    <w:rsid w:val="009C2DF8"/>
    <w:rsid w:val="009C352B"/>
    <w:rsid w:val="009C412C"/>
    <w:rsid w:val="009C534A"/>
    <w:rsid w:val="009C5F8A"/>
    <w:rsid w:val="009C7A85"/>
    <w:rsid w:val="009D053D"/>
    <w:rsid w:val="009D0A15"/>
    <w:rsid w:val="009D1BF7"/>
    <w:rsid w:val="009D21C2"/>
    <w:rsid w:val="009D30FD"/>
    <w:rsid w:val="009D33FC"/>
    <w:rsid w:val="009D3EE1"/>
    <w:rsid w:val="009D4625"/>
    <w:rsid w:val="009D4C9E"/>
    <w:rsid w:val="009D4EB8"/>
    <w:rsid w:val="009D5CB8"/>
    <w:rsid w:val="009D5EB3"/>
    <w:rsid w:val="009D6DEC"/>
    <w:rsid w:val="009D71A2"/>
    <w:rsid w:val="009D7345"/>
    <w:rsid w:val="009D7F60"/>
    <w:rsid w:val="009E02EE"/>
    <w:rsid w:val="009E0555"/>
    <w:rsid w:val="009E0822"/>
    <w:rsid w:val="009E4475"/>
    <w:rsid w:val="009E5628"/>
    <w:rsid w:val="009E5640"/>
    <w:rsid w:val="009E6AA9"/>
    <w:rsid w:val="009E6EFC"/>
    <w:rsid w:val="009F19A2"/>
    <w:rsid w:val="009F541F"/>
    <w:rsid w:val="009F56E9"/>
    <w:rsid w:val="009F64D8"/>
    <w:rsid w:val="009F669A"/>
    <w:rsid w:val="00A02238"/>
    <w:rsid w:val="00A147D4"/>
    <w:rsid w:val="00A1785F"/>
    <w:rsid w:val="00A2019B"/>
    <w:rsid w:val="00A2023D"/>
    <w:rsid w:val="00A20865"/>
    <w:rsid w:val="00A22C13"/>
    <w:rsid w:val="00A23686"/>
    <w:rsid w:val="00A23CDD"/>
    <w:rsid w:val="00A25A1E"/>
    <w:rsid w:val="00A260A3"/>
    <w:rsid w:val="00A324FA"/>
    <w:rsid w:val="00A3326D"/>
    <w:rsid w:val="00A35034"/>
    <w:rsid w:val="00A35C0A"/>
    <w:rsid w:val="00A40973"/>
    <w:rsid w:val="00A42BBE"/>
    <w:rsid w:val="00A4355E"/>
    <w:rsid w:val="00A450E3"/>
    <w:rsid w:val="00A45272"/>
    <w:rsid w:val="00A461AF"/>
    <w:rsid w:val="00A47CEF"/>
    <w:rsid w:val="00A51604"/>
    <w:rsid w:val="00A54DE8"/>
    <w:rsid w:val="00A55084"/>
    <w:rsid w:val="00A55713"/>
    <w:rsid w:val="00A559BD"/>
    <w:rsid w:val="00A55B61"/>
    <w:rsid w:val="00A56030"/>
    <w:rsid w:val="00A562FD"/>
    <w:rsid w:val="00A57E3B"/>
    <w:rsid w:val="00A600EF"/>
    <w:rsid w:val="00A6145A"/>
    <w:rsid w:val="00A6145C"/>
    <w:rsid w:val="00A619CD"/>
    <w:rsid w:val="00A61CDC"/>
    <w:rsid w:val="00A628CD"/>
    <w:rsid w:val="00A63D1D"/>
    <w:rsid w:val="00A641A0"/>
    <w:rsid w:val="00A6475A"/>
    <w:rsid w:val="00A64883"/>
    <w:rsid w:val="00A660F6"/>
    <w:rsid w:val="00A6639D"/>
    <w:rsid w:val="00A671BF"/>
    <w:rsid w:val="00A673E7"/>
    <w:rsid w:val="00A676CD"/>
    <w:rsid w:val="00A67B03"/>
    <w:rsid w:val="00A705AC"/>
    <w:rsid w:val="00A708BF"/>
    <w:rsid w:val="00A7278E"/>
    <w:rsid w:val="00A7284D"/>
    <w:rsid w:val="00A73C48"/>
    <w:rsid w:val="00A73C5C"/>
    <w:rsid w:val="00A7464C"/>
    <w:rsid w:val="00A756E0"/>
    <w:rsid w:val="00A80FDB"/>
    <w:rsid w:val="00A8111F"/>
    <w:rsid w:val="00A81360"/>
    <w:rsid w:val="00A8180E"/>
    <w:rsid w:val="00A8296A"/>
    <w:rsid w:val="00A84068"/>
    <w:rsid w:val="00A85663"/>
    <w:rsid w:val="00A86697"/>
    <w:rsid w:val="00A86C37"/>
    <w:rsid w:val="00A918B6"/>
    <w:rsid w:val="00A9238A"/>
    <w:rsid w:val="00A92F2B"/>
    <w:rsid w:val="00A94AD1"/>
    <w:rsid w:val="00A9510B"/>
    <w:rsid w:val="00A954A0"/>
    <w:rsid w:val="00A95811"/>
    <w:rsid w:val="00A95DD2"/>
    <w:rsid w:val="00A97581"/>
    <w:rsid w:val="00AA045E"/>
    <w:rsid w:val="00AA0D36"/>
    <w:rsid w:val="00AA1195"/>
    <w:rsid w:val="00AA1455"/>
    <w:rsid w:val="00AA192D"/>
    <w:rsid w:val="00AA2804"/>
    <w:rsid w:val="00AA3557"/>
    <w:rsid w:val="00AA6B60"/>
    <w:rsid w:val="00AA70A1"/>
    <w:rsid w:val="00AA7532"/>
    <w:rsid w:val="00AB332D"/>
    <w:rsid w:val="00AB402E"/>
    <w:rsid w:val="00AB4CBC"/>
    <w:rsid w:val="00AB64ED"/>
    <w:rsid w:val="00AB755D"/>
    <w:rsid w:val="00AC0443"/>
    <w:rsid w:val="00AC15AB"/>
    <w:rsid w:val="00AC2CE9"/>
    <w:rsid w:val="00AC46AA"/>
    <w:rsid w:val="00AC5629"/>
    <w:rsid w:val="00AC6E77"/>
    <w:rsid w:val="00AD0595"/>
    <w:rsid w:val="00AD2349"/>
    <w:rsid w:val="00AD48DD"/>
    <w:rsid w:val="00AD54C1"/>
    <w:rsid w:val="00AD6EAF"/>
    <w:rsid w:val="00AE052B"/>
    <w:rsid w:val="00AE084C"/>
    <w:rsid w:val="00AE16DF"/>
    <w:rsid w:val="00AE19A7"/>
    <w:rsid w:val="00AE2AB2"/>
    <w:rsid w:val="00AE3480"/>
    <w:rsid w:val="00AE3F08"/>
    <w:rsid w:val="00AE49D2"/>
    <w:rsid w:val="00AE7999"/>
    <w:rsid w:val="00AF0E5D"/>
    <w:rsid w:val="00AF11FB"/>
    <w:rsid w:val="00AF23F3"/>
    <w:rsid w:val="00AF28EE"/>
    <w:rsid w:val="00AF34A2"/>
    <w:rsid w:val="00AF4248"/>
    <w:rsid w:val="00AF4934"/>
    <w:rsid w:val="00AF537D"/>
    <w:rsid w:val="00AF5AF8"/>
    <w:rsid w:val="00AF5CF2"/>
    <w:rsid w:val="00AF6211"/>
    <w:rsid w:val="00AF64C9"/>
    <w:rsid w:val="00AF704C"/>
    <w:rsid w:val="00AF7A45"/>
    <w:rsid w:val="00B00026"/>
    <w:rsid w:val="00B00660"/>
    <w:rsid w:val="00B0092E"/>
    <w:rsid w:val="00B01AEF"/>
    <w:rsid w:val="00B03459"/>
    <w:rsid w:val="00B03B23"/>
    <w:rsid w:val="00B047C6"/>
    <w:rsid w:val="00B05BD4"/>
    <w:rsid w:val="00B061E8"/>
    <w:rsid w:val="00B06E67"/>
    <w:rsid w:val="00B0784C"/>
    <w:rsid w:val="00B10189"/>
    <w:rsid w:val="00B11563"/>
    <w:rsid w:val="00B13E6C"/>
    <w:rsid w:val="00B1638C"/>
    <w:rsid w:val="00B16929"/>
    <w:rsid w:val="00B16AA7"/>
    <w:rsid w:val="00B16AC9"/>
    <w:rsid w:val="00B17287"/>
    <w:rsid w:val="00B172A3"/>
    <w:rsid w:val="00B2091F"/>
    <w:rsid w:val="00B21564"/>
    <w:rsid w:val="00B22696"/>
    <w:rsid w:val="00B2272A"/>
    <w:rsid w:val="00B234C7"/>
    <w:rsid w:val="00B23BF7"/>
    <w:rsid w:val="00B2439D"/>
    <w:rsid w:val="00B252D6"/>
    <w:rsid w:val="00B25501"/>
    <w:rsid w:val="00B25653"/>
    <w:rsid w:val="00B2599B"/>
    <w:rsid w:val="00B321B6"/>
    <w:rsid w:val="00B33996"/>
    <w:rsid w:val="00B33AE6"/>
    <w:rsid w:val="00B33B97"/>
    <w:rsid w:val="00B35117"/>
    <w:rsid w:val="00B36BA5"/>
    <w:rsid w:val="00B370A9"/>
    <w:rsid w:val="00B4054A"/>
    <w:rsid w:val="00B41C75"/>
    <w:rsid w:val="00B42EC1"/>
    <w:rsid w:val="00B43E3E"/>
    <w:rsid w:val="00B4473E"/>
    <w:rsid w:val="00B46BAD"/>
    <w:rsid w:val="00B50927"/>
    <w:rsid w:val="00B522E2"/>
    <w:rsid w:val="00B53F12"/>
    <w:rsid w:val="00B545BF"/>
    <w:rsid w:val="00B55572"/>
    <w:rsid w:val="00B55E8B"/>
    <w:rsid w:val="00B605FB"/>
    <w:rsid w:val="00B6062B"/>
    <w:rsid w:val="00B61AAD"/>
    <w:rsid w:val="00B62070"/>
    <w:rsid w:val="00B6226E"/>
    <w:rsid w:val="00B62AA9"/>
    <w:rsid w:val="00B63C24"/>
    <w:rsid w:val="00B63CE6"/>
    <w:rsid w:val="00B642B7"/>
    <w:rsid w:val="00B667F0"/>
    <w:rsid w:val="00B6797B"/>
    <w:rsid w:val="00B67C6C"/>
    <w:rsid w:val="00B7387F"/>
    <w:rsid w:val="00B751AD"/>
    <w:rsid w:val="00B768CB"/>
    <w:rsid w:val="00B7775B"/>
    <w:rsid w:val="00B81B16"/>
    <w:rsid w:val="00B82590"/>
    <w:rsid w:val="00B838A3"/>
    <w:rsid w:val="00B84E83"/>
    <w:rsid w:val="00B84EF9"/>
    <w:rsid w:val="00B8556F"/>
    <w:rsid w:val="00B856CE"/>
    <w:rsid w:val="00B866A8"/>
    <w:rsid w:val="00B874EA"/>
    <w:rsid w:val="00B90849"/>
    <w:rsid w:val="00B90ABB"/>
    <w:rsid w:val="00B93464"/>
    <w:rsid w:val="00B944FA"/>
    <w:rsid w:val="00B96300"/>
    <w:rsid w:val="00B96458"/>
    <w:rsid w:val="00B9646D"/>
    <w:rsid w:val="00B96C27"/>
    <w:rsid w:val="00B97A3D"/>
    <w:rsid w:val="00B97AC9"/>
    <w:rsid w:val="00BA0432"/>
    <w:rsid w:val="00BA0C26"/>
    <w:rsid w:val="00BA3762"/>
    <w:rsid w:val="00BA440F"/>
    <w:rsid w:val="00BA4E84"/>
    <w:rsid w:val="00BA6C8D"/>
    <w:rsid w:val="00BA747A"/>
    <w:rsid w:val="00BA7487"/>
    <w:rsid w:val="00BB1335"/>
    <w:rsid w:val="00BB1676"/>
    <w:rsid w:val="00BB1D12"/>
    <w:rsid w:val="00BB3F84"/>
    <w:rsid w:val="00BB5391"/>
    <w:rsid w:val="00BB6BF4"/>
    <w:rsid w:val="00BB7BD7"/>
    <w:rsid w:val="00BC206F"/>
    <w:rsid w:val="00BC3861"/>
    <w:rsid w:val="00BC3925"/>
    <w:rsid w:val="00BC4A5E"/>
    <w:rsid w:val="00BC5152"/>
    <w:rsid w:val="00BC5671"/>
    <w:rsid w:val="00BC76DB"/>
    <w:rsid w:val="00BD02FD"/>
    <w:rsid w:val="00BD0FD1"/>
    <w:rsid w:val="00BD1185"/>
    <w:rsid w:val="00BD3E52"/>
    <w:rsid w:val="00BD4509"/>
    <w:rsid w:val="00BD4B69"/>
    <w:rsid w:val="00BD4E16"/>
    <w:rsid w:val="00BD50B9"/>
    <w:rsid w:val="00BD5AF7"/>
    <w:rsid w:val="00BD6817"/>
    <w:rsid w:val="00BD76D0"/>
    <w:rsid w:val="00BE0F4D"/>
    <w:rsid w:val="00BE22C9"/>
    <w:rsid w:val="00BE24E5"/>
    <w:rsid w:val="00BE34D3"/>
    <w:rsid w:val="00BE4EB3"/>
    <w:rsid w:val="00BE5CAB"/>
    <w:rsid w:val="00BE6883"/>
    <w:rsid w:val="00BE7805"/>
    <w:rsid w:val="00BE7D91"/>
    <w:rsid w:val="00BF1359"/>
    <w:rsid w:val="00BF4567"/>
    <w:rsid w:val="00BF49C3"/>
    <w:rsid w:val="00BF4CA6"/>
    <w:rsid w:val="00BF4F45"/>
    <w:rsid w:val="00BF5408"/>
    <w:rsid w:val="00BF694A"/>
    <w:rsid w:val="00C00F2C"/>
    <w:rsid w:val="00C01AAB"/>
    <w:rsid w:val="00C025A8"/>
    <w:rsid w:val="00C0302A"/>
    <w:rsid w:val="00C07332"/>
    <w:rsid w:val="00C07798"/>
    <w:rsid w:val="00C07EAA"/>
    <w:rsid w:val="00C07FF2"/>
    <w:rsid w:val="00C106F6"/>
    <w:rsid w:val="00C114F7"/>
    <w:rsid w:val="00C11B44"/>
    <w:rsid w:val="00C12507"/>
    <w:rsid w:val="00C13322"/>
    <w:rsid w:val="00C14C9E"/>
    <w:rsid w:val="00C15536"/>
    <w:rsid w:val="00C1574C"/>
    <w:rsid w:val="00C173DD"/>
    <w:rsid w:val="00C20394"/>
    <w:rsid w:val="00C207DB"/>
    <w:rsid w:val="00C245EB"/>
    <w:rsid w:val="00C25861"/>
    <w:rsid w:val="00C25AC0"/>
    <w:rsid w:val="00C268C5"/>
    <w:rsid w:val="00C26AD7"/>
    <w:rsid w:val="00C3020A"/>
    <w:rsid w:val="00C31598"/>
    <w:rsid w:val="00C31A8A"/>
    <w:rsid w:val="00C32429"/>
    <w:rsid w:val="00C33E7D"/>
    <w:rsid w:val="00C33FCC"/>
    <w:rsid w:val="00C34087"/>
    <w:rsid w:val="00C34444"/>
    <w:rsid w:val="00C34D9B"/>
    <w:rsid w:val="00C37144"/>
    <w:rsid w:val="00C41E61"/>
    <w:rsid w:val="00C42EB6"/>
    <w:rsid w:val="00C43788"/>
    <w:rsid w:val="00C43903"/>
    <w:rsid w:val="00C44AF0"/>
    <w:rsid w:val="00C4632F"/>
    <w:rsid w:val="00C4662C"/>
    <w:rsid w:val="00C469BD"/>
    <w:rsid w:val="00C533DD"/>
    <w:rsid w:val="00C5350D"/>
    <w:rsid w:val="00C54543"/>
    <w:rsid w:val="00C56107"/>
    <w:rsid w:val="00C5651F"/>
    <w:rsid w:val="00C56C63"/>
    <w:rsid w:val="00C56DC8"/>
    <w:rsid w:val="00C56FA7"/>
    <w:rsid w:val="00C6250F"/>
    <w:rsid w:val="00C63BAC"/>
    <w:rsid w:val="00C676A8"/>
    <w:rsid w:val="00C709D5"/>
    <w:rsid w:val="00C719FA"/>
    <w:rsid w:val="00C7312C"/>
    <w:rsid w:val="00C73F81"/>
    <w:rsid w:val="00C74406"/>
    <w:rsid w:val="00C7590D"/>
    <w:rsid w:val="00C76A3A"/>
    <w:rsid w:val="00C82F39"/>
    <w:rsid w:val="00C841CF"/>
    <w:rsid w:val="00C84475"/>
    <w:rsid w:val="00C865C0"/>
    <w:rsid w:val="00C872FD"/>
    <w:rsid w:val="00C87381"/>
    <w:rsid w:val="00C90AB3"/>
    <w:rsid w:val="00C91318"/>
    <w:rsid w:val="00C94AD1"/>
    <w:rsid w:val="00C95433"/>
    <w:rsid w:val="00C95667"/>
    <w:rsid w:val="00C97AA4"/>
    <w:rsid w:val="00C97BC4"/>
    <w:rsid w:val="00CA0C2C"/>
    <w:rsid w:val="00CA0EEB"/>
    <w:rsid w:val="00CA17C8"/>
    <w:rsid w:val="00CA27D5"/>
    <w:rsid w:val="00CA2D0F"/>
    <w:rsid w:val="00CA4E57"/>
    <w:rsid w:val="00CA5D9B"/>
    <w:rsid w:val="00CA5E0E"/>
    <w:rsid w:val="00CA60EF"/>
    <w:rsid w:val="00CB15E2"/>
    <w:rsid w:val="00CB1744"/>
    <w:rsid w:val="00CB21B9"/>
    <w:rsid w:val="00CB22FD"/>
    <w:rsid w:val="00CB24A5"/>
    <w:rsid w:val="00CB2816"/>
    <w:rsid w:val="00CB2B3F"/>
    <w:rsid w:val="00CB2DE0"/>
    <w:rsid w:val="00CB3345"/>
    <w:rsid w:val="00CB4614"/>
    <w:rsid w:val="00CB4E45"/>
    <w:rsid w:val="00CB52A2"/>
    <w:rsid w:val="00CB534A"/>
    <w:rsid w:val="00CB5F43"/>
    <w:rsid w:val="00CB60ED"/>
    <w:rsid w:val="00CB688D"/>
    <w:rsid w:val="00CB6E58"/>
    <w:rsid w:val="00CC1CC2"/>
    <w:rsid w:val="00CC2285"/>
    <w:rsid w:val="00CC41D3"/>
    <w:rsid w:val="00CC4420"/>
    <w:rsid w:val="00CD05F1"/>
    <w:rsid w:val="00CD07DB"/>
    <w:rsid w:val="00CD0D80"/>
    <w:rsid w:val="00CD5ED7"/>
    <w:rsid w:val="00CE069D"/>
    <w:rsid w:val="00CE1B09"/>
    <w:rsid w:val="00CE2B7C"/>
    <w:rsid w:val="00CE2FA8"/>
    <w:rsid w:val="00CE5630"/>
    <w:rsid w:val="00CE5C93"/>
    <w:rsid w:val="00CE5CAC"/>
    <w:rsid w:val="00CE612E"/>
    <w:rsid w:val="00CE62D6"/>
    <w:rsid w:val="00CF1271"/>
    <w:rsid w:val="00CF12E4"/>
    <w:rsid w:val="00CF3F8D"/>
    <w:rsid w:val="00CF425D"/>
    <w:rsid w:val="00CF6512"/>
    <w:rsid w:val="00CF7378"/>
    <w:rsid w:val="00CF7618"/>
    <w:rsid w:val="00D00AC8"/>
    <w:rsid w:val="00D01D20"/>
    <w:rsid w:val="00D05575"/>
    <w:rsid w:val="00D06FAD"/>
    <w:rsid w:val="00D07BEC"/>
    <w:rsid w:val="00D07ED6"/>
    <w:rsid w:val="00D11534"/>
    <w:rsid w:val="00D11D95"/>
    <w:rsid w:val="00D167D5"/>
    <w:rsid w:val="00D207A6"/>
    <w:rsid w:val="00D21E25"/>
    <w:rsid w:val="00D22FBE"/>
    <w:rsid w:val="00D235E0"/>
    <w:rsid w:val="00D2700F"/>
    <w:rsid w:val="00D2742A"/>
    <w:rsid w:val="00D30A4C"/>
    <w:rsid w:val="00D3179A"/>
    <w:rsid w:val="00D328A3"/>
    <w:rsid w:val="00D33C42"/>
    <w:rsid w:val="00D343F6"/>
    <w:rsid w:val="00D35D8D"/>
    <w:rsid w:val="00D37476"/>
    <w:rsid w:val="00D4133C"/>
    <w:rsid w:val="00D41410"/>
    <w:rsid w:val="00D42857"/>
    <w:rsid w:val="00D4683A"/>
    <w:rsid w:val="00D50A00"/>
    <w:rsid w:val="00D51E1C"/>
    <w:rsid w:val="00D52B74"/>
    <w:rsid w:val="00D53E7A"/>
    <w:rsid w:val="00D549D4"/>
    <w:rsid w:val="00D5708A"/>
    <w:rsid w:val="00D6342E"/>
    <w:rsid w:val="00D67B97"/>
    <w:rsid w:val="00D67DE1"/>
    <w:rsid w:val="00D70452"/>
    <w:rsid w:val="00D749FA"/>
    <w:rsid w:val="00D7608E"/>
    <w:rsid w:val="00D773F5"/>
    <w:rsid w:val="00D80B1F"/>
    <w:rsid w:val="00D82F91"/>
    <w:rsid w:val="00D83DD4"/>
    <w:rsid w:val="00D83EFA"/>
    <w:rsid w:val="00D84DE1"/>
    <w:rsid w:val="00D85270"/>
    <w:rsid w:val="00D86396"/>
    <w:rsid w:val="00D8645A"/>
    <w:rsid w:val="00D868D8"/>
    <w:rsid w:val="00D9071B"/>
    <w:rsid w:val="00D90C07"/>
    <w:rsid w:val="00D92E47"/>
    <w:rsid w:val="00D94DB5"/>
    <w:rsid w:val="00D94FB1"/>
    <w:rsid w:val="00D95B12"/>
    <w:rsid w:val="00D9781D"/>
    <w:rsid w:val="00D9784C"/>
    <w:rsid w:val="00D97BC6"/>
    <w:rsid w:val="00DA1CFB"/>
    <w:rsid w:val="00DA1CFF"/>
    <w:rsid w:val="00DA2123"/>
    <w:rsid w:val="00DA53DC"/>
    <w:rsid w:val="00DA57A2"/>
    <w:rsid w:val="00DA6CA3"/>
    <w:rsid w:val="00DA77F9"/>
    <w:rsid w:val="00DB08CB"/>
    <w:rsid w:val="00DB0D9A"/>
    <w:rsid w:val="00DB154D"/>
    <w:rsid w:val="00DB227C"/>
    <w:rsid w:val="00DB2457"/>
    <w:rsid w:val="00DB5220"/>
    <w:rsid w:val="00DB5CB6"/>
    <w:rsid w:val="00DB5ECD"/>
    <w:rsid w:val="00DB60AC"/>
    <w:rsid w:val="00DB6C9E"/>
    <w:rsid w:val="00DB72E8"/>
    <w:rsid w:val="00DB7714"/>
    <w:rsid w:val="00DC2D1C"/>
    <w:rsid w:val="00DC3CB9"/>
    <w:rsid w:val="00DC3D0B"/>
    <w:rsid w:val="00DC44B1"/>
    <w:rsid w:val="00DC4E02"/>
    <w:rsid w:val="00DC5EE8"/>
    <w:rsid w:val="00DC679E"/>
    <w:rsid w:val="00DD2D9E"/>
    <w:rsid w:val="00DD58B2"/>
    <w:rsid w:val="00DD60CE"/>
    <w:rsid w:val="00DD61C9"/>
    <w:rsid w:val="00DD6E63"/>
    <w:rsid w:val="00DE0CB9"/>
    <w:rsid w:val="00DE15C7"/>
    <w:rsid w:val="00DE28C6"/>
    <w:rsid w:val="00DE3A1E"/>
    <w:rsid w:val="00DE6486"/>
    <w:rsid w:val="00DE7706"/>
    <w:rsid w:val="00DE7DB8"/>
    <w:rsid w:val="00DF250B"/>
    <w:rsid w:val="00DF2857"/>
    <w:rsid w:val="00DF2B40"/>
    <w:rsid w:val="00DF320C"/>
    <w:rsid w:val="00DF6576"/>
    <w:rsid w:val="00DF692A"/>
    <w:rsid w:val="00DF6A5E"/>
    <w:rsid w:val="00DF6AEB"/>
    <w:rsid w:val="00E00266"/>
    <w:rsid w:val="00E00F8F"/>
    <w:rsid w:val="00E011B0"/>
    <w:rsid w:val="00E03633"/>
    <w:rsid w:val="00E03C9C"/>
    <w:rsid w:val="00E03D14"/>
    <w:rsid w:val="00E069D6"/>
    <w:rsid w:val="00E06E30"/>
    <w:rsid w:val="00E102F2"/>
    <w:rsid w:val="00E104CA"/>
    <w:rsid w:val="00E10861"/>
    <w:rsid w:val="00E1146C"/>
    <w:rsid w:val="00E11C5C"/>
    <w:rsid w:val="00E12571"/>
    <w:rsid w:val="00E13DFF"/>
    <w:rsid w:val="00E14BD1"/>
    <w:rsid w:val="00E15778"/>
    <w:rsid w:val="00E15809"/>
    <w:rsid w:val="00E15ED2"/>
    <w:rsid w:val="00E1655C"/>
    <w:rsid w:val="00E25694"/>
    <w:rsid w:val="00E25B37"/>
    <w:rsid w:val="00E27983"/>
    <w:rsid w:val="00E27EEE"/>
    <w:rsid w:val="00E30AA6"/>
    <w:rsid w:val="00E30E42"/>
    <w:rsid w:val="00E31497"/>
    <w:rsid w:val="00E32052"/>
    <w:rsid w:val="00E323B1"/>
    <w:rsid w:val="00E34ED6"/>
    <w:rsid w:val="00E36FCD"/>
    <w:rsid w:val="00E3736F"/>
    <w:rsid w:val="00E378E9"/>
    <w:rsid w:val="00E400D7"/>
    <w:rsid w:val="00E41E8E"/>
    <w:rsid w:val="00E455F4"/>
    <w:rsid w:val="00E45D78"/>
    <w:rsid w:val="00E45DC2"/>
    <w:rsid w:val="00E46709"/>
    <w:rsid w:val="00E47FCD"/>
    <w:rsid w:val="00E51174"/>
    <w:rsid w:val="00E51766"/>
    <w:rsid w:val="00E527B1"/>
    <w:rsid w:val="00E55607"/>
    <w:rsid w:val="00E5702A"/>
    <w:rsid w:val="00E57D39"/>
    <w:rsid w:val="00E61D2C"/>
    <w:rsid w:val="00E62AA0"/>
    <w:rsid w:val="00E62C0D"/>
    <w:rsid w:val="00E631F7"/>
    <w:rsid w:val="00E63BF7"/>
    <w:rsid w:val="00E64265"/>
    <w:rsid w:val="00E65833"/>
    <w:rsid w:val="00E65B58"/>
    <w:rsid w:val="00E661B9"/>
    <w:rsid w:val="00E7199C"/>
    <w:rsid w:val="00E7213B"/>
    <w:rsid w:val="00E72DA6"/>
    <w:rsid w:val="00E74088"/>
    <w:rsid w:val="00E750BF"/>
    <w:rsid w:val="00E77899"/>
    <w:rsid w:val="00E778B8"/>
    <w:rsid w:val="00E81427"/>
    <w:rsid w:val="00E81660"/>
    <w:rsid w:val="00E816CC"/>
    <w:rsid w:val="00E82B9C"/>
    <w:rsid w:val="00E840E6"/>
    <w:rsid w:val="00E8431B"/>
    <w:rsid w:val="00E84DCA"/>
    <w:rsid w:val="00E8549F"/>
    <w:rsid w:val="00E8611B"/>
    <w:rsid w:val="00E86ACD"/>
    <w:rsid w:val="00E91DE2"/>
    <w:rsid w:val="00E91F92"/>
    <w:rsid w:val="00E93C33"/>
    <w:rsid w:val="00E946DA"/>
    <w:rsid w:val="00E94930"/>
    <w:rsid w:val="00E94DE4"/>
    <w:rsid w:val="00E95C1A"/>
    <w:rsid w:val="00E96248"/>
    <w:rsid w:val="00E97BFB"/>
    <w:rsid w:val="00EA01F5"/>
    <w:rsid w:val="00EA0AC8"/>
    <w:rsid w:val="00EA12F6"/>
    <w:rsid w:val="00EA190A"/>
    <w:rsid w:val="00EA2558"/>
    <w:rsid w:val="00EA3680"/>
    <w:rsid w:val="00EA3D91"/>
    <w:rsid w:val="00EA5086"/>
    <w:rsid w:val="00EA52CA"/>
    <w:rsid w:val="00EA58A6"/>
    <w:rsid w:val="00EA60AA"/>
    <w:rsid w:val="00EA622E"/>
    <w:rsid w:val="00EB00A7"/>
    <w:rsid w:val="00EB018F"/>
    <w:rsid w:val="00EB05D5"/>
    <w:rsid w:val="00EB0A52"/>
    <w:rsid w:val="00EB212D"/>
    <w:rsid w:val="00EB2EE6"/>
    <w:rsid w:val="00EB4D3B"/>
    <w:rsid w:val="00EB55CE"/>
    <w:rsid w:val="00EC4208"/>
    <w:rsid w:val="00EC59B2"/>
    <w:rsid w:val="00EC5C1D"/>
    <w:rsid w:val="00EC64BF"/>
    <w:rsid w:val="00EC6D4C"/>
    <w:rsid w:val="00EC7BD3"/>
    <w:rsid w:val="00ED2943"/>
    <w:rsid w:val="00ED43B5"/>
    <w:rsid w:val="00ED4503"/>
    <w:rsid w:val="00ED45B9"/>
    <w:rsid w:val="00ED6DD6"/>
    <w:rsid w:val="00EE01E7"/>
    <w:rsid w:val="00EE11D3"/>
    <w:rsid w:val="00EE29FA"/>
    <w:rsid w:val="00EE30D8"/>
    <w:rsid w:val="00EE6088"/>
    <w:rsid w:val="00EE695E"/>
    <w:rsid w:val="00EE6D3A"/>
    <w:rsid w:val="00EE72CE"/>
    <w:rsid w:val="00EE7BFD"/>
    <w:rsid w:val="00EF1439"/>
    <w:rsid w:val="00EF2307"/>
    <w:rsid w:val="00EF3380"/>
    <w:rsid w:val="00EF3E10"/>
    <w:rsid w:val="00EF4826"/>
    <w:rsid w:val="00EF547B"/>
    <w:rsid w:val="00F004CA"/>
    <w:rsid w:val="00F027FE"/>
    <w:rsid w:val="00F0284C"/>
    <w:rsid w:val="00F037E8"/>
    <w:rsid w:val="00F04416"/>
    <w:rsid w:val="00F04F97"/>
    <w:rsid w:val="00F055E7"/>
    <w:rsid w:val="00F05A8C"/>
    <w:rsid w:val="00F10CE0"/>
    <w:rsid w:val="00F117F8"/>
    <w:rsid w:val="00F119FC"/>
    <w:rsid w:val="00F12328"/>
    <w:rsid w:val="00F1480F"/>
    <w:rsid w:val="00F14EC7"/>
    <w:rsid w:val="00F17787"/>
    <w:rsid w:val="00F2049E"/>
    <w:rsid w:val="00F207B5"/>
    <w:rsid w:val="00F219D8"/>
    <w:rsid w:val="00F22479"/>
    <w:rsid w:val="00F23431"/>
    <w:rsid w:val="00F2453A"/>
    <w:rsid w:val="00F25B39"/>
    <w:rsid w:val="00F3024C"/>
    <w:rsid w:val="00F316BE"/>
    <w:rsid w:val="00F32B1B"/>
    <w:rsid w:val="00F32B49"/>
    <w:rsid w:val="00F32BB9"/>
    <w:rsid w:val="00F359CE"/>
    <w:rsid w:val="00F36442"/>
    <w:rsid w:val="00F366F9"/>
    <w:rsid w:val="00F371DC"/>
    <w:rsid w:val="00F375FE"/>
    <w:rsid w:val="00F377FC"/>
    <w:rsid w:val="00F4009D"/>
    <w:rsid w:val="00F44740"/>
    <w:rsid w:val="00F44CAB"/>
    <w:rsid w:val="00F50413"/>
    <w:rsid w:val="00F50505"/>
    <w:rsid w:val="00F544BB"/>
    <w:rsid w:val="00F54584"/>
    <w:rsid w:val="00F548E5"/>
    <w:rsid w:val="00F564EF"/>
    <w:rsid w:val="00F5667D"/>
    <w:rsid w:val="00F56770"/>
    <w:rsid w:val="00F56ABB"/>
    <w:rsid w:val="00F56B18"/>
    <w:rsid w:val="00F57875"/>
    <w:rsid w:val="00F615F0"/>
    <w:rsid w:val="00F61FAC"/>
    <w:rsid w:val="00F620EC"/>
    <w:rsid w:val="00F668F1"/>
    <w:rsid w:val="00F7475F"/>
    <w:rsid w:val="00F76DC6"/>
    <w:rsid w:val="00F81861"/>
    <w:rsid w:val="00F832CB"/>
    <w:rsid w:val="00F83D32"/>
    <w:rsid w:val="00F84FE0"/>
    <w:rsid w:val="00F850F1"/>
    <w:rsid w:val="00F85432"/>
    <w:rsid w:val="00F878FF"/>
    <w:rsid w:val="00F900BB"/>
    <w:rsid w:val="00F91BD0"/>
    <w:rsid w:val="00F947A3"/>
    <w:rsid w:val="00F95005"/>
    <w:rsid w:val="00F953AD"/>
    <w:rsid w:val="00F97731"/>
    <w:rsid w:val="00FA0515"/>
    <w:rsid w:val="00FA061A"/>
    <w:rsid w:val="00FA0FE9"/>
    <w:rsid w:val="00FA6423"/>
    <w:rsid w:val="00FA6B53"/>
    <w:rsid w:val="00FB0805"/>
    <w:rsid w:val="00FB19A9"/>
    <w:rsid w:val="00FB215F"/>
    <w:rsid w:val="00FB2520"/>
    <w:rsid w:val="00FB2E58"/>
    <w:rsid w:val="00FB43A9"/>
    <w:rsid w:val="00FB4767"/>
    <w:rsid w:val="00FB599D"/>
    <w:rsid w:val="00FB6E37"/>
    <w:rsid w:val="00FC00B9"/>
    <w:rsid w:val="00FC1582"/>
    <w:rsid w:val="00FC2596"/>
    <w:rsid w:val="00FC4CAF"/>
    <w:rsid w:val="00FD09B9"/>
    <w:rsid w:val="00FD35AE"/>
    <w:rsid w:val="00FD5AB4"/>
    <w:rsid w:val="00FD7948"/>
    <w:rsid w:val="00FE18E4"/>
    <w:rsid w:val="00FE2FF3"/>
    <w:rsid w:val="00FE423D"/>
    <w:rsid w:val="00FE5347"/>
    <w:rsid w:val="00FE53AB"/>
    <w:rsid w:val="00FF284D"/>
    <w:rsid w:val="00FF289B"/>
    <w:rsid w:val="00FF3337"/>
    <w:rsid w:val="00FF4378"/>
    <w:rsid w:val="00FF5AAF"/>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uiPriority w:val="59"/>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BE0F4D"/>
    <w:pPr>
      <w:numPr>
        <w:numId w:val="37"/>
      </w:numPr>
      <w:spacing w:after="240"/>
    </w:pPr>
    <w:rPr>
      <w:rFonts w:cs="Arial"/>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99"/>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uiPriority w:val="59"/>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BE0F4D"/>
    <w:pPr>
      <w:numPr>
        <w:numId w:val="37"/>
      </w:numPr>
      <w:spacing w:after="240"/>
    </w:pPr>
    <w:rPr>
      <w:rFonts w:cs="Arial"/>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99"/>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245">
      <w:bodyDiv w:val="1"/>
      <w:marLeft w:val="0"/>
      <w:marRight w:val="0"/>
      <w:marTop w:val="0"/>
      <w:marBottom w:val="0"/>
      <w:divBdr>
        <w:top w:val="none" w:sz="0" w:space="0" w:color="auto"/>
        <w:left w:val="none" w:sz="0" w:space="0" w:color="auto"/>
        <w:bottom w:val="none" w:sz="0" w:space="0" w:color="auto"/>
        <w:right w:val="none" w:sz="0" w:space="0" w:color="auto"/>
      </w:divBdr>
    </w:div>
    <w:div w:id="138499059">
      <w:bodyDiv w:val="1"/>
      <w:marLeft w:val="0"/>
      <w:marRight w:val="0"/>
      <w:marTop w:val="0"/>
      <w:marBottom w:val="0"/>
      <w:divBdr>
        <w:top w:val="none" w:sz="0" w:space="0" w:color="auto"/>
        <w:left w:val="none" w:sz="0" w:space="0" w:color="auto"/>
        <w:bottom w:val="none" w:sz="0" w:space="0" w:color="auto"/>
        <w:right w:val="none" w:sz="0" w:space="0" w:color="auto"/>
      </w:divBdr>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86856415">
      <w:bodyDiv w:val="1"/>
      <w:marLeft w:val="0"/>
      <w:marRight w:val="0"/>
      <w:marTop w:val="0"/>
      <w:marBottom w:val="0"/>
      <w:divBdr>
        <w:top w:val="none" w:sz="0" w:space="0" w:color="auto"/>
        <w:left w:val="none" w:sz="0" w:space="0" w:color="auto"/>
        <w:bottom w:val="none" w:sz="0" w:space="0" w:color="auto"/>
        <w:right w:val="none" w:sz="0" w:space="0" w:color="auto"/>
      </w:divBdr>
      <w:divsChild>
        <w:div w:id="106432156">
          <w:marLeft w:val="0"/>
          <w:marRight w:val="0"/>
          <w:marTop w:val="0"/>
          <w:marBottom w:val="0"/>
          <w:divBdr>
            <w:top w:val="none" w:sz="0" w:space="0" w:color="auto"/>
            <w:left w:val="none" w:sz="0" w:space="0" w:color="auto"/>
            <w:bottom w:val="none" w:sz="0" w:space="0" w:color="auto"/>
            <w:right w:val="none" w:sz="0" w:space="0" w:color="auto"/>
          </w:divBdr>
          <w:divsChild>
            <w:div w:id="1953778693">
              <w:marLeft w:val="0"/>
              <w:marRight w:val="0"/>
              <w:marTop w:val="0"/>
              <w:marBottom w:val="0"/>
              <w:divBdr>
                <w:top w:val="none" w:sz="0" w:space="0" w:color="auto"/>
                <w:left w:val="none" w:sz="0" w:space="0" w:color="auto"/>
                <w:bottom w:val="none" w:sz="0" w:space="0" w:color="auto"/>
                <w:right w:val="none" w:sz="0" w:space="0" w:color="auto"/>
              </w:divBdr>
              <w:divsChild>
                <w:div w:id="1361662374">
                  <w:marLeft w:val="0"/>
                  <w:marRight w:val="0"/>
                  <w:marTop w:val="0"/>
                  <w:marBottom w:val="0"/>
                  <w:divBdr>
                    <w:top w:val="none" w:sz="0" w:space="0" w:color="auto"/>
                    <w:left w:val="none" w:sz="0" w:space="0" w:color="auto"/>
                    <w:bottom w:val="none" w:sz="0" w:space="0" w:color="auto"/>
                    <w:right w:val="none" w:sz="0" w:space="0" w:color="auto"/>
                  </w:divBdr>
                  <w:divsChild>
                    <w:div w:id="821777352">
                      <w:marLeft w:val="0"/>
                      <w:marRight w:val="0"/>
                      <w:marTop w:val="0"/>
                      <w:marBottom w:val="0"/>
                      <w:divBdr>
                        <w:top w:val="none" w:sz="0" w:space="0" w:color="auto"/>
                        <w:left w:val="none" w:sz="0" w:space="0" w:color="auto"/>
                        <w:bottom w:val="none" w:sz="0" w:space="0" w:color="auto"/>
                        <w:right w:val="none" w:sz="0" w:space="0" w:color="auto"/>
                      </w:divBdr>
                      <w:divsChild>
                        <w:div w:id="1746687430">
                          <w:marLeft w:val="0"/>
                          <w:marRight w:val="0"/>
                          <w:marTop w:val="0"/>
                          <w:marBottom w:val="0"/>
                          <w:divBdr>
                            <w:top w:val="none" w:sz="0" w:space="0" w:color="auto"/>
                            <w:left w:val="none" w:sz="0" w:space="0" w:color="auto"/>
                            <w:bottom w:val="none" w:sz="0" w:space="0" w:color="auto"/>
                            <w:right w:val="none" w:sz="0" w:space="0" w:color="auto"/>
                          </w:divBdr>
                          <w:divsChild>
                            <w:div w:id="9529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473640365">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606694018">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87915">
      <w:bodyDiv w:val="1"/>
      <w:marLeft w:val="0"/>
      <w:marRight w:val="0"/>
      <w:marTop w:val="0"/>
      <w:marBottom w:val="0"/>
      <w:divBdr>
        <w:top w:val="none" w:sz="0" w:space="0" w:color="auto"/>
        <w:left w:val="none" w:sz="0" w:space="0" w:color="auto"/>
        <w:bottom w:val="none" w:sz="0" w:space="0" w:color="auto"/>
        <w:right w:val="none" w:sz="0" w:space="0" w:color="auto"/>
      </w:divBdr>
    </w:div>
    <w:div w:id="718894459">
      <w:bodyDiv w:val="1"/>
      <w:marLeft w:val="0"/>
      <w:marRight w:val="0"/>
      <w:marTop w:val="0"/>
      <w:marBottom w:val="0"/>
      <w:divBdr>
        <w:top w:val="none" w:sz="0" w:space="0" w:color="auto"/>
        <w:left w:val="none" w:sz="0" w:space="0" w:color="auto"/>
        <w:bottom w:val="none" w:sz="0" w:space="0" w:color="auto"/>
        <w:right w:val="none" w:sz="0" w:space="0" w:color="auto"/>
      </w:divBdr>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782267067">
      <w:bodyDiv w:val="1"/>
      <w:marLeft w:val="0"/>
      <w:marRight w:val="0"/>
      <w:marTop w:val="0"/>
      <w:marBottom w:val="0"/>
      <w:divBdr>
        <w:top w:val="none" w:sz="0" w:space="0" w:color="auto"/>
        <w:left w:val="none" w:sz="0" w:space="0" w:color="auto"/>
        <w:bottom w:val="none" w:sz="0" w:space="0" w:color="auto"/>
        <w:right w:val="none" w:sz="0" w:space="0" w:color="auto"/>
      </w:divBdr>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843520231">
      <w:bodyDiv w:val="1"/>
      <w:marLeft w:val="0"/>
      <w:marRight w:val="0"/>
      <w:marTop w:val="0"/>
      <w:marBottom w:val="0"/>
      <w:divBdr>
        <w:top w:val="none" w:sz="0" w:space="0" w:color="auto"/>
        <w:left w:val="none" w:sz="0" w:space="0" w:color="auto"/>
        <w:bottom w:val="none" w:sz="0" w:space="0" w:color="auto"/>
        <w:right w:val="none" w:sz="0" w:space="0" w:color="auto"/>
      </w:divBdr>
    </w:div>
    <w:div w:id="869489003">
      <w:bodyDiv w:val="1"/>
      <w:marLeft w:val="0"/>
      <w:marRight w:val="0"/>
      <w:marTop w:val="0"/>
      <w:marBottom w:val="0"/>
      <w:divBdr>
        <w:top w:val="none" w:sz="0" w:space="0" w:color="auto"/>
        <w:left w:val="none" w:sz="0" w:space="0" w:color="auto"/>
        <w:bottom w:val="none" w:sz="0" w:space="0" w:color="auto"/>
        <w:right w:val="none" w:sz="0" w:space="0" w:color="auto"/>
      </w:divBdr>
      <w:divsChild>
        <w:div w:id="1539512033">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1112867805">
                  <w:marLeft w:val="0"/>
                  <w:marRight w:val="0"/>
                  <w:marTop w:val="0"/>
                  <w:marBottom w:val="0"/>
                  <w:divBdr>
                    <w:top w:val="none" w:sz="0" w:space="0" w:color="auto"/>
                    <w:left w:val="none" w:sz="0" w:space="0" w:color="auto"/>
                    <w:bottom w:val="none" w:sz="0" w:space="0" w:color="auto"/>
                    <w:right w:val="none" w:sz="0" w:space="0" w:color="auto"/>
                  </w:divBdr>
                  <w:divsChild>
                    <w:div w:id="1612592420">
                      <w:marLeft w:val="0"/>
                      <w:marRight w:val="0"/>
                      <w:marTop w:val="0"/>
                      <w:marBottom w:val="0"/>
                      <w:divBdr>
                        <w:top w:val="none" w:sz="0" w:space="0" w:color="auto"/>
                        <w:left w:val="none" w:sz="0" w:space="0" w:color="auto"/>
                        <w:bottom w:val="none" w:sz="0" w:space="0" w:color="auto"/>
                        <w:right w:val="none" w:sz="0" w:space="0" w:color="auto"/>
                      </w:divBdr>
                      <w:divsChild>
                        <w:div w:id="1074275356">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8288">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077021742">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189637924">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749">
      <w:bodyDiv w:val="1"/>
      <w:marLeft w:val="0"/>
      <w:marRight w:val="0"/>
      <w:marTop w:val="0"/>
      <w:marBottom w:val="0"/>
      <w:divBdr>
        <w:top w:val="none" w:sz="0" w:space="0" w:color="auto"/>
        <w:left w:val="none" w:sz="0" w:space="0" w:color="auto"/>
        <w:bottom w:val="none" w:sz="0" w:space="0" w:color="auto"/>
        <w:right w:val="none" w:sz="0" w:space="0" w:color="auto"/>
      </w:divBdr>
    </w:div>
    <w:div w:id="1419525558">
      <w:bodyDiv w:val="1"/>
      <w:marLeft w:val="0"/>
      <w:marRight w:val="0"/>
      <w:marTop w:val="0"/>
      <w:marBottom w:val="0"/>
      <w:divBdr>
        <w:top w:val="none" w:sz="0" w:space="0" w:color="auto"/>
        <w:left w:val="none" w:sz="0" w:space="0" w:color="auto"/>
        <w:bottom w:val="none" w:sz="0" w:space="0" w:color="auto"/>
        <w:right w:val="none" w:sz="0" w:space="0" w:color="auto"/>
      </w:divBdr>
      <w:divsChild>
        <w:div w:id="1733193865">
          <w:marLeft w:val="0"/>
          <w:marRight w:val="0"/>
          <w:marTop w:val="0"/>
          <w:marBottom w:val="0"/>
          <w:divBdr>
            <w:top w:val="none" w:sz="0" w:space="0" w:color="auto"/>
            <w:left w:val="none" w:sz="0" w:space="0" w:color="auto"/>
            <w:bottom w:val="none" w:sz="0" w:space="0" w:color="auto"/>
            <w:right w:val="none" w:sz="0" w:space="0" w:color="auto"/>
          </w:divBdr>
          <w:divsChild>
            <w:div w:id="1195340047">
              <w:marLeft w:val="1050"/>
              <w:marRight w:val="1050"/>
              <w:marTop w:val="0"/>
              <w:marBottom w:val="0"/>
              <w:divBdr>
                <w:top w:val="none" w:sz="0" w:space="0" w:color="auto"/>
                <w:left w:val="none" w:sz="0" w:space="0" w:color="auto"/>
                <w:bottom w:val="none" w:sz="0" w:space="0" w:color="auto"/>
                <w:right w:val="none" w:sz="0" w:space="0" w:color="auto"/>
              </w:divBdr>
              <w:divsChild>
                <w:div w:id="1936861776">
                  <w:marLeft w:val="0"/>
                  <w:marRight w:val="0"/>
                  <w:marTop w:val="0"/>
                  <w:marBottom w:val="0"/>
                  <w:divBdr>
                    <w:top w:val="none" w:sz="0" w:space="0" w:color="auto"/>
                    <w:left w:val="none" w:sz="0" w:space="0" w:color="auto"/>
                    <w:bottom w:val="none" w:sz="0" w:space="0" w:color="auto"/>
                    <w:right w:val="none" w:sz="0" w:space="0" w:color="auto"/>
                  </w:divBdr>
                  <w:divsChild>
                    <w:div w:id="1607498323">
                      <w:marLeft w:val="0"/>
                      <w:marRight w:val="0"/>
                      <w:marTop w:val="0"/>
                      <w:marBottom w:val="0"/>
                      <w:divBdr>
                        <w:top w:val="none" w:sz="0" w:space="0" w:color="auto"/>
                        <w:left w:val="none" w:sz="0" w:space="0" w:color="auto"/>
                        <w:bottom w:val="none" w:sz="0" w:space="0" w:color="auto"/>
                        <w:right w:val="none" w:sz="0" w:space="0" w:color="auto"/>
                      </w:divBdr>
                      <w:divsChild>
                        <w:div w:id="861167812">
                          <w:marLeft w:val="0"/>
                          <w:marRight w:val="0"/>
                          <w:marTop w:val="0"/>
                          <w:marBottom w:val="0"/>
                          <w:divBdr>
                            <w:top w:val="none" w:sz="0" w:space="0" w:color="auto"/>
                            <w:left w:val="none" w:sz="0" w:space="0" w:color="auto"/>
                            <w:bottom w:val="none" w:sz="0" w:space="0" w:color="auto"/>
                            <w:right w:val="none" w:sz="0" w:space="0" w:color="auto"/>
                          </w:divBdr>
                          <w:divsChild>
                            <w:div w:id="1813792834">
                              <w:marLeft w:val="2700"/>
                              <w:marRight w:val="0"/>
                              <w:marTop w:val="0"/>
                              <w:marBottom w:val="0"/>
                              <w:divBdr>
                                <w:top w:val="none" w:sz="0" w:space="0" w:color="auto"/>
                                <w:left w:val="none" w:sz="0" w:space="0" w:color="auto"/>
                                <w:bottom w:val="none" w:sz="0" w:space="0" w:color="auto"/>
                                <w:right w:val="none" w:sz="0" w:space="0" w:color="auto"/>
                              </w:divBdr>
                              <w:divsChild>
                                <w:div w:id="1816801696">
                                  <w:marLeft w:val="0"/>
                                  <w:marRight w:val="0"/>
                                  <w:marTop w:val="0"/>
                                  <w:marBottom w:val="0"/>
                                  <w:divBdr>
                                    <w:top w:val="none" w:sz="0" w:space="0" w:color="auto"/>
                                    <w:left w:val="none" w:sz="0" w:space="0" w:color="auto"/>
                                    <w:bottom w:val="none" w:sz="0" w:space="0" w:color="auto"/>
                                    <w:right w:val="none" w:sz="0" w:space="0" w:color="auto"/>
                                  </w:divBdr>
                                  <w:divsChild>
                                    <w:div w:id="203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80972">
      <w:bodyDiv w:val="1"/>
      <w:marLeft w:val="0"/>
      <w:marRight w:val="0"/>
      <w:marTop w:val="0"/>
      <w:marBottom w:val="0"/>
      <w:divBdr>
        <w:top w:val="none" w:sz="0" w:space="0" w:color="auto"/>
        <w:left w:val="none" w:sz="0" w:space="0" w:color="auto"/>
        <w:bottom w:val="none" w:sz="0" w:space="0" w:color="auto"/>
        <w:right w:val="none" w:sz="0" w:space="0" w:color="auto"/>
      </w:divBdr>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75069">
      <w:bodyDiv w:val="1"/>
      <w:marLeft w:val="0"/>
      <w:marRight w:val="0"/>
      <w:marTop w:val="0"/>
      <w:marBottom w:val="0"/>
      <w:divBdr>
        <w:top w:val="none" w:sz="0" w:space="0" w:color="auto"/>
        <w:left w:val="none" w:sz="0" w:space="0" w:color="auto"/>
        <w:bottom w:val="none" w:sz="0" w:space="0" w:color="auto"/>
        <w:right w:val="none" w:sz="0" w:space="0" w:color="auto"/>
      </w:divBdr>
    </w:div>
    <w:div w:id="1552231720">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844777517">
      <w:bodyDiv w:val="1"/>
      <w:marLeft w:val="0"/>
      <w:marRight w:val="0"/>
      <w:marTop w:val="0"/>
      <w:marBottom w:val="0"/>
      <w:divBdr>
        <w:top w:val="none" w:sz="0" w:space="0" w:color="auto"/>
        <w:left w:val="none" w:sz="0" w:space="0" w:color="auto"/>
        <w:bottom w:val="none" w:sz="0" w:space="0" w:color="auto"/>
        <w:right w:val="none" w:sz="0" w:space="0" w:color="auto"/>
      </w:divBdr>
      <w:divsChild>
        <w:div w:id="207305368">
          <w:marLeft w:val="0"/>
          <w:marRight w:val="0"/>
          <w:marTop w:val="0"/>
          <w:marBottom w:val="0"/>
          <w:divBdr>
            <w:top w:val="none" w:sz="0" w:space="0" w:color="auto"/>
            <w:left w:val="none" w:sz="0" w:space="0" w:color="auto"/>
            <w:bottom w:val="none" w:sz="0" w:space="0" w:color="auto"/>
            <w:right w:val="none" w:sz="0" w:space="0" w:color="auto"/>
          </w:divBdr>
          <w:divsChild>
            <w:div w:id="346756465">
              <w:marLeft w:val="1050"/>
              <w:marRight w:val="1050"/>
              <w:marTop w:val="0"/>
              <w:marBottom w:val="0"/>
              <w:divBdr>
                <w:top w:val="none" w:sz="0" w:space="0" w:color="auto"/>
                <w:left w:val="none" w:sz="0" w:space="0" w:color="auto"/>
                <w:bottom w:val="none" w:sz="0" w:space="0" w:color="auto"/>
                <w:right w:val="none" w:sz="0" w:space="0" w:color="auto"/>
              </w:divBdr>
              <w:divsChild>
                <w:div w:id="382103727">
                  <w:marLeft w:val="0"/>
                  <w:marRight w:val="0"/>
                  <w:marTop w:val="0"/>
                  <w:marBottom w:val="0"/>
                  <w:divBdr>
                    <w:top w:val="none" w:sz="0" w:space="0" w:color="auto"/>
                    <w:left w:val="none" w:sz="0" w:space="0" w:color="auto"/>
                    <w:bottom w:val="none" w:sz="0" w:space="0" w:color="auto"/>
                    <w:right w:val="none" w:sz="0" w:space="0" w:color="auto"/>
                  </w:divBdr>
                  <w:divsChild>
                    <w:div w:id="2036273030">
                      <w:marLeft w:val="0"/>
                      <w:marRight w:val="0"/>
                      <w:marTop w:val="0"/>
                      <w:marBottom w:val="0"/>
                      <w:divBdr>
                        <w:top w:val="none" w:sz="0" w:space="0" w:color="auto"/>
                        <w:left w:val="none" w:sz="0" w:space="0" w:color="auto"/>
                        <w:bottom w:val="none" w:sz="0" w:space="0" w:color="auto"/>
                        <w:right w:val="none" w:sz="0" w:space="0" w:color="auto"/>
                      </w:divBdr>
                      <w:divsChild>
                        <w:div w:id="159077912">
                          <w:marLeft w:val="0"/>
                          <w:marRight w:val="0"/>
                          <w:marTop w:val="0"/>
                          <w:marBottom w:val="0"/>
                          <w:divBdr>
                            <w:top w:val="none" w:sz="0" w:space="0" w:color="auto"/>
                            <w:left w:val="none" w:sz="0" w:space="0" w:color="auto"/>
                            <w:bottom w:val="none" w:sz="0" w:space="0" w:color="auto"/>
                            <w:right w:val="none" w:sz="0" w:space="0" w:color="auto"/>
                          </w:divBdr>
                          <w:divsChild>
                            <w:div w:id="1097403063">
                              <w:marLeft w:val="2700"/>
                              <w:marRight w:val="0"/>
                              <w:marTop w:val="0"/>
                              <w:marBottom w:val="0"/>
                              <w:divBdr>
                                <w:top w:val="none" w:sz="0" w:space="0" w:color="auto"/>
                                <w:left w:val="none" w:sz="0" w:space="0" w:color="auto"/>
                                <w:bottom w:val="none" w:sz="0" w:space="0" w:color="auto"/>
                                <w:right w:val="none" w:sz="0" w:space="0" w:color="auto"/>
                              </w:divBdr>
                              <w:divsChild>
                                <w:div w:id="680205989">
                                  <w:marLeft w:val="0"/>
                                  <w:marRight w:val="0"/>
                                  <w:marTop w:val="0"/>
                                  <w:marBottom w:val="0"/>
                                  <w:divBdr>
                                    <w:top w:val="none" w:sz="0" w:space="0" w:color="auto"/>
                                    <w:left w:val="none" w:sz="0" w:space="0" w:color="auto"/>
                                    <w:bottom w:val="none" w:sz="0" w:space="0" w:color="auto"/>
                                    <w:right w:val="none" w:sz="0" w:space="0" w:color="auto"/>
                                  </w:divBdr>
                                  <w:divsChild>
                                    <w:div w:id="14895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662719">
      <w:bodyDiv w:val="1"/>
      <w:marLeft w:val="0"/>
      <w:marRight w:val="0"/>
      <w:marTop w:val="0"/>
      <w:marBottom w:val="0"/>
      <w:divBdr>
        <w:top w:val="none" w:sz="0" w:space="0" w:color="auto"/>
        <w:left w:val="none" w:sz="0" w:space="0" w:color="auto"/>
        <w:bottom w:val="none" w:sz="0" w:space="0" w:color="auto"/>
        <w:right w:val="none" w:sz="0" w:space="0" w:color="auto"/>
      </w:divBdr>
    </w:div>
    <w:div w:id="1882743571">
      <w:bodyDiv w:val="1"/>
      <w:marLeft w:val="0"/>
      <w:marRight w:val="0"/>
      <w:marTop w:val="0"/>
      <w:marBottom w:val="0"/>
      <w:divBdr>
        <w:top w:val="none" w:sz="0" w:space="0" w:color="auto"/>
        <w:left w:val="none" w:sz="0" w:space="0" w:color="auto"/>
        <w:bottom w:val="none" w:sz="0" w:space="0" w:color="auto"/>
        <w:right w:val="none" w:sz="0" w:space="0" w:color="auto"/>
      </w:divBdr>
    </w:div>
    <w:div w:id="1919904305">
      <w:bodyDiv w:val="1"/>
      <w:marLeft w:val="0"/>
      <w:marRight w:val="0"/>
      <w:marTop w:val="0"/>
      <w:marBottom w:val="0"/>
      <w:divBdr>
        <w:top w:val="none" w:sz="0" w:space="0" w:color="auto"/>
        <w:left w:val="none" w:sz="0" w:space="0" w:color="auto"/>
        <w:bottom w:val="none" w:sz="0" w:space="0" w:color="auto"/>
        <w:right w:val="none" w:sz="0" w:space="0" w:color="auto"/>
      </w:divBdr>
    </w:div>
    <w:div w:id="1965576061">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29933">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ouncils.gov.uk/our-key-themes/transport/rail-and-tu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ndoncouncils.gov.uk/our-key-themes/transport/cycling-and-walk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BE93-7192-4DDB-AE4D-DA7FD5F5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5DC3C473</Template>
  <TotalTime>5</TotalTime>
  <Pages>7</Pages>
  <Words>2326</Words>
  <Characters>12724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15020</CharactersWithSpaces>
  <SharedDoc>false</SharedDoc>
  <HLinks>
    <vt:vector size="30" baseType="variant">
      <vt:variant>
        <vt:i4>7929914</vt:i4>
      </vt:variant>
      <vt:variant>
        <vt:i4>12</vt:i4>
      </vt:variant>
      <vt:variant>
        <vt:i4>0</vt:i4>
      </vt:variant>
      <vt:variant>
        <vt:i4>5</vt:i4>
      </vt:variant>
      <vt:variant>
        <vt:lpwstr>http://www.london.gov.uk/moderngov/documents/s25080/Work Programme.pdf</vt:lpwstr>
      </vt:variant>
      <vt:variant>
        <vt:lpwstr/>
      </vt:variant>
      <vt:variant>
        <vt:i4>3735653</vt:i4>
      </vt:variant>
      <vt:variant>
        <vt:i4>9</vt:i4>
      </vt:variant>
      <vt:variant>
        <vt:i4>0</vt:i4>
      </vt:variant>
      <vt:variant>
        <vt:i4>5</vt:i4>
      </vt:variant>
      <vt:variant>
        <vt:lpwstr>http://www.londoncouncils.gov.uk/policylobbying/transport/aviation/nightflyingrestrictions.htm</vt:lpwstr>
      </vt:variant>
      <vt:variant>
        <vt:lpwstr/>
      </vt:variant>
      <vt:variant>
        <vt:i4>262209</vt:i4>
      </vt:variant>
      <vt:variant>
        <vt:i4>6</vt:i4>
      </vt:variant>
      <vt:variant>
        <vt:i4>0</vt:i4>
      </vt:variant>
      <vt:variant>
        <vt:i4>5</vt:i4>
      </vt:variant>
      <vt:variant>
        <vt:lpwstr>http://www.londoncouncils.gov.uk/policylobbying/transport/aviation/aviationshortmediumoptions.htm</vt:lpwstr>
      </vt:variant>
      <vt:variant>
        <vt:lpwstr/>
      </vt:variant>
      <vt:variant>
        <vt:i4>1835083</vt:i4>
      </vt:variant>
      <vt:variant>
        <vt:i4>3</vt:i4>
      </vt:variant>
      <vt:variant>
        <vt:i4>0</vt:i4>
      </vt:variant>
      <vt:variant>
        <vt:i4>5</vt:i4>
      </vt:variant>
      <vt:variant>
        <vt:lpwstr>http://www.londoncouncils.gov.uk/policylobbying/transport/aviation/criteriaairportscommission.htm</vt:lpwstr>
      </vt:variant>
      <vt:variant>
        <vt:lpwstr/>
      </vt:variant>
      <vt:variant>
        <vt:i4>4718594</vt:i4>
      </vt:variant>
      <vt:variant>
        <vt:i4>0</vt:i4>
      </vt:variant>
      <vt:variant>
        <vt:i4>0</vt:i4>
      </vt:variant>
      <vt:variant>
        <vt:i4>5</vt:i4>
      </vt:variant>
      <vt:variant>
        <vt:lpwstr>http://www.londoncouncils.gov.uk/policylobbying/environment/waste/wasteprevention.htm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3</cp:revision>
  <cp:lastPrinted>2016-03-08T10:58:00Z</cp:lastPrinted>
  <dcterms:created xsi:type="dcterms:W3CDTF">2016-06-02T13:14:00Z</dcterms:created>
  <dcterms:modified xsi:type="dcterms:W3CDTF">2016-06-02T13:15:00Z</dcterms:modified>
</cp:coreProperties>
</file>