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76CC" w14:textId="77777777" w:rsidR="002D46E5" w:rsidRDefault="00BB718E" w:rsidP="00D226DA">
      <w:pPr>
        <w:jc w:val="right"/>
      </w:pPr>
      <w:r>
        <w:rPr>
          <w:noProof/>
          <w:lang w:eastAsia="en-GB"/>
        </w:rPr>
        <w:drawing>
          <wp:anchor distT="0" distB="0" distL="114300" distR="114300" simplePos="0" relativeHeight="251657728" behindDoc="1" locked="0" layoutInCell="1" allowOverlap="1" wp14:anchorId="050C8933" wp14:editId="4CF8143C">
            <wp:simplePos x="0" y="0"/>
            <wp:positionH relativeFrom="column">
              <wp:posOffset>4166235</wp:posOffset>
            </wp:positionH>
            <wp:positionV relativeFrom="paragraph">
              <wp:posOffset>-568960</wp:posOffset>
            </wp:positionV>
            <wp:extent cx="1734185" cy="829310"/>
            <wp:effectExtent l="0" t="0" r="0" b="8890"/>
            <wp:wrapTight wrapText="bothSides">
              <wp:wrapPolygon edited="0">
                <wp:start x="0" y="0"/>
                <wp:lineTo x="0" y="21335"/>
                <wp:lineTo x="21355" y="21335"/>
                <wp:lineTo x="21355"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14:paraId="11F26659" w14:textId="77777777" w:rsidR="002D46E5" w:rsidRDefault="002D46E5"/>
    <w:tbl>
      <w:tblPr>
        <w:tblW w:w="9430" w:type="dxa"/>
        <w:tblInd w:w="218" w:type="dxa"/>
        <w:tblBorders>
          <w:insideH w:val="single" w:sz="4" w:space="0" w:color="auto"/>
        </w:tblBorders>
        <w:tblLayout w:type="fixed"/>
        <w:tblLook w:val="0000" w:firstRow="0" w:lastRow="0" w:firstColumn="0" w:lastColumn="0" w:noHBand="0" w:noVBand="0"/>
      </w:tblPr>
      <w:tblGrid>
        <w:gridCol w:w="1690"/>
        <w:gridCol w:w="1980"/>
        <w:gridCol w:w="1080"/>
        <w:gridCol w:w="180"/>
        <w:gridCol w:w="1980"/>
        <w:gridCol w:w="1599"/>
        <w:gridCol w:w="921"/>
      </w:tblGrid>
      <w:tr w:rsidR="002D46E5" w:rsidRPr="003C6310" w14:paraId="197AEC6B" w14:textId="77777777">
        <w:trPr>
          <w:cantSplit/>
        </w:trPr>
        <w:tc>
          <w:tcPr>
            <w:tcW w:w="9430" w:type="dxa"/>
            <w:gridSpan w:val="7"/>
            <w:tcBorders>
              <w:top w:val="nil"/>
              <w:bottom w:val="nil"/>
            </w:tcBorders>
          </w:tcPr>
          <w:tbl>
            <w:tblPr>
              <w:tblW w:w="9458" w:type="dxa"/>
              <w:tblBorders>
                <w:insideH w:val="single" w:sz="4" w:space="0" w:color="auto"/>
              </w:tblBorders>
              <w:tblLayout w:type="fixed"/>
              <w:tblCellMar>
                <w:left w:w="0" w:type="dxa"/>
                <w:right w:w="0" w:type="dxa"/>
              </w:tblCellMar>
              <w:tblLook w:val="0000" w:firstRow="0" w:lastRow="0" w:firstColumn="0" w:lastColumn="0" w:noHBand="0" w:noVBand="0"/>
            </w:tblPr>
            <w:tblGrid>
              <w:gridCol w:w="9458"/>
            </w:tblGrid>
            <w:tr w:rsidR="002D46E5" w:rsidRPr="00537322" w14:paraId="7B3A87F7" w14:textId="77777777">
              <w:trPr>
                <w:cantSplit/>
              </w:trPr>
              <w:tc>
                <w:tcPr>
                  <w:tcW w:w="9458" w:type="dxa"/>
                  <w:tcBorders>
                    <w:top w:val="nil"/>
                    <w:bottom w:val="nil"/>
                  </w:tcBorders>
                </w:tcPr>
                <w:p w14:paraId="1B4D3016" w14:textId="77777777" w:rsidR="002D46E5" w:rsidRPr="00537322" w:rsidRDefault="002D46E5" w:rsidP="00BB718E">
                  <w:pPr>
                    <w:pStyle w:val="algHeading1"/>
                    <w:ind w:left="0"/>
                    <w:rPr>
                      <w:szCs w:val="48"/>
                    </w:rPr>
                  </w:pPr>
                  <w:r w:rsidRPr="00537322">
                    <w:rPr>
                      <w:szCs w:val="48"/>
                    </w:rPr>
                    <w:t>London Councils</w:t>
                  </w:r>
                  <w:r>
                    <w:rPr>
                      <w:szCs w:val="48"/>
                    </w:rPr>
                    <w:t>’</w:t>
                  </w:r>
                  <w:r w:rsidRPr="00537322">
                    <w:rPr>
                      <w:szCs w:val="48"/>
                    </w:rPr>
                    <w:t xml:space="preserve"> Transport and Environment Committee</w:t>
                  </w:r>
                  <w:r>
                    <w:rPr>
                      <w:szCs w:val="48"/>
                    </w:rPr>
                    <w:t xml:space="preserve"> </w:t>
                  </w:r>
                </w:p>
              </w:tc>
            </w:tr>
          </w:tbl>
          <w:p w14:paraId="0F7F15FB" w14:textId="77777777" w:rsidR="002D46E5" w:rsidRDefault="002D46E5"/>
        </w:tc>
      </w:tr>
      <w:tr w:rsidR="002D46E5" w:rsidRPr="003C6310" w14:paraId="0E9C1B39" w14:textId="77777777">
        <w:trPr>
          <w:cantSplit/>
        </w:trPr>
        <w:tc>
          <w:tcPr>
            <w:tcW w:w="9430" w:type="dxa"/>
            <w:gridSpan w:val="7"/>
            <w:tcBorders>
              <w:top w:val="nil"/>
              <w:bottom w:val="nil"/>
            </w:tcBorders>
          </w:tcPr>
          <w:p w14:paraId="1BCC7B1F" w14:textId="77777777" w:rsidR="002D46E5" w:rsidRPr="003C6310" w:rsidRDefault="002D46E5" w:rsidP="00D226DA">
            <w:pPr>
              <w:pStyle w:val="Spacer"/>
              <w:rPr>
                <w:sz w:val="14"/>
              </w:rPr>
            </w:pPr>
          </w:p>
        </w:tc>
      </w:tr>
      <w:tr w:rsidR="002D46E5" w:rsidRPr="003C6310" w14:paraId="1E4E66F1" w14:textId="77777777">
        <w:trPr>
          <w:cantSplit/>
          <w:trHeight w:val="764"/>
        </w:trPr>
        <w:tc>
          <w:tcPr>
            <w:tcW w:w="6910" w:type="dxa"/>
            <w:gridSpan w:val="5"/>
            <w:tcBorders>
              <w:top w:val="nil"/>
              <w:bottom w:val="nil"/>
            </w:tcBorders>
          </w:tcPr>
          <w:p w14:paraId="15CD0DB6" w14:textId="77777777" w:rsidR="002D46E5" w:rsidRPr="00DF7F34" w:rsidRDefault="00074195" w:rsidP="00F2699C">
            <w:pPr>
              <w:pStyle w:val="algHeading2"/>
              <w:rPr>
                <w:noProof w:val="0"/>
              </w:rPr>
            </w:pPr>
            <w:r>
              <w:t xml:space="preserve">Taxicard Scheme </w:t>
            </w:r>
            <w:r w:rsidR="00F2699C">
              <w:t>Progress Report</w:t>
            </w:r>
          </w:p>
        </w:tc>
        <w:tc>
          <w:tcPr>
            <w:tcW w:w="1599" w:type="dxa"/>
            <w:tcBorders>
              <w:top w:val="nil"/>
              <w:bottom w:val="nil"/>
            </w:tcBorders>
          </w:tcPr>
          <w:p w14:paraId="7693B4D6" w14:textId="77777777" w:rsidR="002D46E5" w:rsidRPr="003C6310" w:rsidRDefault="002D46E5" w:rsidP="00D226DA">
            <w:pPr>
              <w:pStyle w:val="algHeading2"/>
            </w:pPr>
            <w:r>
              <w:t>Item No</w:t>
            </w:r>
          </w:p>
        </w:tc>
        <w:tc>
          <w:tcPr>
            <w:tcW w:w="921" w:type="dxa"/>
            <w:tcBorders>
              <w:top w:val="nil"/>
              <w:bottom w:val="nil"/>
            </w:tcBorders>
          </w:tcPr>
          <w:p w14:paraId="1B8D7F03" w14:textId="141A9BC6" w:rsidR="002D46E5" w:rsidRPr="003C6310" w:rsidRDefault="002D46E5" w:rsidP="00E2714B">
            <w:pPr>
              <w:pStyle w:val="algHeading2"/>
            </w:pPr>
            <w:r>
              <w:t xml:space="preserve">  </w:t>
            </w:r>
            <w:r w:rsidR="00523B85">
              <w:t>09</w:t>
            </w:r>
            <w:r>
              <w:t xml:space="preserve"> </w:t>
            </w:r>
          </w:p>
        </w:tc>
      </w:tr>
      <w:tr w:rsidR="002D46E5" w:rsidRPr="003C6310" w14:paraId="019D81DE" w14:textId="77777777">
        <w:trPr>
          <w:cantSplit/>
        </w:trPr>
        <w:tc>
          <w:tcPr>
            <w:tcW w:w="9430" w:type="dxa"/>
            <w:gridSpan w:val="7"/>
            <w:tcBorders>
              <w:top w:val="nil"/>
              <w:bottom w:val="nil"/>
            </w:tcBorders>
          </w:tcPr>
          <w:p w14:paraId="40CFDEA7" w14:textId="77777777" w:rsidR="002D46E5" w:rsidRPr="003C6310" w:rsidRDefault="002D46E5" w:rsidP="00D226DA">
            <w:pPr>
              <w:pStyle w:val="Spacer"/>
              <w:rPr>
                <w:sz w:val="18"/>
              </w:rPr>
            </w:pPr>
          </w:p>
        </w:tc>
      </w:tr>
      <w:tr w:rsidR="002D46E5" w:rsidRPr="003C6310" w14:paraId="0FC93D60" w14:textId="77777777">
        <w:trPr>
          <w:cantSplit/>
        </w:trPr>
        <w:tc>
          <w:tcPr>
            <w:tcW w:w="1690" w:type="dxa"/>
            <w:tcBorders>
              <w:top w:val="nil"/>
              <w:bottom w:val="nil"/>
              <w:right w:val="nil"/>
            </w:tcBorders>
          </w:tcPr>
          <w:p w14:paraId="128BC2EB" w14:textId="77777777" w:rsidR="002D46E5" w:rsidRPr="003C6310" w:rsidRDefault="002D46E5" w:rsidP="00D226DA">
            <w:pPr>
              <w:pStyle w:val="algFormBold"/>
              <w:rPr>
                <w:noProof/>
              </w:rPr>
            </w:pPr>
            <w:r w:rsidRPr="003C6310">
              <w:rPr>
                <w:noProof/>
              </w:rPr>
              <w:t>Report by:</w:t>
            </w:r>
          </w:p>
        </w:tc>
        <w:tc>
          <w:tcPr>
            <w:tcW w:w="1980" w:type="dxa"/>
            <w:tcBorders>
              <w:top w:val="nil"/>
              <w:left w:val="nil"/>
              <w:bottom w:val="nil"/>
              <w:right w:val="nil"/>
            </w:tcBorders>
          </w:tcPr>
          <w:p w14:paraId="16C17DBA" w14:textId="77777777" w:rsidR="002D46E5" w:rsidRPr="003C6310" w:rsidRDefault="002D46E5" w:rsidP="00D226DA">
            <w:pPr>
              <w:pStyle w:val="algForm"/>
              <w:rPr>
                <w:noProof/>
              </w:rPr>
            </w:pPr>
            <w:r>
              <w:rPr>
                <w:noProof/>
              </w:rPr>
              <w:t xml:space="preserve">Tony O’Connor </w:t>
            </w:r>
          </w:p>
        </w:tc>
        <w:tc>
          <w:tcPr>
            <w:tcW w:w="1260" w:type="dxa"/>
            <w:gridSpan w:val="2"/>
            <w:tcBorders>
              <w:top w:val="nil"/>
              <w:left w:val="nil"/>
              <w:bottom w:val="nil"/>
              <w:right w:val="nil"/>
            </w:tcBorders>
          </w:tcPr>
          <w:p w14:paraId="18010B12" w14:textId="77777777" w:rsidR="002D46E5" w:rsidRPr="003C6310" w:rsidRDefault="002D46E5" w:rsidP="00D226DA">
            <w:pPr>
              <w:pStyle w:val="algFormBold"/>
              <w:ind w:left="0"/>
              <w:rPr>
                <w:noProof/>
              </w:rPr>
            </w:pPr>
            <w:r w:rsidRPr="003C6310">
              <w:rPr>
                <w:noProof/>
              </w:rPr>
              <w:t>Job title:</w:t>
            </w:r>
          </w:p>
        </w:tc>
        <w:tc>
          <w:tcPr>
            <w:tcW w:w="4500" w:type="dxa"/>
            <w:gridSpan w:val="3"/>
            <w:tcBorders>
              <w:top w:val="nil"/>
              <w:left w:val="nil"/>
              <w:bottom w:val="nil"/>
            </w:tcBorders>
          </w:tcPr>
          <w:p w14:paraId="7B128019" w14:textId="77777777" w:rsidR="002D46E5" w:rsidRPr="003C6310" w:rsidRDefault="002D46E5" w:rsidP="00D226DA">
            <w:pPr>
              <w:pStyle w:val="algForm"/>
            </w:pPr>
            <w:r>
              <w:t xml:space="preserve">Mobility Services Manager </w:t>
            </w:r>
          </w:p>
        </w:tc>
      </w:tr>
      <w:tr w:rsidR="002D46E5" w:rsidRPr="003C6310" w14:paraId="16C0B7CE" w14:textId="77777777">
        <w:trPr>
          <w:cantSplit/>
        </w:trPr>
        <w:tc>
          <w:tcPr>
            <w:tcW w:w="1690" w:type="dxa"/>
            <w:tcBorders>
              <w:top w:val="nil"/>
              <w:bottom w:val="nil"/>
              <w:right w:val="nil"/>
            </w:tcBorders>
          </w:tcPr>
          <w:p w14:paraId="36445887" w14:textId="77777777" w:rsidR="002D46E5" w:rsidRPr="003C6310" w:rsidRDefault="002D46E5" w:rsidP="00D226DA">
            <w:pPr>
              <w:pStyle w:val="algFormBold"/>
              <w:rPr>
                <w:noProof/>
              </w:rPr>
            </w:pPr>
            <w:r w:rsidRPr="003C6310">
              <w:rPr>
                <w:noProof/>
              </w:rPr>
              <w:t>Date:</w:t>
            </w:r>
          </w:p>
        </w:tc>
        <w:tc>
          <w:tcPr>
            <w:tcW w:w="7740" w:type="dxa"/>
            <w:gridSpan w:val="6"/>
            <w:tcBorders>
              <w:top w:val="nil"/>
              <w:left w:val="nil"/>
              <w:bottom w:val="nil"/>
            </w:tcBorders>
          </w:tcPr>
          <w:p w14:paraId="770505E9" w14:textId="754D21D9" w:rsidR="002D46E5" w:rsidRPr="003C6310" w:rsidRDefault="00781826" w:rsidP="00AA6670">
            <w:pPr>
              <w:pStyle w:val="algForm"/>
            </w:pPr>
            <w:r>
              <w:t>23</w:t>
            </w:r>
            <w:bookmarkStart w:id="0" w:name="_GoBack"/>
            <w:bookmarkEnd w:id="0"/>
            <w:r w:rsidR="00F2699C">
              <w:t xml:space="preserve"> </w:t>
            </w:r>
            <w:r w:rsidR="00AA6670">
              <w:t>March</w:t>
            </w:r>
            <w:r w:rsidR="00BB718E">
              <w:t xml:space="preserve"> </w:t>
            </w:r>
            <w:r w:rsidR="002D46E5">
              <w:t xml:space="preserve"> 201</w:t>
            </w:r>
            <w:r w:rsidR="00AA6670">
              <w:t>6</w:t>
            </w:r>
          </w:p>
        </w:tc>
      </w:tr>
      <w:tr w:rsidR="002D46E5" w:rsidRPr="003C6310" w14:paraId="16BAEDC8" w14:textId="77777777" w:rsidTr="00111B27">
        <w:trPr>
          <w:cantSplit/>
          <w:trHeight w:val="768"/>
        </w:trPr>
        <w:tc>
          <w:tcPr>
            <w:tcW w:w="1690" w:type="dxa"/>
            <w:tcBorders>
              <w:top w:val="nil"/>
              <w:bottom w:val="nil"/>
              <w:right w:val="nil"/>
            </w:tcBorders>
          </w:tcPr>
          <w:p w14:paraId="7A580C8F" w14:textId="77777777" w:rsidR="002D46E5" w:rsidRPr="003C6310" w:rsidRDefault="002D46E5" w:rsidP="00D226DA">
            <w:pPr>
              <w:pStyle w:val="algFormBold"/>
              <w:rPr>
                <w:noProof/>
              </w:rPr>
            </w:pPr>
            <w:r w:rsidRPr="003C6310">
              <w:rPr>
                <w:noProof/>
              </w:rPr>
              <w:t>Contact Officer:</w:t>
            </w:r>
          </w:p>
        </w:tc>
        <w:tc>
          <w:tcPr>
            <w:tcW w:w="7740" w:type="dxa"/>
            <w:gridSpan w:val="6"/>
            <w:tcBorders>
              <w:top w:val="nil"/>
              <w:left w:val="nil"/>
              <w:bottom w:val="nil"/>
            </w:tcBorders>
          </w:tcPr>
          <w:p w14:paraId="1EE6C908" w14:textId="77777777" w:rsidR="002D46E5" w:rsidRPr="003C6310" w:rsidRDefault="002D46E5" w:rsidP="00D226DA">
            <w:pPr>
              <w:pStyle w:val="algForm"/>
              <w:rPr>
                <w:noProof/>
              </w:rPr>
            </w:pPr>
            <w:r>
              <w:rPr>
                <w:noProof/>
              </w:rPr>
              <w:t xml:space="preserve">Tony O’Connor </w:t>
            </w:r>
          </w:p>
        </w:tc>
      </w:tr>
      <w:tr w:rsidR="002D46E5" w:rsidRPr="003C6310" w14:paraId="18A833BD" w14:textId="77777777">
        <w:trPr>
          <w:cantSplit/>
        </w:trPr>
        <w:tc>
          <w:tcPr>
            <w:tcW w:w="1690" w:type="dxa"/>
            <w:tcBorders>
              <w:top w:val="nil"/>
              <w:bottom w:val="nil"/>
              <w:right w:val="nil"/>
            </w:tcBorders>
          </w:tcPr>
          <w:p w14:paraId="1C40DC23" w14:textId="77777777" w:rsidR="002D46E5" w:rsidRPr="003C6310" w:rsidRDefault="002D46E5" w:rsidP="00D226DA">
            <w:pPr>
              <w:pStyle w:val="algFormBold"/>
              <w:rPr>
                <w:noProof/>
              </w:rPr>
            </w:pPr>
            <w:r w:rsidRPr="003C6310">
              <w:rPr>
                <w:noProof/>
              </w:rPr>
              <w:t>Telephone:</w:t>
            </w:r>
          </w:p>
        </w:tc>
        <w:tc>
          <w:tcPr>
            <w:tcW w:w="1980" w:type="dxa"/>
            <w:tcBorders>
              <w:top w:val="nil"/>
              <w:left w:val="nil"/>
              <w:bottom w:val="nil"/>
              <w:right w:val="nil"/>
            </w:tcBorders>
          </w:tcPr>
          <w:p w14:paraId="7F49F351" w14:textId="77777777" w:rsidR="002D46E5" w:rsidRPr="003C6310" w:rsidRDefault="002D46E5" w:rsidP="00D226DA">
            <w:pPr>
              <w:pStyle w:val="algForm"/>
              <w:rPr>
                <w:noProof/>
              </w:rPr>
            </w:pPr>
            <w:r w:rsidRPr="003C6310">
              <w:rPr>
                <w:noProof/>
              </w:rPr>
              <w:t>020 7934 9</w:t>
            </w:r>
            <w:r>
              <w:rPr>
                <w:noProof/>
              </w:rPr>
              <w:t>501</w:t>
            </w:r>
          </w:p>
        </w:tc>
        <w:tc>
          <w:tcPr>
            <w:tcW w:w="1080" w:type="dxa"/>
            <w:tcBorders>
              <w:top w:val="nil"/>
              <w:left w:val="nil"/>
              <w:bottom w:val="nil"/>
              <w:right w:val="nil"/>
            </w:tcBorders>
          </w:tcPr>
          <w:p w14:paraId="53086B00" w14:textId="77777777" w:rsidR="002D46E5" w:rsidRPr="003C6310" w:rsidRDefault="002D46E5" w:rsidP="00D226DA">
            <w:pPr>
              <w:pStyle w:val="algFormBold"/>
              <w:ind w:left="0"/>
              <w:rPr>
                <w:noProof/>
              </w:rPr>
            </w:pPr>
            <w:r w:rsidRPr="003C6310">
              <w:rPr>
                <w:noProof/>
              </w:rPr>
              <w:t>Email:</w:t>
            </w:r>
          </w:p>
        </w:tc>
        <w:tc>
          <w:tcPr>
            <w:tcW w:w="4680" w:type="dxa"/>
            <w:gridSpan w:val="4"/>
            <w:tcBorders>
              <w:top w:val="nil"/>
              <w:left w:val="nil"/>
              <w:bottom w:val="nil"/>
            </w:tcBorders>
          </w:tcPr>
          <w:p w14:paraId="04FDD384" w14:textId="77777777" w:rsidR="002D46E5" w:rsidRPr="003C6310" w:rsidRDefault="002D46E5" w:rsidP="00D226DA">
            <w:pPr>
              <w:pStyle w:val="algForm"/>
              <w:rPr>
                <w:noProof/>
              </w:rPr>
            </w:pPr>
            <w:r>
              <w:rPr>
                <w:noProof/>
              </w:rPr>
              <w:t>tony.o’connor</w:t>
            </w:r>
            <w:r w:rsidRPr="003C6310">
              <w:rPr>
                <w:noProof/>
              </w:rPr>
              <w:t>@londoncouncils.gov.uk</w:t>
            </w:r>
          </w:p>
        </w:tc>
      </w:tr>
      <w:tr w:rsidR="002D46E5" w:rsidRPr="003C6310" w14:paraId="2ADE57FC" w14:textId="77777777">
        <w:trPr>
          <w:cantSplit/>
        </w:trPr>
        <w:tc>
          <w:tcPr>
            <w:tcW w:w="9430" w:type="dxa"/>
            <w:gridSpan w:val="7"/>
            <w:tcBorders>
              <w:top w:val="nil"/>
            </w:tcBorders>
          </w:tcPr>
          <w:p w14:paraId="07D5A9C3" w14:textId="77777777" w:rsidR="002D46E5" w:rsidRPr="003C6310" w:rsidRDefault="002D46E5" w:rsidP="00D226DA">
            <w:pPr>
              <w:pStyle w:val="Spacer"/>
              <w:rPr>
                <w:sz w:val="18"/>
              </w:rPr>
            </w:pPr>
          </w:p>
        </w:tc>
      </w:tr>
    </w:tbl>
    <w:p w14:paraId="2EE23697" w14:textId="77777777" w:rsidR="002D46E5" w:rsidRDefault="002D46E5" w:rsidP="00D226DA">
      <w:pPr>
        <w:rPr>
          <w:noProof/>
        </w:rPr>
      </w:pPr>
    </w:p>
    <w:p w14:paraId="375502BE" w14:textId="77777777" w:rsidR="002D46E5" w:rsidRPr="003C6310" w:rsidRDefault="002D46E5" w:rsidP="00D226DA">
      <w:pPr>
        <w:rPr>
          <w:noProof/>
        </w:rPr>
      </w:pPr>
    </w:p>
    <w:tbl>
      <w:tblPr>
        <w:tblW w:w="94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7245"/>
      </w:tblGrid>
      <w:tr w:rsidR="002D46E5" w:rsidRPr="00B07D6B" w14:paraId="12E696E8" w14:textId="77777777">
        <w:trPr>
          <w:trHeight w:val="951"/>
        </w:trPr>
        <w:tc>
          <w:tcPr>
            <w:tcW w:w="2185" w:type="dxa"/>
            <w:tcBorders>
              <w:top w:val="nil"/>
              <w:left w:val="nil"/>
              <w:bottom w:val="nil"/>
              <w:right w:val="nil"/>
            </w:tcBorders>
          </w:tcPr>
          <w:p w14:paraId="5356FC3A" w14:textId="77777777" w:rsidR="002D46E5" w:rsidRPr="00B07D6B" w:rsidRDefault="002D46E5" w:rsidP="00D226DA">
            <w:pPr>
              <w:rPr>
                <w:b/>
                <w:bCs/>
              </w:rPr>
            </w:pPr>
            <w:r w:rsidRPr="00B07D6B">
              <w:rPr>
                <w:b/>
                <w:bCs/>
              </w:rPr>
              <w:t>Summary</w:t>
            </w:r>
          </w:p>
        </w:tc>
        <w:tc>
          <w:tcPr>
            <w:tcW w:w="7245" w:type="dxa"/>
            <w:tcBorders>
              <w:top w:val="nil"/>
              <w:left w:val="nil"/>
              <w:bottom w:val="nil"/>
              <w:right w:val="nil"/>
            </w:tcBorders>
          </w:tcPr>
          <w:p w14:paraId="4B1728AB" w14:textId="77777777" w:rsidR="00F62BFB" w:rsidRDefault="002D46E5" w:rsidP="00F62BFB">
            <w:pPr>
              <w:pStyle w:val="BodyTextIndent"/>
              <w:ind w:left="0" w:firstLine="0"/>
              <w:rPr>
                <w:rFonts w:ascii="Arial" w:hAnsi="Arial" w:cs="Arial"/>
                <w:sz w:val="22"/>
                <w:szCs w:val="22"/>
                <w:lang w:eastAsia="en-GB"/>
              </w:rPr>
            </w:pPr>
            <w:r w:rsidRPr="00B07D6B">
              <w:rPr>
                <w:rFonts w:ascii="Arial" w:hAnsi="Arial" w:cs="Arial"/>
                <w:sz w:val="22"/>
                <w:szCs w:val="22"/>
                <w:lang w:eastAsia="en-GB"/>
              </w:rPr>
              <w:t xml:space="preserve">This report </w:t>
            </w:r>
            <w:r w:rsidR="00BB718E">
              <w:rPr>
                <w:rFonts w:ascii="Arial" w:hAnsi="Arial" w:cs="Arial"/>
                <w:sz w:val="22"/>
                <w:szCs w:val="22"/>
                <w:lang w:eastAsia="en-GB"/>
              </w:rPr>
              <w:t>informs</w:t>
            </w:r>
            <w:r>
              <w:rPr>
                <w:rFonts w:ascii="Arial" w:hAnsi="Arial" w:cs="Arial"/>
                <w:sz w:val="22"/>
                <w:szCs w:val="22"/>
                <w:lang w:eastAsia="en-GB"/>
              </w:rPr>
              <w:t xml:space="preserve"> the Committee </w:t>
            </w:r>
            <w:r w:rsidR="00BB718E">
              <w:rPr>
                <w:rFonts w:ascii="Arial" w:hAnsi="Arial" w:cs="Arial"/>
                <w:sz w:val="22"/>
                <w:szCs w:val="22"/>
                <w:lang w:eastAsia="en-GB"/>
              </w:rPr>
              <w:t xml:space="preserve">of </w:t>
            </w:r>
            <w:r w:rsidR="00074195">
              <w:rPr>
                <w:rFonts w:ascii="Arial" w:hAnsi="Arial" w:cs="Arial"/>
                <w:sz w:val="22"/>
                <w:szCs w:val="22"/>
                <w:lang w:eastAsia="en-GB"/>
              </w:rPr>
              <w:t xml:space="preserve">the </w:t>
            </w:r>
            <w:r w:rsidR="001C2F2E">
              <w:rPr>
                <w:rFonts w:ascii="Arial" w:hAnsi="Arial" w:cs="Arial"/>
                <w:sz w:val="22"/>
                <w:szCs w:val="22"/>
                <w:lang w:eastAsia="en-GB"/>
              </w:rPr>
              <w:t xml:space="preserve">Taxicard </w:t>
            </w:r>
            <w:r w:rsidR="00F254E3">
              <w:rPr>
                <w:rFonts w:ascii="Arial" w:hAnsi="Arial" w:cs="Arial"/>
                <w:sz w:val="22"/>
                <w:szCs w:val="22"/>
                <w:lang w:eastAsia="en-GB"/>
              </w:rPr>
              <w:t xml:space="preserve">trip </w:t>
            </w:r>
            <w:r w:rsidR="001C2F2E">
              <w:rPr>
                <w:rFonts w:ascii="Arial" w:hAnsi="Arial" w:cs="Arial"/>
                <w:sz w:val="22"/>
                <w:szCs w:val="22"/>
                <w:lang w:eastAsia="en-GB"/>
              </w:rPr>
              <w:t xml:space="preserve">budget </w:t>
            </w:r>
            <w:r w:rsidR="00F62BFB">
              <w:rPr>
                <w:rFonts w:ascii="Arial" w:hAnsi="Arial" w:cs="Arial"/>
                <w:sz w:val="22"/>
                <w:szCs w:val="22"/>
                <w:lang w:eastAsia="en-GB"/>
              </w:rPr>
              <w:t>projected outturn</w:t>
            </w:r>
            <w:r w:rsidR="001C2F2E">
              <w:rPr>
                <w:rFonts w:ascii="Arial" w:hAnsi="Arial" w:cs="Arial"/>
                <w:sz w:val="22"/>
                <w:szCs w:val="22"/>
                <w:lang w:eastAsia="en-GB"/>
              </w:rPr>
              <w:t xml:space="preserve"> for 201</w:t>
            </w:r>
            <w:r w:rsidR="00F62BFB">
              <w:rPr>
                <w:rFonts w:ascii="Arial" w:hAnsi="Arial" w:cs="Arial"/>
                <w:sz w:val="22"/>
                <w:szCs w:val="22"/>
                <w:lang w:eastAsia="en-GB"/>
              </w:rPr>
              <w:t>5</w:t>
            </w:r>
            <w:r w:rsidR="001C2F2E">
              <w:rPr>
                <w:rFonts w:ascii="Arial" w:hAnsi="Arial" w:cs="Arial"/>
                <w:sz w:val="22"/>
                <w:szCs w:val="22"/>
                <w:lang w:eastAsia="en-GB"/>
              </w:rPr>
              <w:t>/1</w:t>
            </w:r>
            <w:r w:rsidR="00F62BFB">
              <w:rPr>
                <w:rFonts w:ascii="Arial" w:hAnsi="Arial" w:cs="Arial"/>
                <w:sz w:val="22"/>
                <w:szCs w:val="22"/>
                <w:lang w:eastAsia="en-GB"/>
              </w:rPr>
              <w:t>6;</w:t>
            </w:r>
            <w:r w:rsidR="0080054C">
              <w:rPr>
                <w:rFonts w:ascii="Arial" w:hAnsi="Arial" w:cs="Arial"/>
                <w:sz w:val="22"/>
                <w:szCs w:val="22"/>
                <w:lang w:eastAsia="en-GB"/>
              </w:rPr>
              <w:t xml:space="preserve"> </w:t>
            </w:r>
            <w:r w:rsidR="00F62BFB">
              <w:rPr>
                <w:rFonts w:ascii="Arial" w:hAnsi="Arial" w:cs="Arial"/>
                <w:sz w:val="22"/>
                <w:szCs w:val="22"/>
                <w:lang w:eastAsia="en-GB"/>
              </w:rPr>
              <w:t xml:space="preserve">provides </w:t>
            </w:r>
            <w:r w:rsidR="00AA6670">
              <w:rPr>
                <w:rFonts w:ascii="Arial" w:hAnsi="Arial" w:cs="Arial"/>
                <w:sz w:val="22"/>
                <w:szCs w:val="22"/>
                <w:lang w:eastAsia="en-GB"/>
              </w:rPr>
              <w:t>the outcome of the</w:t>
            </w:r>
            <w:r w:rsidR="00F62BFB">
              <w:rPr>
                <w:rFonts w:ascii="Arial" w:hAnsi="Arial" w:cs="Arial"/>
                <w:sz w:val="22"/>
                <w:szCs w:val="22"/>
                <w:lang w:eastAsia="en-GB"/>
              </w:rPr>
              <w:t xml:space="preserve"> </w:t>
            </w:r>
            <w:r w:rsidR="00C91E7E">
              <w:rPr>
                <w:rFonts w:ascii="Arial" w:hAnsi="Arial" w:cs="Arial"/>
                <w:sz w:val="22"/>
                <w:szCs w:val="22"/>
                <w:lang w:eastAsia="en-GB"/>
              </w:rPr>
              <w:t xml:space="preserve">research into </w:t>
            </w:r>
            <w:r w:rsidR="00F62BFB">
              <w:rPr>
                <w:rFonts w:ascii="Arial" w:hAnsi="Arial" w:cs="Arial"/>
                <w:sz w:val="22"/>
                <w:szCs w:val="22"/>
                <w:lang w:eastAsia="en-GB"/>
              </w:rPr>
              <w:t>the reasons for the reduction in Taxicard journeys in recent years</w:t>
            </w:r>
            <w:r w:rsidR="004D2C0E">
              <w:rPr>
                <w:rFonts w:ascii="Arial" w:hAnsi="Arial" w:cs="Arial"/>
                <w:sz w:val="22"/>
                <w:szCs w:val="22"/>
                <w:lang w:eastAsia="en-GB"/>
              </w:rPr>
              <w:t xml:space="preserve"> and</w:t>
            </w:r>
            <w:r w:rsidR="0080054C">
              <w:rPr>
                <w:rFonts w:ascii="Arial" w:hAnsi="Arial" w:cs="Arial"/>
                <w:sz w:val="22"/>
                <w:szCs w:val="22"/>
                <w:lang w:eastAsia="en-GB"/>
              </w:rPr>
              <w:t xml:space="preserve"> </w:t>
            </w:r>
            <w:r w:rsidR="00AA6670">
              <w:rPr>
                <w:rFonts w:ascii="Arial" w:hAnsi="Arial" w:cs="Arial"/>
                <w:sz w:val="22"/>
                <w:szCs w:val="22"/>
                <w:lang w:eastAsia="en-GB"/>
              </w:rPr>
              <w:t>provides an update on the introduction of charging</w:t>
            </w:r>
            <w:r w:rsidR="0080054C">
              <w:rPr>
                <w:rFonts w:ascii="Arial" w:hAnsi="Arial" w:cs="Arial"/>
                <w:sz w:val="22"/>
                <w:szCs w:val="22"/>
                <w:lang w:eastAsia="en-GB"/>
              </w:rPr>
              <w:t xml:space="preserve"> for replacement Taxicards</w:t>
            </w:r>
            <w:r w:rsidR="00C91E7E">
              <w:rPr>
                <w:rFonts w:ascii="Arial" w:hAnsi="Arial" w:cs="Arial"/>
                <w:sz w:val="22"/>
                <w:szCs w:val="22"/>
                <w:lang w:eastAsia="en-GB"/>
              </w:rPr>
              <w:t>.</w:t>
            </w:r>
          </w:p>
          <w:p w14:paraId="527FFBAA" w14:textId="77777777" w:rsidR="002D46E5" w:rsidRPr="00B07D6B" w:rsidRDefault="00F62BFB" w:rsidP="00F62BFB">
            <w:pPr>
              <w:pStyle w:val="BodyTextIndent"/>
              <w:ind w:left="0" w:firstLine="0"/>
              <w:rPr>
                <w:rFonts w:ascii="Arial" w:hAnsi="Arial" w:cs="Arial"/>
                <w:sz w:val="22"/>
                <w:szCs w:val="22"/>
              </w:rPr>
            </w:pPr>
            <w:r>
              <w:rPr>
                <w:rFonts w:ascii="Arial" w:hAnsi="Arial" w:cs="Arial"/>
                <w:sz w:val="22"/>
                <w:szCs w:val="22"/>
                <w:lang w:eastAsia="en-GB"/>
              </w:rPr>
              <w:t xml:space="preserve"> </w:t>
            </w:r>
          </w:p>
        </w:tc>
      </w:tr>
      <w:tr w:rsidR="002D46E5" w:rsidRPr="00B07D6B" w14:paraId="07BC41DD" w14:textId="77777777">
        <w:trPr>
          <w:trHeight w:val="563"/>
        </w:trPr>
        <w:tc>
          <w:tcPr>
            <w:tcW w:w="2185" w:type="dxa"/>
            <w:tcBorders>
              <w:top w:val="nil"/>
              <w:left w:val="nil"/>
              <w:bottom w:val="nil"/>
              <w:right w:val="nil"/>
            </w:tcBorders>
          </w:tcPr>
          <w:p w14:paraId="3337F635" w14:textId="77777777" w:rsidR="002D46E5" w:rsidRPr="00B07D6B" w:rsidRDefault="002D46E5" w:rsidP="00D226DA">
            <w:pPr>
              <w:rPr>
                <w:b/>
                <w:bCs/>
              </w:rPr>
            </w:pPr>
            <w:r w:rsidRPr="00B07D6B">
              <w:rPr>
                <w:b/>
                <w:bCs/>
              </w:rPr>
              <w:t>Recommendations</w:t>
            </w:r>
          </w:p>
        </w:tc>
        <w:tc>
          <w:tcPr>
            <w:tcW w:w="7245" w:type="dxa"/>
            <w:tcBorders>
              <w:top w:val="nil"/>
              <w:left w:val="nil"/>
              <w:bottom w:val="nil"/>
              <w:right w:val="nil"/>
            </w:tcBorders>
          </w:tcPr>
          <w:p w14:paraId="04ED2460" w14:textId="77777777" w:rsidR="002D46E5" w:rsidRDefault="00335046" w:rsidP="00D226DA">
            <w:r>
              <w:t>Members are asked to</w:t>
            </w:r>
            <w:r w:rsidR="002D46E5">
              <w:t>:</w:t>
            </w:r>
          </w:p>
          <w:p w14:paraId="1899378A" w14:textId="77777777" w:rsidR="002D46E5" w:rsidRPr="00B07D6B" w:rsidRDefault="002D46E5" w:rsidP="00D226DA">
            <w:pPr>
              <w:rPr>
                <w:rFonts w:cs="Arial"/>
              </w:rPr>
            </w:pPr>
          </w:p>
          <w:p w14:paraId="48F4799B" w14:textId="77777777" w:rsidR="00201F3E" w:rsidRDefault="00074195" w:rsidP="00FA03FB">
            <w:pPr>
              <w:pStyle w:val="BodyTextIndent2"/>
              <w:numPr>
                <w:ilvl w:val="0"/>
                <w:numId w:val="3"/>
              </w:numPr>
              <w:tabs>
                <w:tab w:val="left" w:pos="0"/>
                <w:tab w:val="left" w:pos="347"/>
              </w:tabs>
              <w:spacing w:after="0" w:line="240" w:lineRule="auto"/>
            </w:pPr>
            <w:r>
              <w:t xml:space="preserve">Note the Taxicard </w:t>
            </w:r>
            <w:r w:rsidR="00F96BBC">
              <w:t xml:space="preserve">trip </w:t>
            </w:r>
            <w:r w:rsidR="00F62BFB">
              <w:t xml:space="preserve">budget </w:t>
            </w:r>
            <w:r w:rsidR="0078311B">
              <w:t xml:space="preserve">projected </w:t>
            </w:r>
            <w:r w:rsidR="00F62BFB">
              <w:t>outturn for 2015</w:t>
            </w:r>
            <w:r>
              <w:t>/1</w:t>
            </w:r>
            <w:r w:rsidR="00F62BFB">
              <w:t>6</w:t>
            </w:r>
            <w:r>
              <w:t xml:space="preserve"> </w:t>
            </w:r>
            <w:r w:rsidR="00201F3E">
              <w:t xml:space="preserve">based on data to </w:t>
            </w:r>
            <w:r w:rsidR="00AA6670">
              <w:t>January 2016</w:t>
            </w:r>
          </w:p>
          <w:p w14:paraId="65EA0C4B" w14:textId="1094400F" w:rsidR="008432A6" w:rsidRDefault="00BE5801" w:rsidP="00FA03FB">
            <w:pPr>
              <w:pStyle w:val="BodyTextIndent2"/>
              <w:numPr>
                <w:ilvl w:val="0"/>
                <w:numId w:val="3"/>
              </w:numPr>
              <w:tabs>
                <w:tab w:val="left" w:pos="0"/>
                <w:tab w:val="left" w:pos="347"/>
              </w:tabs>
              <w:spacing w:after="0" w:line="240" w:lineRule="auto"/>
            </w:pPr>
            <w:r>
              <w:t>Note</w:t>
            </w:r>
            <w:r w:rsidR="00201F3E">
              <w:t xml:space="preserve"> the </w:t>
            </w:r>
            <w:r w:rsidR="00AA6670">
              <w:t xml:space="preserve">outcome </w:t>
            </w:r>
            <w:r w:rsidR="00201F3E">
              <w:t xml:space="preserve">of </w:t>
            </w:r>
            <w:r w:rsidR="0078311B">
              <w:t xml:space="preserve">the </w:t>
            </w:r>
            <w:r w:rsidR="00C91E7E">
              <w:t>research into</w:t>
            </w:r>
            <w:r w:rsidR="0080054C">
              <w:t xml:space="preserve"> the reasons for the reduction in </w:t>
            </w:r>
            <w:r w:rsidR="004D2C0E">
              <w:t>Taxicard journeys in recent years</w:t>
            </w:r>
            <w:r w:rsidR="00340469">
              <w:t>, and endorse the officer responses to the report’s recommendations</w:t>
            </w:r>
          </w:p>
          <w:p w14:paraId="5EE6830B" w14:textId="77777777" w:rsidR="004D2C0E" w:rsidRDefault="00AA6670" w:rsidP="00FA03FB">
            <w:pPr>
              <w:pStyle w:val="BodyTextIndent2"/>
              <w:numPr>
                <w:ilvl w:val="0"/>
                <w:numId w:val="3"/>
              </w:numPr>
              <w:tabs>
                <w:tab w:val="left" w:pos="0"/>
                <w:tab w:val="left" w:pos="347"/>
              </w:tabs>
              <w:spacing w:after="0" w:line="240" w:lineRule="auto"/>
            </w:pPr>
            <w:r>
              <w:t xml:space="preserve">Note the update on the introduction </w:t>
            </w:r>
            <w:r w:rsidR="004D2C0E">
              <w:t xml:space="preserve">of </w:t>
            </w:r>
            <w:r>
              <w:t xml:space="preserve">a </w:t>
            </w:r>
            <w:r w:rsidR="004D2C0E">
              <w:t>£10</w:t>
            </w:r>
            <w:r>
              <w:t xml:space="preserve"> charge</w:t>
            </w:r>
            <w:r w:rsidR="004D2C0E">
              <w:t xml:space="preserve"> for lost and damaged Taxicards </w:t>
            </w:r>
          </w:p>
          <w:p w14:paraId="4C3E291E" w14:textId="77777777" w:rsidR="002D46E5" w:rsidRPr="00505D00" w:rsidRDefault="002D46E5" w:rsidP="004D2C0E">
            <w:pPr>
              <w:pStyle w:val="BodyTextIndent2"/>
              <w:tabs>
                <w:tab w:val="left" w:pos="0"/>
                <w:tab w:val="left" w:pos="347"/>
              </w:tabs>
              <w:spacing w:after="0" w:line="240" w:lineRule="auto"/>
              <w:ind w:left="0"/>
            </w:pPr>
          </w:p>
        </w:tc>
      </w:tr>
    </w:tbl>
    <w:p w14:paraId="5C376638" w14:textId="77777777" w:rsidR="004F41C2" w:rsidRPr="005C76EF" w:rsidRDefault="004F41C2" w:rsidP="00D226DA">
      <w:pPr>
        <w:ind w:firstLine="440"/>
        <w:rPr>
          <w:rFonts w:cs="Arial"/>
          <w:b/>
        </w:rPr>
      </w:pPr>
    </w:p>
    <w:p w14:paraId="54594F41" w14:textId="77777777" w:rsidR="00CD31AE" w:rsidRDefault="00390DB9" w:rsidP="00D226DA">
      <w:pPr>
        <w:tabs>
          <w:tab w:val="left" w:pos="440"/>
        </w:tabs>
        <w:autoSpaceDE w:val="0"/>
        <w:autoSpaceDN w:val="0"/>
        <w:adjustRightInd w:val="0"/>
        <w:rPr>
          <w:rFonts w:cs="Arial"/>
          <w:b/>
        </w:rPr>
      </w:pPr>
      <w:r>
        <w:rPr>
          <w:rFonts w:cs="Arial"/>
          <w:b/>
        </w:rPr>
        <w:tab/>
        <w:t>Background</w:t>
      </w:r>
    </w:p>
    <w:p w14:paraId="01425373" w14:textId="77777777" w:rsidR="00390DB9" w:rsidRPr="008753E9" w:rsidRDefault="00390DB9" w:rsidP="00D226DA">
      <w:pPr>
        <w:tabs>
          <w:tab w:val="left" w:pos="440"/>
        </w:tabs>
        <w:autoSpaceDE w:val="0"/>
        <w:autoSpaceDN w:val="0"/>
        <w:adjustRightInd w:val="0"/>
        <w:rPr>
          <w:rFonts w:cs="Arial"/>
          <w:b/>
        </w:rPr>
      </w:pPr>
    </w:p>
    <w:p w14:paraId="6888064B" w14:textId="77777777" w:rsidR="00AB60CE" w:rsidRDefault="00A8201C" w:rsidP="00D226DA">
      <w:pPr>
        <w:numPr>
          <w:ilvl w:val="0"/>
          <w:numId w:val="2"/>
        </w:numPr>
        <w:tabs>
          <w:tab w:val="left" w:pos="440"/>
        </w:tabs>
        <w:autoSpaceDE w:val="0"/>
        <w:autoSpaceDN w:val="0"/>
        <w:adjustRightInd w:val="0"/>
        <w:ind w:left="440" w:hanging="440"/>
        <w:rPr>
          <w:rFonts w:cs="Arial"/>
        </w:rPr>
      </w:pPr>
      <w:r>
        <w:rPr>
          <w:rFonts w:cs="Arial"/>
        </w:rPr>
        <w:t xml:space="preserve">A report went to this Committee in October 2015 covering </w:t>
      </w:r>
      <w:r w:rsidR="00F50018">
        <w:rPr>
          <w:rFonts w:cs="Arial"/>
        </w:rPr>
        <w:t>a</w:t>
      </w:r>
      <w:r>
        <w:rPr>
          <w:rFonts w:cs="Arial"/>
        </w:rPr>
        <w:t xml:space="preserve"> Taxicard budget</w:t>
      </w:r>
      <w:r w:rsidR="00F50018">
        <w:rPr>
          <w:rFonts w:cs="Arial"/>
        </w:rPr>
        <w:t xml:space="preserve"> update</w:t>
      </w:r>
      <w:r>
        <w:rPr>
          <w:rFonts w:cs="Arial"/>
        </w:rPr>
        <w:t xml:space="preserve">, research into the decline in taxicard trips and </w:t>
      </w:r>
      <w:r w:rsidR="00F50018">
        <w:rPr>
          <w:rFonts w:cs="Arial"/>
        </w:rPr>
        <w:t>a proposal to charge</w:t>
      </w:r>
      <w:r>
        <w:rPr>
          <w:rFonts w:cs="Arial"/>
        </w:rPr>
        <w:t xml:space="preserve"> for replacement Taxicards. This report provides an update on these </w:t>
      </w:r>
      <w:r w:rsidR="00F50018">
        <w:rPr>
          <w:rFonts w:cs="Arial"/>
        </w:rPr>
        <w:t>items</w:t>
      </w:r>
      <w:r>
        <w:rPr>
          <w:rFonts w:cs="Arial"/>
        </w:rPr>
        <w:t>.</w:t>
      </w:r>
    </w:p>
    <w:p w14:paraId="456648D5" w14:textId="77777777" w:rsidR="002D46E5" w:rsidRDefault="002D46E5" w:rsidP="00623166">
      <w:pPr>
        <w:tabs>
          <w:tab w:val="left" w:pos="440"/>
        </w:tabs>
        <w:autoSpaceDE w:val="0"/>
        <w:autoSpaceDN w:val="0"/>
        <w:adjustRightInd w:val="0"/>
        <w:rPr>
          <w:rFonts w:cs="Arial"/>
        </w:rPr>
      </w:pPr>
    </w:p>
    <w:p w14:paraId="0004F3AA" w14:textId="77777777" w:rsidR="005428BD" w:rsidRDefault="008F5482" w:rsidP="005428BD">
      <w:pPr>
        <w:ind w:firstLine="440"/>
        <w:rPr>
          <w:rFonts w:cs="Arial"/>
          <w:b/>
        </w:rPr>
      </w:pPr>
      <w:r>
        <w:rPr>
          <w:rFonts w:cs="Arial"/>
          <w:b/>
        </w:rPr>
        <w:t>Taxicard Budget Projected Outturn</w:t>
      </w:r>
      <w:r w:rsidR="005428BD">
        <w:rPr>
          <w:rFonts w:cs="Arial"/>
          <w:b/>
        </w:rPr>
        <w:t xml:space="preserve"> 2015/16</w:t>
      </w:r>
    </w:p>
    <w:p w14:paraId="590483E4" w14:textId="77777777" w:rsidR="005235F2" w:rsidRDefault="005235F2" w:rsidP="00623166">
      <w:pPr>
        <w:tabs>
          <w:tab w:val="left" w:pos="440"/>
        </w:tabs>
        <w:autoSpaceDE w:val="0"/>
        <w:autoSpaceDN w:val="0"/>
        <w:adjustRightInd w:val="0"/>
        <w:rPr>
          <w:rFonts w:cs="Arial"/>
        </w:rPr>
      </w:pPr>
    </w:p>
    <w:p w14:paraId="1D44B872" w14:textId="77777777" w:rsidR="002D46E5" w:rsidRDefault="005235F2" w:rsidP="006E749E">
      <w:pPr>
        <w:numPr>
          <w:ilvl w:val="0"/>
          <w:numId w:val="2"/>
        </w:numPr>
        <w:tabs>
          <w:tab w:val="left" w:pos="440"/>
        </w:tabs>
        <w:autoSpaceDE w:val="0"/>
        <w:autoSpaceDN w:val="0"/>
        <w:adjustRightInd w:val="0"/>
        <w:ind w:left="440" w:hanging="440"/>
        <w:rPr>
          <w:rFonts w:cs="Arial"/>
        </w:rPr>
      </w:pPr>
      <w:r w:rsidRPr="008911E5">
        <w:rPr>
          <w:rFonts w:cs="Arial"/>
        </w:rPr>
        <w:t xml:space="preserve">The Taxicard trip budget </w:t>
      </w:r>
      <w:r w:rsidR="00390DB9" w:rsidRPr="008911E5">
        <w:rPr>
          <w:rFonts w:cs="Arial"/>
        </w:rPr>
        <w:t>is</w:t>
      </w:r>
      <w:r w:rsidRPr="008911E5">
        <w:rPr>
          <w:rFonts w:cs="Arial"/>
        </w:rPr>
        <w:t xml:space="preserve"> £1</w:t>
      </w:r>
      <w:r w:rsidR="008911E5" w:rsidRPr="008911E5">
        <w:rPr>
          <w:rFonts w:cs="Arial"/>
        </w:rPr>
        <w:t>2</w:t>
      </w:r>
      <w:r w:rsidRPr="008911E5">
        <w:rPr>
          <w:rFonts w:cs="Arial"/>
        </w:rPr>
        <w:t>.</w:t>
      </w:r>
      <w:r w:rsidR="00BB27B2">
        <w:rPr>
          <w:rFonts w:cs="Arial"/>
        </w:rPr>
        <w:t>285</w:t>
      </w:r>
      <w:r w:rsidRPr="008911E5">
        <w:rPr>
          <w:rFonts w:cs="Arial"/>
        </w:rPr>
        <w:t xml:space="preserve"> million, </w:t>
      </w:r>
      <w:r w:rsidR="005428BD">
        <w:rPr>
          <w:rFonts w:cs="Arial"/>
        </w:rPr>
        <w:t>with</w:t>
      </w:r>
      <w:r w:rsidRPr="008911E5">
        <w:rPr>
          <w:rFonts w:cs="Arial"/>
        </w:rPr>
        <w:t xml:space="preserve"> £</w:t>
      </w:r>
      <w:r w:rsidR="008911E5" w:rsidRPr="008911E5">
        <w:rPr>
          <w:rFonts w:cs="Arial"/>
        </w:rPr>
        <w:t>9</w:t>
      </w:r>
      <w:r w:rsidRPr="008911E5">
        <w:rPr>
          <w:rFonts w:cs="Arial"/>
        </w:rPr>
        <w:t>.</w:t>
      </w:r>
      <w:r w:rsidR="008911E5" w:rsidRPr="008911E5">
        <w:rPr>
          <w:rFonts w:cs="Arial"/>
        </w:rPr>
        <w:t>63</w:t>
      </w:r>
      <w:r w:rsidRPr="008911E5">
        <w:rPr>
          <w:rFonts w:cs="Arial"/>
        </w:rPr>
        <w:t xml:space="preserve"> million </w:t>
      </w:r>
      <w:r w:rsidR="005428BD">
        <w:rPr>
          <w:rFonts w:cs="Arial"/>
        </w:rPr>
        <w:t>funded by</w:t>
      </w:r>
      <w:r w:rsidRPr="008911E5">
        <w:rPr>
          <w:rFonts w:cs="Arial"/>
        </w:rPr>
        <w:t xml:space="preserve"> </w:t>
      </w:r>
      <w:r w:rsidR="005428BD">
        <w:rPr>
          <w:rFonts w:cs="Arial"/>
        </w:rPr>
        <w:t xml:space="preserve">Transport for London (TfL) </w:t>
      </w:r>
      <w:r w:rsidRPr="008911E5">
        <w:rPr>
          <w:rFonts w:cs="Arial"/>
        </w:rPr>
        <w:t>and £</w:t>
      </w:r>
      <w:r w:rsidR="008911E5" w:rsidRPr="008911E5">
        <w:rPr>
          <w:rFonts w:cs="Arial"/>
        </w:rPr>
        <w:t>2</w:t>
      </w:r>
      <w:r w:rsidR="00765EF7" w:rsidRPr="008911E5">
        <w:rPr>
          <w:rFonts w:cs="Arial"/>
        </w:rPr>
        <w:t>.</w:t>
      </w:r>
      <w:r w:rsidR="008911E5" w:rsidRPr="008911E5">
        <w:rPr>
          <w:rFonts w:cs="Arial"/>
        </w:rPr>
        <w:t>66</w:t>
      </w:r>
      <w:r w:rsidR="00765EF7" w:rsidRPr="008911E5">
        <w:rPr>
          <w:rFonts w:cs="Arial"/>
        </w:rPr>
        <w:t xml:space="preserve"> million from the boroughs</w:t>
      </w:r>
      <w:r w:rsidR="00F96BBC" w:rsidRPr="008911E5">
        <w:rPr>
          <w:rFonts w:cs="Arial"/>
        </w:rPr>
        <w:t xml:space="preserve">. </w:t>
      </w:r>
    </w:p>
    <w:p w14:paraId="70649CFE" w14:textId="77777777" w:rsidR="008911E5" w:rsidRPr="008911E5" w:rsidRDefault="008911E5" w:rsidP="008911E5">
      <w:pPr>
        <w:tabs>
          <w:tab w:val="left" w:pos="440"/>
        </w:tabs>
        <w:autoSpaceDE w:val="0"/>
        <w:autoSpaceDN w:val="0"/>
        <w:adjustRightInd w:val="0"/>
        <w:rPr>
          <w:rFonts w:cs="Arial"/>
        </w:rPr>
      </w:pPr>
    </w:p>
    <w:p w14:paraId="5EE7A339" w14:textId="77777777" w:rsidR="00C6048A" w:rsidRDefault="00D63736" w:rsidP="00D63736">
      <w:pPr>
        <w:numPr>
          <w:ilvl w:val="0"/>
          <w:numId w:val="2"/>
        </w:numPr>
        <w:tabs>
          <w:tab w:val="left" w:pos="440"/>
        </w:tabs>
        <w:autoSpaceDE w:val="0"/>
        <w:autoSpaceDN w:val="0"/>
        <w:adjustRightInd w:val="0"/>
        <w:ind w:left="440" w:hanging="440"/>
        <w:rPr>
          <w:rFonts w:cs="Arial"/>
        </w:rPr>
      </w:pPr>
      <w:r>
        <w:rPr>
          <w:rFonts w:cs="Arial"/>
        </w:rPr>
        <w:t xml:space="preserve">In the </w:t>
      </w:r>
      <w:r w:rsidR="00BB27B2">
        <w:rPr>
          <w:rFonts w:cs="Arial"/>
        </w:rPr>
        <w:t>ten</w:t>
      </w:r>
      <w:r>
        <w:rPr>
          <w:rFonts w:cs="Arial"/>
        </w:rPr>
        <w:t xml:space="preserve"> months from April </w:t>
      </w:r>
      <w:r w:rsidR="005428BD">
        <w:rPr>
          <w:rFonts w:cs="Arial"/>
        </w:rPr>
        <w:t xml:space="preserve">2015 </w:t>
      </w:r>
      <w:r>
        <w:rPr>
          <w:rFonts w:cs="Arial"/>
        </w:rPr>
        <w:t xml:space="preserve">to </w:t>
      </w:r>
      <w:r w:rsidR="00BB27B2">
        <w:rPr>
          <w:rFonts w:cs="Arial"/>
        </w:rPr>
        <w:t>January</w:t>
      </w:r>
      <w:r>
        <w:rPr>
          <w:rFonts w:cs="Arial"/>
        </w:rPr>
        <w:t xml:space="preserve"> </w:t>
      </w:r>
      <w:r w:rsidR="005428BD">
        <w:rPr>
          <w:rFonts w:cs="Arial"/>
        </w:rPr>
        <w:t>2016</w:t>
      </w:r>
      <w:r w:rsidR="00F96BBC">
        <w:rPr>
          <w:rFonts w:cs="Arial"/>
        </w:rPr>
        <w:t xml:space="preserve">, </w:t>
      </w:r>
      <w:r w:rsidR="00BB27B2">
        <w:rPr>
          <w:rFonts w:cs="Arial"/>
        </w:rPr>
        <w:t>4</w:t>
      </w:r>
      <w:r>
        <w:rPr>
          <w:rFonts w:cs="Arial"/>
        </w:rPr>
        <w:t>% fewer trips</w:t>
      </w:r>
      <w:r w:rsidR="005428BD">
        <w:rPr>
          <w:rFonts w:cs="Arial"/>
        </w:rPr>
        <w:t xml:space="preserve"> were taken</w:t>
      </w:r>
      <w:r>
        <w:rPr>
          <w:rFonts w:cs="Arial"/>
        </w:rPr>
        <w:t xml:space="preserve"> than in the </w:t>
      </w:r>
      <w:r w:rsidR="005428BD">
        <w:rPr>
          <w:rFonts w:cs="Arial"/>
        </w:rPr>
        <w:t xml:space="preserve">same </w:t>
      </w:r>
      <w:r w:rsidR="00BB27B2">
        <w:rPr>
          <w:rFonts w:cs="Arial"/>
        </w:rPr>
        <w:t>period</w:t>
      </w:r>
      <w:r>
        <w:rPr>
          <w:rFonts w:cs="Arial"/>
        </w:rPr>
        <w:t xml:space="preserve"> in 2014</w:t>
      </w:r>
      <w:r w:rsidR="00BB27B2">
        <w:rPr>
          <w:rFonts w:cs="Arial"/>
        </w:rPr>
        <w:t>/15</w:t>
      </w:r>
      <w:r w:rsidR="00F96BBC">
        <w:rPr>
          <w:rFonts w:cs="Arial"/>
        </w:rPr>
        <w:t xml:space="preserve">. </w:t>
      </w:r>
      <w:r>
        <w:rPr>
          <w:rFonts w:cs="Arial"/>
        </w:rPr>
        <w:t xml:space="preserve">This has resulted in a projected underspend in the </w:t>
      </w:r>
      <w:r>
        <w:rPr>
          <w:rFonts w:cs="Arial"/>
        </w:rPr>
        <w:lastRenderedPageBreak/>
        <w:t xml:space="preserve">budget in all but </w:t>
      </w:r>
      <w:r w:rsidR="00BB27B2">
        <w:rPr>
          <w:rFonts w:cs="Arial"/>
        </w:rPr>
        <w:t>three</w:t>
      </w:r>
      <w:r>
        <w:rPr>
          <w:rFonts w:cs="Arial"/>
        </w:rPr>
        <w:t xml:space="preserve"> </w:t>
      </w:r>
      <w:r w:rsidR="00BB27B2">
        <w:rPr>
          <w:rFonts w:cs="Arial"/>
        </w:rPr>
        <w:t>authorities</w:t>
      </w:r>
      <w:r w:rsidR="005428BD">
        <w:rPr>
          <w:rFonts w:cs="Arial"/>
        </w:rPr>
        <w:t>;</w:t>
      </w:r>
      <w:r>
        <w:rPr>
          <w:rFonts w:cs="Arial"/>
        </w:rPr>
        <w:t xml:space="preserve"> the City of London</w:t>
      </w:r>
      <w:r w:rsidR="00BB27B2">
        <w:rPr>
          <w:rFonts w:cs="Arial"/>
        </w:rPr>
        <w:t>, Kingston upon Thames and Merton</w:t>
      </w:r>
      <w:r>
        <w:rPr>
          <w:rFonts w:cs="Arial"/>
        </w:rPr>
        <w:t>.</w:t>
      </w:r>
    </w:p>
    <w:p w14:paraId="776DB1B9" w14:textId="77777777" w:rsidR="00A23128" w:rsidRDefault="00A23128" w:rsidP="0015725B">
      <w:pPr>
        <w:tabs>
          <w:tab w:val="left" w:pos="440"/>
        </w:tabs>
        <w:autoSpaceDE w:val="0"/>
        <w:autoSpaceDN w:val="0"/>
        <w:adjustRightInd w:val="0"/>
        <w:rPr>
          <w:rFonts w:cs="Arial"/>
        </w:rPr>
      </w:pPr>
    </w:p>
    <w:p w14:paraId="4647F540" w14:textId="77777777" w:rsidR="00F61A0D" w:rsidRDefault="00A23128" w:rsidP="00A95FDC">
      <w:pPr>
        <w:numPr>
          <w:ilvl w:val="0"/>
          <w:numId w:val="2"/>
        </w:numPr>
        <w:tabs>
          <w:tab w:val="left" w:pos="440"/>
        </w:tabs>
        <w:autoSpaceDE w:val="0"/>
        <w:autoSpaceDN w:val="0"/>
        <w:adjustRightInd w:val="0"/>
        <w:ind w:left="440" w:hanging="440"/>
        <w:rPr>
          <w:rFonts w:cs="Arial"/>
        </w:rPr>
      </w:pPr>
      <w:r>
        <w:rPr>
          <w:rFonts w:cs="Arial"/>
        </w:rPr>
        <w:t xml:space="preserve">The current </w:t>
      </w:r>
      <w:r w:rsidR="005428BD">
        <w:rPr>
          <w:rFonts w:cs="Arial"/>
        </w:rPr>
        <w:t>estimated</w:t>
      </w:r>
      <w:r>
        <w:rPr>
          <w:rFonts w:cs="Arial"/>
        </w:rPr>
        <w:t xml:space="preserve"> </w:t>
      </w:r>
      <w:r w:rsidR="00BB27B2">
        <w:rPr>
          <w:rFonts w:cs="Arial"/>
        </w:rPr>
        <w:t>spend</w:t>
      </w:r>
      <w:r>
        <w:rPr>
          <w:rFonts w:cs="Arial"/>
        </w:rPr>
        <w:t xml:space="preserve"> is</w:t>
      </w:r>
      <w:r w:rsidR="00D63736">
        <w:rPr>
          <w:rFonts w:cs="Arial"/>
        </w:rPr>
        <w:t xml:space="preserve"> £10.</w:t>
      </w:r>
      <w:r w:rsidR="00BB27B2">
        <w:rPr>
          <w:rFonts w:cs="Arial"/>
        </w:rPr>
        <w:t>90</w:t>
      </w:r>
      <w:r w:rsidR="00D63736">
        <w:rPr>
          <w:rFonts w:cs="Arial"/>
        </w:rPr>
        <w:t xml:space="preserve"> million</w:t>
      </w:r>
      <w:r w:rsidR="003E4BC7">
        <w:rPr>
          <w:rFonts w:cs="Arial"/>
        </w:rPr>
        <w:t xml:space="preserve">. </w:t>
      </w:r>
      <w:r w:rsidR="0015725B">
        <w:rPr>
          <w:rFonts w:cs="Arial"/>
        </w:rPr>
        <w:t>The main projections are:</w:t>
      </w:r>
    </w:p>
    <w:p w14:paraId="51987995" w14:textId="77777777" w:rsidR="0015725B" w:rsidRDefault="0015725B" w:rsidP="0015725B">
      <w:pPr>
        <w:pStyle w:val="ListParagraph"/>
        <w:rPr>
          <w:rFonts w:cs="Arial"/>
        </w:rPr>
      </w:pPr>
    </w:p>
    <w:p w14:paraId="617D2118" w14:textId="77777777" w:rsidR="0015725B" w:rsidRDefault="004E40B8" w:rsidP="0015725B">
      <w:pPr>
        <w:numPr>
          <w:ilvl w:val="1"/>
          <w:numId w:val="2"/>
        </w:numPr>
        <w:tabs>
          <w:tab w:val="left" w:pos="440"/>
        </w:tabs>
        <w:autoSpaceDE w:val="0"/>
        <w:autoSpaceDN w:val="0"/>
        <w:adjustRightInd w:val="0"/>
        <w:rPr>
          <w:rFonts w:cs="Arial"/>
        </w:rPr>
      </w:pPr>
      <w:r>
        <w:rPr>
          <w:rFonts w:cs="Arial"/>
        </w:rPr>
        <w:t>C</w:t>
      </w:r>
      <w:r w:rsidR="00D63736">
        <w:rPr>
          <w:rFonts w:cs="Arial"/>
        </w:rPr>
        <w:t>ombined</w:t>
      </w:r>
      <w:r w:rsidR="0028152D">
        <w:rPr>
          <w:rFonts w:cs="Arial"/>
        </w:rPr>
        <w:t xml:space="preserve"> borough underspend</w:t>
      </w:r>
      <w:r>
        <w:rPr>
          <w:rFonts w:cs="Arial"/>
        </w:rPr>
        <w:t>s</w:t>
      </w:r>
      <w:r w:rsidR="0028152D">
        <w:rPr>
          <w:rFonts w:cs="Arial"/>
        </w:rPr>
        <w:t xml:space="preserve"> </w:t>
      </w:r>
      <w:r w:rsidR="00BB27B2">
        <w:rPr>
          <w:rFonts w:cs="Arial"/>
        </w:rPr>
        <w:t>of £1.1</w:t>
      </w:r>
      <w:r w:rsidR="00D63736">
        <w:rPr>
          <w:rFonts w:cs="Arial"/>
        </w:rPr>
        <w:t>5 million</w:t>
      </w:r>
      <w:r w:rsidR="0015725B">
        <w:rPr>
          <w:rFonts w:cs="Arial"/>
        </w:rPr>
        <w:t xml:space="preserve">. </w:t>
      </w:r>
      <w:r w:rsidR="00D63736">
        <w:rPr>
          <w:rFonts w:cs="Arial"/>
        </w:rPr>
        <w:t>Any</w:t>
      </w:r>
      <w:r w:rsidR="0015725B">
        <w:rPr>
          <w:rFonts w:cs="Arial"/>
        </w:rPr>
        <w:t xml:space="preserve"> underspends will be refunded to </w:t>
      </w:r>
      <w:r w:rsidR="002D481D">
        <w:rPr>
          <w:rFonts w:cs="Arial"/>
        </w:rPr>
        <w:t>boroughs</w:t>
      </w:r>
      <w:r w:rsidR="0015725B">
        <w:rPr>
          <w:rFonts w:cs="Arial"/>
        </w:rPr>
        <w:t xml:space="preserve"> at the end of the </w:t>
      </w:r>
      <w:r w:rsidR="00D63736">
        <w:rPr>
          <w:rFonts w:cs="Arial"/>
        </w:rPr>
        <w:t xml:space="preserve">financial </w:t>
      </w:r>
      <w:r w:rsidR="0015725B">
        <w:rPr>
          <w:rFonts w:cs="Arial"/>
        </w:rPr>
        <w:t>year</w:t>
      </w:r>
      <w:r w:rsidR="00BB27B2">
        <w:rPr>
          <w:rFonts w:cs="Arial"/>
        </w:rPr>
        <w:t>.</w:t>
      </w:r>
    </w:p>
    <w:p w14:paraId="186B7900" w14:textId="77777777" w:rsidR="0015725B" w:rsidRDefault="00BB27B2" w:rsidP="0015725B">
      <w:pPr>
        <w:numPr>
          <w:ilvl w:val="1"/>
          <w:numId w:val="2"/>
        </w:numPr>
        <w:tabs>
          <w:tab w:val="left" w:pos="440"/>
        </w:tabs>
        <w:autoSpaceDE w:val="0"/>
        <w:autoSpaceDN w:val="0"/>
        <w:adjustRightInd w:val="0"/>
        <w:rPr>
          <w:rFonts w:cs="Arial"/>
        </w:rPr>
      </w:pPr>
      <w:r>
        <w:rPr>
          <w:rFonts w:cs="Arial"/>
        </w:rPr>
        <w:t>Three</w:t>
      </w:r>
      <w:r w:rsidR="0015725B">
        <w:rPr>
          <w:rFonts w:cs="Arial"/>
        </w:rPr>
        <w:t xml:space="preserve"> </w:t>
      </w:r>
      <w:r w:rsidR="007F0042">
        <w:rPr>
          <w:rFonts w:cs="Arial"/>
        </w:rPr>
        <w:t>authorit</w:t>
      </w:r>
      <w:r>
        <w:rPr>
          <w:rFonts w:cs="Arial"/>
        </w:rPr>
        <w:t>ies</w:t>
      </w:r>
      <w:r w:rsidR="007F0042">
        <w:rPr>
          <w:rFonts w:cs="Arial"/>
        </w:rPr>
        <w:t xml:space="preserve"> </w:t>
      </w:r>
      <w:r w:rsidR="0015725B">
        <w:rPr>
          <w:rFonts w:cs="Arial"/>
        </w:rPr>
        <w:t>ha</w:t>
      </w:r>
      <w:r>
        <w:rPr>
          <w:rFonts w:cs="Arial"/>
        </w:rPr>
        <w:t>ve</w:t>
      </w:r>
      <w:r w:rsidR="0015725B">
        <w:rPr>
          <w:rFonts w:cs="Arial"/>
        </w:rPr>
        <w:t xml:space="preserve"> projected overspend</w:t>
      </w:r>
      <w:r>
        <w:rPr>
          <w:rFonts w:cs="Arial"/>
        </w:rPr>
        <w:t>s</w:t>
      </w:r>
      <w:r w:rsidR="0015725B">
        <w:rPr>
          <w:rFonts w:cs="Arial"/>
        </w:rPr>
        <w:t xml:space="preserve"> of £</w:t>
      </w:r>
      <w:r>
        <w:rPr>
          <w:rFonts w:cs="Arial"/>
        </w:rPr>
        <w:t>20</w:t>
      </w:r>
      <w:r w:rsidR="002D481D">
        <w:rPr>
          <w:rFonts w:cs="Arial"/>
        </w:rPr>
        <w:t>,</w:t>
      </w:r>
      <w:r>
        <w:rPr>
          <w:rFonts w:cs="Arial"/>
        </w:rPr>
        <w:t>316</w:t>
      </w:r>
    </w:p>
    <w:p w14:paraId="6E0DC253" w14:textId="77777777" w:rsidR="0015725B" w:rsidRDefault="00D63736" w:rsidP="0015725B">
      <w:pPr>
        <w:numPr>
          <w:ilvl w:val="1"/>
          <w:numId w:val="2"/>
        </w:numPr>
        <w:tabs>
          <w:tab w:val="left" w:pos="440"/>
        </w:tabs>
        <w:autoSpaceDE w:val="0"/>
        <w:autoSpaceDN w:val="0"/>
        <w:adjustRightInd w:val="0"/>
        <w:rPr>
          <w:rFonts w:cs="Arial"/>
        </w:rPr>
      </w:pPr>
      <w:r>
        <w:rPr>
          <w:rFonts w:cs="Arial"/>
        </w:rPr>
        <w:t>A</w:t>
      </w:r>
      <w:r w:rsidR="008879A8">
        <w:rPr>
          <w:rFonts w:cs="Arial"/>
        </w:rPr>
        <w:t xml:space="preserve"> </w:t>
      </w:r>
      <w:r w:rsidR="004E40B8">
        <w:rPr>
          <w:rFonts w:cs="Arial"/>
        </w:rPr>
        <w:t>TfL</w:t>
      </w:r>
      <w:r w:rsidR="0015725B">
        <w:rPr>
          <w:rFonts w:cs="Arial"/>
        </w:rPr>
        <w:t xml:space="preserve"> </w:t>
      </w:r>
      <w:r w:rsidR="008879A8">
        <w:rPr>
          <w:rFonts w:cs="Arial"/>
        </w:rPr>
        <w:t xml:space="preserve">underspend </w:t>
      </w:r>
      <w:r>
        <w:rPr>
          <w:rFonts w:cs="Arial"/>
        </w:rPr>
        <w:t xml:space="preserve">of </w:t>
      </w:r>
      <w:r w:rsidR="00BB27B2">
        <w:rPr>
          <w:rFonts w:cs="Arial"/>
        </w:rPr>
        <w:t>£0.25</w:t>
      </w:r>
      <w:r w:rsidR="006E1788">
        <w:rPr>
          <w:rFonts w:cs="Arial"/>
        </w:rPr>
        <w:t xml:space="preserve"> million</w:t>
      </w:r>
      <w:r w:rsidR="0015725B">
        <w:rPr>
          <w:rFonts w:cs="Arial"/>
        </w:rPr>
        <w:t xml:space="preserve">, which </w:t>
      </w:r>
      <w:r w:rsidR="008879A8">
        <w:rPr>
          <w:rFonts w:cs="Arial"/>
        </w:rPr>
        <w:t>will be</w:t>
      </w:r>
      <w:r w:rsidR="0015725B">
        <w:rPr>
          <w:rFonts w:cs="Arial"/>
        </w:rPr>
        <w:t xml:space="preserve"> refunded to</w:t>
      </w:r>
      <w:r w:rsidR="002D481D">
        <w:rPr>
          <w:rFonts w:cs="Arial"/>
        </w:rPr>
        <w:t xml:space="preserve"> </w:t>
      </w:r>
      <w:r w:rsidR="008F5482">
        <w:rPr>
          <w:rFonts w:cs="Arial"/>
        </w:rPr>
        <w:t>TfL</w:t>
      </w:r>
      <w:r w:rsidR="0015725B">
        <w:rPr>
          <w:rFonts w:cs="Arial"/>
        </w:rPr>
        <w:t xml:space="preserve"> at the end of the </w:t>
      </w:r>
      <w:r w:rsidR="00BC2281">
        <w:rPr>
          <w:rFonts w:cs="Arial"/>
        </w:rPr>
        <w:t xml:space="preserve">financial </w:t>
      </w:r>
      <w:r w:rsidR="0015725B">
        <w:rPr>
          <w:rFonts w:cs="Arial"/>
        </w:rPr>
        <w:t>year</w:t>
      </w:r>
    </w:p>
    <w:p w14:paraId="20E4D561" w14:textId="77777777" w:rsidR="00C51C80" w:rsidRDefault="00C51C80" w:rsidP="00C51C80">
      <w:pPr>
        <w:ind w:left="440"/>
        <w:rPr>
          <w:rFonts w:cs="Arial"/>
        </w:rPr>
      </w:pPr>
      <w:r>
        <w:rPr>
          <w:rFonts w:cs="Arial"/>
        </w:rPr>
        <w:t xml:space="preserve"> </w:t>
      </w:r>
    </w:p>
    <w:p w14:paraId="05DA9B05" w14:textId="77777777" w:rsidR="00507AA7" w:rsidRDefault="00C51C80" w:rsidP="00BC2281">
      <w:pPr>
        <w:numPr>
          <w:ilvl w:val="0"/>
          <w:numId w:val="2"/>
        </w:numPr>
        <w:tabs>
          <w:tab w:val="left" w:pos="440"/>
        </w:tabs>
        <w:autoSpaceDE w:val="0"/>
        <w:autoSpaceDN w:val="0"/>
        <w:adjustRightInd w:val="0"/>
        <w:ind w:left="440" w:hanging="440"/>
        <w:rPr>
          <w:rFonts w:cs="Arial"/>
        </w:rPr>
      </w:pPr>
      <w:r w:rsidRPr="00C51C80">
        <w:rPr>
          <w:rFonts w:cs="Arial"/>
        </w:rPr>
        <w:t>These figures are subject to monthly fluctuations in the</w:t>
      </w:r>
      <w:r>
        <w:rPr>
          <w:rFonts w:cs="Arial"/>
        </w:rPr>
        <w:t xml:space="preserve"> </w:t>
      </w:r>
      <w:r w:rsidR="00D63736" w:rsidRPr="00C51C80">
        <w:rPr>
          <w:rFonts w:cs="Arial"/>
        </w:rPr>
        <w:t xml:space="preserve">number of trips </w:t>
      </w:r>
      <w:r>
        <w:rPr>
          <w:rFonts w:cs="Arial"/>
        </w:rPr>
        <w:t>taken</w:t>
      </w:r>
      <w:r w:rsidR="00D63736" w:rsidRPr="00C51C80">
        <w:rPr>
          <w:rFonts w:cs="Arial"/>
        </w:rPr>
        <w:t xml:space="preserve"> throughout the year</w:t>
      </w:r>
      <w:r w:rsidR="00BC2281" w:rsidRPr="00C51C80">
        <w:rPr>
          <w:rFonts w:cs="Arial"/>
        </w:rPr>
        <w:t xml:space="preserve"> and the actual spend could be higher or lower, but </w:t>
      </w:r>
      <w:r>
        <w:rPr>
          <w:rFonts w:cs="Arial"/>
        </w:rPr>
        <w:t xml:space="preserve">they </w:t>
      </w:r>
      <w:r w:rsidR="00BC2281" w:rsidRPr="00C51C80">
        <w:rPr>
          <w:rFonts w:cs="Arial"/>
        </w:rPr>
        <w:t>are indicative of the likely outturn</w:t>
      </w:r>
      <w:r w:rsidR="00D63736" w:rsidRPr="00C51C80">
        <w:rPr>
          <w:rFonts w:cs="Arial"/>
        </w:rPr>
        <w:t>.</w:t>
      </w:r>
    </w:p>
    <w:p w14:paraId="2E79CBCF" w14:textId="77777777" w:rsidR="00C51C80" w:rsidRDefault="00C51C80" w:rsidP="00C51C80">
      <w:pPr>
        <w:tabs>
          <w:tab w:val="left" w:pos="440"/>
        </w:tabs>
        <w:autoSpaceDE w:val="0"/>
        <w:autoSpaceDN w:val="0"/>
        <w:adjustRightInd w:val="0"/>
        <w:rPr>
          <w:rFonts w:cs="Arial"/>
        </w:rPr>
      </w:pPr>
    </w:p>
    <w:p w14:paraId="118C987F" w14:textId="77777777" w:rsidR="00C51C80" w:rsidRPr="00C51C80" w:rsidRDefault="004E40B8" w:rsidP="00BC2281">
      <w:pPr>
        <w:numPr>
          <w:ilvl w:val="0"/>
          <w:numId w:val="2"/>
        </w:numPr>
        <w:tabs>
          <w:tab w:val="left" w:pos="440"/>
        </w:tabs>
        <w:autoSpaceDE w:val="0"/>
        <w:autoSpaceDN w:val="0"/>
        <w:adjustRightInd w:val="0"/>
        <w:ind w:left="440" w:hanging="440"/>
        <w:rPr>
          <w:rFonts w:cs="Arial"/>
        </w:rPr>
      </w:pPr>
      <w:r>
        <w:rPr>
          <w:rFonts w:cs="Arial"/>
        </w:rPr>
        <w:t xml:space="preserve">TfL has agreed to provide funding for Taxicard for 2016/17 and discussions are underway with them regarding funding beyond next year, which is likely to be linked to </w:t>
      </w:r>
      <w:r w:rsidR="0034756D">
        <w:rPr>
          <w:rFonts w:cs="Arial"/>
        </w:rPr>
        <w:t xml:space="preserve">the outcome of </w:t>
      </w:r>
      <w:r>
        <w:rPr>
          <w:rFonts w:cs="Arial"/>
        </w:rPr>
        <w:t>their Social Needs Transport review</w:t>
      </w:r>
      <w:r w:rsidR="0034756D">
        <w:rPr>
          <w:rFonts w:cs="Arial"/>
        </w:rPr>
        <w:t>.</w:t>
      </w:r>
      <w:r>
        <w:rPr>
          <w:rFonts w:cs="Arial"/>
        </w:rPr>
        <w:t xml:space="preserve"> </w:t>
      </w:r>
      <w:r w:rsidR="0034756D">
        <w:rPr>
          <w:rFonts w:cs="Arial"/>
        </w:rPr>
        <w:t xml:space="preserve"> </w:t>
      </w:r>
    </w:p>
    <w:p w14:paraId="59C300E0" w14:textId="77777777" w:rsidR="0080054C" w:rsidRDefault="0080054C" w:rsidP="00BC2281">
      <w:pPr>
        <w:ind w:left="440"/>
        <w:rPr>
          <w:rFonts w:cs="Arial"/>
        </w:rPr>
      </w:pPr>
    </w:p>
    <w:p w14:paraId="290568D1" w14:textId="77777777" w:rsidR="00BC2281" w:rsidRDefault="00BC2281" w:rsidP="00BC2281">
      <w:pPr>
        <w:ind w:firstLine="440"/>
        <w:rPr>
          <w:rFonts w:cs="Arial"/>
          <w:b/>
        </w:rPr>
      </w:pPr>
      <w:r>
        <w:rPr>
          <w:rFonts w:cs="Arial"/>
          <w:b/>
        </w:rPr>
        <w:t xml:space="preserve">Taxicard Usage Review </w:t>
      </w:r>
    </w:p>
    <w:p w14:paraId="4F92F2CA" w14:textId="77777777" w:rsidR="00BC2281" w:rsidRDefault="00BC2281" w:rsidP="008879A8">
      <w:pPr>
        <w:ind w:firstLine="440"/>
        <w:rPr>
          <w:rFonts w:cs="Arial"/>
          <w:b/>
        </w:rPr>
      </w:pPr>
    </w:p>
    <w:p w14:paraId="5379198E" w14:textId="77777777" w:rsidR="00696416" w:rsidRDefault="00C0127F" w:rsidP="00696416">
      <w:pPr>
        <w:numPr>
          <w:ilvl w:val="0"/>
          <w:numId w:val="2"/>
        </w:numPr>
        <w:tabs>
          <w:tab w:val="left" w:pos="440"/>
        </w:tabs>
        <w:autoSpaceDE w:val="0"/>
        <w:autoSpaceDN w:val="0"/>
        <w:adjustRightInd w:val="0"/>
        <w:ind w:left="440" w:hanging="440"/>
        <w:rPr>
          <w:rFonts w:cs="Arial"/>
        </w:rPr>
      </w:pPr>
      <w:r w:rsidRPr="00C0127F">
        <w:rPr>
          <w:rFonts w:cs="Arial"/>
        </w:rPr>
        <w:t xml:space="preserve">It was reported to this Committee in October 2015 that a consultant, eo consulting, had been employed to examine </w:t>
      </w:r>
      <w:r w:rsidR="00AD7400" w:rsidRPr="00C0127F">
        <w:rPr>
          <w:rFonts w:cs="Arial"/>
        </w:rPr>
        <w:t xml:space="preserve">why Taxicard usage </w:t>
      </w:r>
      <w:r>
        <w:rPr>
          <w:rFonts w:cs="Arial"/>
        </w:rPr>
        <w:t>has declined in recent years.</w:t>
      </w:r>
      <w:r w:rsidR="00AD7400" w:rsidRPr="00C0127F">
        <w:rPr>
          <w:rFonts w:cs="Arial"/>
        </w:rPr>
        <w:t xml:space="preserve"> </w:t>
      </w:r>
      <w:r w:rsidR="005C2695">
        <w:rPr>
          <w:rFonts w:cs="Arial"/>
        </w:rPr>
        <w:t>Its brief was as follows:</w:t>
      </w:r>
      <w:r>
        <w:rPr>
          <w:rFonts w:cs="Arial"/>
        </w:rPr>
        <w:t xml:space="preserve"> </w:t>
      </w:r>
    </w:p>
    <w:p w14:paraId="67D6452F" w14:textId="77777777" w:rsidR="005C2695" w:rsidRDefault="005C2695" w:rsidP="005C2695">
      <w:pPr>
        <w:tabs>
          <w:tab w:val="left" w:pos="440"/>
        </w:tabs>
        <w:autoSpaceDE w:val="0"/>
        <w:autoSpaceDN w:val="0"/>
        <w:adjustRightInd w:val="0"/>
        <w:rPr>
          <w:rFonts w:cs="Arial"/>
        </w:rPr>
      </w:pPr>
    </w:p>
    <w:p w14:paraId="22290BCB" w14:textId="77777777" w:rsidR="005C2695" w:rsidRDefault="005C2695" w:rsidP="00FA03FB">
      <w:pPr>
        <w:pStyle w:val="ListParagraph"/>
        <w:numPr>
          <w:ilvl w:val="0"/>
          <w:numId w:val="4"/>
        </w:numPr>
        <w:ind w:left="1080"/>
        <w:contextualSpacing/>
        <w:rPr>
          <w:rFonts w:cs="Arial"/>
        </w:rPr>
      </w:pPr>
      <w:r w:rsidRPr="005C2695">
        <w:rPr>
          <w:rFonts w:cs="Arial"/>
        </w:rPr>
        <w:t xml:space="preserve">Identify the reasons for the continuing year on year decrease in the number Taxicard trips taken and assess whether there are any appropriate measures that need to be taken based on the results. </w:t>
      </w:r>
    </w:p>
    <w:p w14:paraId="1BB63DEB" w14:textId="77777777" w:rsidR="005C2695" w:rsidRPr="005C2695" w:rsidRDefault="005C2695" w:rsidP="00FA03FB">
      <w:pPr>
        <w:pStyle w:val="ListParagraph"/>
        <w:numPr>
          <w:ilvl w:val="0"/>
          <w:numId w:val="4"/>
        </w:numPr>
        <w:ind w:left="1080"/>
        <w:contextualSpacing/>
        <w:rPr>
          <w:rFonts w:cs="Arial"/>
        </w:rPr>
      </w:pPr>
      <w:r w:rsidRPr="005C2695">
        <w:rPr>
          <w:rFonts w:cs="Arial"/>
        </w:rPr>
        <w:t xml:space="preserve">Examine customer expectations:  What do members expect from the scheme and what is most important to them? </w:t>
      </w:r>
    </w:p>
    <w:p w14:paraId="39722BAD" w14:textId="77777777" w:rsidR="005C2695" w:rsidRDefault="005C2695" w:rsidP="00FA03FB">
      <w:pPr>
        <w:pStyle w:val="ListParagraph"/>
        <w:numPr>
          <w:ilvl w:val="0"/>
          <w:numId w:val="4"/>
        </w:numPr>
        <w:ind w:left="1080"/>
        <w:contextualSpacing/>
        <w:rPr>
          <w:rFonts w:cs="Arial"/>
        </w:rPr>
      </w:pPr>
      <w:r w:rsidRPr="00EF4B0C">
        <w:rPr>
          <w:rFonts w:cs="Arial"/>
        </w:rPr>
        <w:t>Examine members’ overall Door to Door (D2D) transport needs.</w:t>
      </w:r>
    </w:p>
    <w:p w14:paraId="6C025460" w14:textId="77777777" w:rsidR="00696416" w:rsidRDefault="00696416" w:rsidP="00696416">
      <w:pPr>
        <w:pStyle w:val="ListParagraph"/>
        <w:rPr>
          <w:rFonts w:cs="Arial"/>
        </w:rPr>
      </w:pPr>
    </w:p>
    <w:p w14:paraId="306BE07C" w14:textId="7C6A27E0" w:rsidR="00AD7400" w:rsidRDefault="00A560F6" w:rsidP="00696416">
      <w:pPr>
        <w:numPr>
          <w:ilvl w:val="0"/>
          <w:numId w:val="2"/>
        </w:numPr>
        <w:tabs>
          <w:tab w:val="left" w:pos="440"/>
        </w:tabs>
        <w:autoSpaceDE w:val="0"/>
        <w:autoSpaceDN w:val="0"/>
        <w:adjustRightInd w:val="0"/>
        <w:ind w:left="440" w:hanging="440"/>
        <w:rPr>
          <w:rFonts w:cs="Arial"/>
        </w:rPr>
      </w:pPr>
      <w:r>
        <w:rPr>
          <w:rFonts w:cs="Arial"/>
        </w:rPr>
        <w:t xml:space="preserve">Eo consulting has now produced a comprehensive report covering its main findings and has made a series of recommendations. </w:t>
      </w:r>
    </w:p>
    <w:p w14:paraId="358FC765" w14:textId="77777777" w:rsidR="00A560F6" w:rsidRDefault="00A560F6" w:rsidP="00A560F6">
      <w:pPr>
        <w:pStyle w:val="ListParagraph"/>
        <w:rPr>
          <w:rFonts w:cs="Arial"/>
        </w:rPr>
      </w:pPr>
    </w:p>
    <w:p w14:paraId="67E13911" w14:textId="529AC7BA" w:rsidR="00EF4B0C" w:rsidRDefault="00BE42DD" w:rsidP="00A95FDC">
      <w:pPr>
        <w:numPr>
          <w:ilvl w:val="0"/>
          <w:numId w:val="2"/>
        </w:numPr>
        <w:tabs>
          <w:tab w:val="left" w:pos="440"/>
        </w:tabs>
        <w:autoSpaceDE w:val="0"/>
        <w:autoSpaceDN w:val="0"/>
        <w:adjustRightInd w:val="0"/>
        <w:ind w:left="440" w:hanging="440"/>
        <w:rPr>
          <w:rFonts w:cs="Arial"/>
        </w:rPr>
      </w:pPr>
      <w:r>
        <w:rPr>
          <w:rFonts w:cs="Arial"/>
        </w:rPr>
        <w:t>389 Taxicard holders who had been identified as using fewer trips than in previous years were interviewed as part of the study</w:t>
      </w:r>
      <w:r w:rsidR="005671BF">
        <w:rPr>
          <w:rFonts w:cs="Arial"/>
        </w:rPr>
        <w:t>. Eo consulting also consulted</w:t>
      </w:r>
      <w:r>
        <w:rPr>
          <w:rFonts w:cs="Arial"/>
        </w:rPr>
        <w:t xml:space="preserve"> borough officers in nine boroughs, TfL, CityFleet (the main Taxicard </w:t>
      </w:r>
      <w:r w:rsidR="00281F83">
        <w:rPr>
          <w:rFonts w:cs="Arial"/>
        </w:rPr>
        <w:t>contractor), Transport for A</w:t>
      </w:r>
      <w:r w:rsidR="005671BF">
        <w:rPr>
          <w:rFonts w:cs="Arial"/>
        </w:rPr>
        <w:t>ll and they attended three borough mobility forums.</w:t>
      </w:r>
    </w:p>
    <w:p w14:paraId="4657370A" w14:textId="77777777" w:rsidR="005671BF" w:rsidRDefault="005671BF" w:rsidP="005671BF">
      <w:pPr>
        <w:tabs>
          <w:tab w:val="left" w:pos="440"/>
        </w:tabs>
        <w:autoSpaceDE w:val="0"/>
        <w:autoSpaceDN w:val="0"/>
        <w:adjustRightInd w:val="0"/>
        <w:rPr>
          <w:rFonts w:cs="Arial"/>
        </w:rPr>
      </w:pPr>
    </w:p>
    <w:p w14:paraId="1AE749C2" w14:textId="77777777" w:rsidR="005671BF" w:rsidRDefault="00FF687F" w:rsidP="00A95FDC">
      <w:pPr>
        <w:numPr>
          <w:ilvl w:val="0"/>
          <w:numId w:val="2"/>
        </w:numPr>
        <w:tabs>
          <w:tab w:val="left" w:pos="440"/>
        </w:tabs>
        <w:autoSpaceDE w:val="0"/>
        <w:autoSpaceDN w:val="0"/>
        <w:adjustRightInd w:val="0"/>
        <w:ind w:left="440" w:hanging="440"/>
        <w:rPr>
          <w:rFonts w:cs="Arial"/>
        </w:rPr>
      </w:pPr>
      <w:r>
        <w:rPr>
          <w:rFonts w:cs="Arial"/>
        </w:rPr>
        <w:t>A summary of the main findings can be found below:</w:t>
      </w:r>
    </w:p>
    <w:p w14:paraId="36056A20" w14:textId="77777777" w:rsidR="00BE42DD" w:rsidRDefault="00BE42DD" w:rsidP="00BE42DD">
      <w:pPr>
        <w:tabs>
          <w:tab w:val="left" w:pos="440"/>
        </w:tabs>
        <w:autoSpaceDE w:val="0"/>
        <w:autoSpaceDN w:val="0"/>
        <w:adjustRightInd w:val="0"/>
        <w:rPr>
          <w:rFonts w:cs="Arial"/>
        </w:rPr>
      </w:pPr>
    </w:p>
    <w:p w14:paraId="08C50E84" w14:textId="77777777" w:rsidR="00E33C3B" w:rsidRDefault="00E33C3B" w:rsidP="00E33C3B">
      <w:pPr>
        <w:ind w:firstLine="440"/>
        <w:rPr>
          <w:rFonts w:cs="Arial"/>
          <w:b/>
        </w:rPr>
      </w:pPr>
      <w:r>
        <w:rPr>
          <w:rFonts w:cs="Arial"/>
          <w:b/>
        </w:rPr>
        <w:t>Reasons for Decline</w:t>
      </w:r>
    </w:p>
    <w:p w14:paraId="0ACA9CF9" w14:textId="77777777" w:rsidR="00A87B42" w:rsidRDefault="00A87B42" w:rsidP="00A87B42">
      <w:pPr>
        <w:tabs>
          <w:tab w:val="left" w:pos="440"/>
        </w:tabs>
        <w:autoSpaceDE w:val="0"/>
        <w:autoSpaceDN w:val="0"/>
        <w:adjustRightInd w:val="0"/>
        <w:rPr>
          <w:rFonts w:cs="Arial"/>
        </w:rPr>
      </w:pPr>
    </w:p>
    <w:p w14:paraId="19F4A6B8" w14:textId="5C8B646B" w:rsidR="00E33C3B" w:rsidRDefault="00E33C3B" w:rsidP="00FA03FB">
      <w:pPr>
        <w:pStyle w:val="ListParagraph"/>
        <w:numPr>
          <w:ilvl w:val="0"/>
          <w:numId w:val="5"/>
        </w:numPr>
        <w:spacing w:after="200" w:line="276" w:lineRule="auto"/>
        <w:rPr>
          <w:rFonts w:cs="Arial"/>
        </w:rPr>
      </w:pPr>
      <w:r w:rsidRPr="00FF687F">
        <w:rPr>
          <w:rFonts w:cs="Arial"/>
        </w:rPr>
        <w:t xml:space="preserve">There </w:t>
      </w:r>
      <w:r>
        <w:rPr>
          <w:rFonts w:cs="Arial"/>
        </w:rPr>
        <w:t>are a range of reasons for the decline in trips</w:t>
      </w:r>
      <w:r w:rsidR="0034756D">
        <w:rPr>
          <w:rFonts w:cs="Arial"/>
        </w:rPr>
        <w:t xml:space="preserve"> (see Chart 1 below)</w:t>
      </w:r>
      <w:r>
        <w:rPr>
          <w:rFonts w:cs="Arial"/>
        </w:rPr>
        <w:t>, but</w:t>
      </w:r>
      <w:r w:rsidRPr="00FF687F">
        <w:rPr>
          <w:rFonts w:cs="Arial"/>
        </w:rPr>
        <w:t xml:space="preserve"> no one overriding reason </w:t>
      </w:r>
      <w:r>
        <w:rPr>
          <w:rFonts w:cs="Arial"/>
        </w:rPr>
        <w:t xml:space="preserve">was </w:t>
      </w:r>
      <w:r w:rsidRPr="00FF687F">
        <w:rPr>
          <w:rFonts w:cs="Arial"/>
        </w:rPr>
        <w:t>given</w:t>
      </w:r>
      <w:r w:rsidR="00A067CF">
        <w:rPr>
          <w:rFonts w:cs="Arial"/>
        </w:rPr>
        <w:t xml:space="preserve">. </w:t>
      </w:r>
      <w:r w:rsidR="003D5CDD" w:rsidRPr="008D375E">
        <w:rPr>
          <w:rFonts w:cs="Tahoma"/>
        </w:rPr>
        <w:t xml:space="preserve">Many </w:t>
      </w:r>
      <w:r w:rsidR="003D5CDD">
        <w:rPr>
          <w:rFonts w:cs="Tahoma"/>
        </w:rPr>
        <w:t xml:space="preserve">of those surveyed </w:t>
      </w:r>
      <w:r w:rsidR="003D5CDD" w:rsidRPr="008D375E">
        <w:rPr>
          <w:rFonts w:cs="Tahoma"/>
        </w:rPr>
        <w:t xml:space="preserve">stated that they had not consciously reduced their trip </w:t>
      </w:r>
      <w:r w:rsidR="00EB1B0D" w:rsidRPr="008D375E">
        <w:rPr>
          <w:rFonts w:cs="Tahoma"/>
        </w:rPr>
        <w:t>making;</w:t>
      </w:r>
      <w:r w:rsidR="003D5CDD" w:rsidRPr="008D375E">
        <w:rPr>
          <w:rFonts w:cs="Tahoma"/>
        </w:rPr>
        <w:t xml:space="preserve"> it had just been a gradual reduction year-on-year, linked to reducing mobility</w:t>
      </w:r>
      <w:r w:rsidR="003D5CDD">
        <w:rPr>
          <w:rFonts w:cs="Tahoma"/>
        </w:rPr>
        <w:t>.</w:t>
      </w:r>
      <w:r w:rsidR="003D5CDD">
        <w:rPr>
          <w:rFonts w:cs="Arial"/>
        </w:rPr>
        <w:t xml:space="preserve"> </w:t>
      </w:r>
      <w:r w:rsidR="00A067CF">
        <w:rPr>
          <w:rFonts w:cs="Arial"/>
        </w:rPr>
        <w:t>The main reasons are:</w:t>
      </w:r>
      <w:r w:rsidRPr="00FF687F">
        <w:rPr>
          <w:rFonts w:cs="Arial"/>
        </w:rPr>
        <w:t xml:space="preserve"> </w:t>
      </w:r>
      <w:r>
        <w:rPr>
          <w:rFonts w:cs="Arial"/>
        </w:rPr>
        <w:t xml:space="preserve"> </w:t>
      </w:r>
    </w:p>
    <w:p w14:paraId="59ACA567" w14:textId="4ADFFFE5" w:rsidR="00E33C3B" w:rsidRDefault="00E33C3B" w:rsidP="00FA03FB">
      <w:pPr>
        <w:pStyle w:val="ListParagraph"/>
        <w:numPr>
          <w:ilvl w:val="1"/>
          <w:numId w:val="5"/>
        </w:numPr>
        <w:spacing w:after="200" w:line="276" w:lineRule="auto"/>
        <w:rPr>
          <w:rFonts w:cs="Arial"/>
        </w:rPr>
      </w:pPr>
      <w:r>
        <w:rPr>
          <w:rFonts w:cs="Arial"/>
        </w:rPr>
        <w:t>49% said Taxicard no longer met their needs</w:t>
      </w:r>
      <w:r w:rsidR="00FA03FB">
        <w:rPr>
          <w:rFonts w:cs="Arial"/>
        </w:rPr>
        <w:t xml:space="preserve">. However, this </w:t>
      </w:r>
      <w:r w:rsidR="003D5CDD">
        <w:rPr>
          <w:rFonts w:cs="Arial"/>
        </w:rPr>
        <w:t xml:space="preserve">group did not use the scheme less </w:t>
      </w:r>
      <w:r w:rsidR="00FA03FB">
        <w:rPr>
          <w:rFonts w:cs="Arial"/>
        </w:rPr>
        <w:t xml:space="preserve">due to concern about the service; </w:t>
      </w:r>
      <w:r>
        <w:rPr>
          <w:rFonts w:cs="Arial"/>
        </w:rPr>
        <w:t xml:space="preserve">75% </w:t>
      </w:r>
      <w:r w:rsidR="00FA03FB">
        <w:rPr>
          <w:rFonts w:cs="Arial"/>
        </w:rPr>
        <w:t xml:space="preserve">of this category </w:t>
      </w:r>
      <w:r w:rsidR="003D5CDD">
        <w:rPr>
          <w:rFonts w:cs="Arial"/>
        </w:rPr>
        <w:t>said</w:t>
      </w:r>
      <w:r>
        <w:rPr>
          <w:rFonts w:cs="Arial"/>
        </w:rPr>
        <w:t xml:space="preserve"> </w:t>
      </w:r>
      <w:r w:rsidR="003D5CDD">
        <w:rPr>
          <w:rFonts w:cs="Arial"/>
        </w:rPr>
        <w:t xml:space="preserve">there was a </w:t>
      </w:r>
      <w:r>
        <w:rPr>
          <w:rFonts w:cs="Arial"/>
        </w:rPr>
        <w:t>dete</w:t>
      </w:r>
      <w:r w:rsidR="00FA03FB">
        <w:rPr>
          <w:rFonts w:cs="Arial"/>
        </w:rPr>
        <w:t>riorat</w:t>
      </w:r>
      <w:r w:rsidR="003D5CDD">
        <w:rPr>
          <w:rFonts w:cs="Arial"/>
        </w:rPr>
        <w:t>ion in</w:t>
      </w:r>
      <w:r w:rsidR="00FA03FB">
        <w:rPr>
          <w:rFonts w:cs="Arial"/>
        </w:rPr>
        <w:t xml:space="preserve"> </w:t>
      </w:r>
      <w:r w:rsidR="003D5CDD">
        <w:rPr>
          <w:rFonts w:cs="Arial"/>
        </w:rPr>
        <w:t xml:space="preserve">their mobility </w:t>
      </w:r>
      <w:r w:rsidR="003D5CDD">
        <w:rPr>
          <w:rFonts w:cs="Arial"/>
        </w:rPr>
        <w:lastRenderedPageBreak/>
        <w:t xml:space="preserve">impairment </w:t>
      </w:r>
      <w:r w:rsidR="003D5CDD" w:rsidRPr="003D5CDD">
        <w:rPr>
          <w:rFonts w:cs="Arial"/>
        </w:rPr>
        <w:t>or physical well-being, making it more difficult for them to travel generally</w:t>
      </w:r>
      <w:r w:rsidR="003D5CDD">
        <w:rPr>
          <w:rFonts w:cs="Arial"/>
        </w:rPr>
        <w:t xml:space="preserve"> </w:t>
      </w:r>
      <w:r w:rsidR="00FA03FB">
        <w:rPr>
          <w:rFonts w:cs="Arial"/>
        </w:rPr>
        <w:t xml:space="preserve">and they went out less and </w:t>
      </w:r>
      <w:r>
        <w:rPr>
          <w:rFonts w:cs="Arial"/>
        </w:rPr>
        <w:t>25% because of a ch</w:t>
      </w:r>
      <w:r w:rsidR="00FA03FB">
        <w:rPr>
          <w:rFonts w:cs="Arial"/>
        </w:rPr>
        <w:t>ange in personal circumstances</w:t>
      </w:r>
    </w:p>
    <w:p w14:paraId="79C01168" w14:textId="66FB85EE" w:rsidR="003806D2" w:rsidRPr="002C098A" w:rsidRDefault="003806D2" w:rsidP="003806D2">
      <w:pPr>
        <w:pStyle w:val="ListParagraph"/>
        <w:numPr>
          <w:ilvl w:val="1"/>
          <w:numId w:val="5"/>
        </w:numPr>
        <w:spacing w:line="276" w:lineRule="auto"/>
        <w:contextualSpacing/>
        <w:jc w:val="both"/>
      </w:pPr>
      <w:r>
        <w:rPr>
          <w:rFonts w:cs="Tahoma"/>
        </w:rPr>
        <w:t>53% of members who were using their Taxicard less stated that</w:t>
      </w:r>
      <w:r w:rsidR="00B74B1F">
        <w:rPr>
          <w:rFonts w:cs="Tahoma"/>
        </w:rPr>
        <w:t xml:space="preserve"> </w:t>
      </w:r>
      <w:r>
        <w:rPr>
          <w:rFonts w:cs="Tahoma"/>
        </w:rPr>
        <w:t xml:space="preserve">they were not going out as much.   </w:t>
      </w:r>
    </w:p>
    <w:p w14:paraId="5FE15A7B" w14:textId="261AB138" w:rsidR="003806D2" w:rsidRPr="003806D2" w:rsidRDefault="003806D2" w:rsidP="003806D2">
      <w:pPr>
        <w:pStyle w:val="ListParagraph"/>
        <w:numPr>
          <w:ilvl w:val="1"/>
          <w:numId w:val="5"/>
        </w:numPr>
        <w:spacing w:after="200" w:line="276" w:lineRule="auto"/>
        <w:contextualSpacing/>
        <w:jc w:val="both"/>
        <w:rPr>
          <w:rFonts w:cs="Arial"/>
        </w:rPr>
      </w:pPr>
      <w:r>
        <w:rPr>
          <w:rFonts w:cs="Tahoma"/>
        </w:rPr>
        <w:t>20</w:t>
      </w:r>
      <w:r w:rsidR="00E33C3B" w:rsidRPr="003806D2">
        <w:rPr>
          <w:rFonts w:cs="Tahoma"/>
        </w:rPr>
        <w:t>% was because of concerns over the cost</w:t>
      </w:r>
      <w:r w:rsidR="00CF6F68" w:rsidRPr="003806D2">
        <w:rPr>
          <w:rFonts w:cs="Tahoma"/>
        </w:rPr>
        <w:t xml:space="preserve"> of journeys</w:t>
      </w:r>
      <w:r>
        <w:rPr>
          <w:rFonts w:cs="Tahoma"/>
        </w:rPr>
        <w:t xml:space="preserve">. </w:t>
      </w:r>
      <w:r w:rsidRPr="003806D2">
        <w:rPr>
          <w:rFonts w:cs="Tahoma"/>
        </w:rPr>
        <w:t xml:space="preserve">34% responded that the subsidised fare did not enable them to travel where they needed to get to.  52% of the 34% (i.e. 18% of the total) stated this deterred them from making the trip again </w:t>
      </w:r>
    </w:p>
    <w:p w14:paraId="21B9DA54" w14:textId="77777777" w:rsidR="00E33C3B" w:rsidRPr="003806D2" w:rsidRDefault="00E33C3B" w:rsidP="003806D2">
      <w:pPr>
        <w:pStyle w:val="ListParagraph"/>
        <w:numPr>
          <w:ilvl w:val="1"/>
          <w:numId w:val="5"/>
        </w:numPr>
        <w:spacing w:line="276" w:lineRule="auto"/>
        <w:contextualSpacing/>
        <w:jc w:val="both"/>
        <w:rPr>
          <w:rFonts w:cs="Tahoma"/>
        </w:rPr>
      </w:pPr>
      <w:r w:rsidRPr="003806D2">
        <w:rPr>
          <w:rFonts w:cs="Tahoma"/>
        </w:rPr>
        <w:t>28% was because of a perception that performance in terms of reliability</w:t>
      </w:r>
      <w:r w:rsidR="00CF6F68" w:rsidRPr="003806D2">
        <w:rPr>
          <w:rFonts w:cs="Tahoma"/>
        </w:rPr>
        <w:t xml:space="preserve"> of service</w:t>
      </w:r>
      <w:r w:rsidRPr="003806D2">
        <w:rPr>
          <w:rFonts w:cs="Tahoma"/>
        </w:rPr>
        <w:t xml:space="preserve"> had worsened</w:t>
      </w:r>
    </w:p>
    <w:p w14:paraId="71F99F6E" w14:textId="346D5317" w:rsidR="00E33C3B" w:rsidRPr="003806D2" w:rsidRDefault="003806D2" w:rsidP="003806D2">
      <w:pPr>
        <w:pStyle w:val="ListParagraph"/>
        <w:numPr>
          <w:ilvl w:val="1"/>
          <w:numId w:val="5"/>
        </w:numPr>
        <w:spacing w:line="276" w:lineRule="auto"/>
        <w:contextualSpacing/>
        <w:jc w:val="both"/>
        <w:rPr>
          <w:rFonts w:cs="Tahoma"/>
        </w:rPr>
      </w:pPr>
      <w:r>
        <w:rPr>
          <w:rFonts w:cs="Tahoma"/>
        </w:rPr>
        <w:t>14</w:t>
      </w:r>
      <w:r w:rsidR="00CF6F68" w:rsidRPr="003806D2">
        <w:rPr>
          <w:rFonts w:cs="Tahoma"/>
        </w:rPr>
        <w:t>% said they used other transport instead</w:t>
      </w:r>
    </w:p>
    <w:p w14:paraId="106633C7" w14:textId="77777777" w:rsidR="00CF6F68" w:rsidRPr="003806D2" w:rsidRDefault="00CF6F68" w:rsidP="003806D2">
      <w:pPr>
        <w:pStyle w:val="ListParagraph"/>
        <w:numPr>
          <w:ilvl w:val="1"/>
          <w:numId w:val="5"/>
        </w:numPr>
        <w:spacing w:line="276" w:lineRule="auto"/>
        <w:contextualSpacing/>
        <w:jc w:val="both"/>
        <w:rPr>
          <w:rFonts w:cs="Tahoma"/>
        </w:rPr>
      </w:pPr>
      <w:r w:rsidRPr="003806D2">
        <w:rPr>
          <w:rFonts w:cs="Tahoma"/>
        </w:rPr>
        <w:t>11% said for other reasons (not specified)</w:t>
      </w:r>
    </w:p>
    <w:p w14:paraId="3BDD13AA" w14:textId="77777777" w:rsidR="00FA03FB" w:rsidRPr="00FA03FB" w:rsidRDefault="00FA03FB" w:rsidP="00FA03FB">
      <w:pPr>
        <w:spacing w:after="200" w:line="276" w:lineRule="auto"/>
        <w:rPr>
          <w:rFonts w:cs="Arial"/>
        </w:rPr>
      </w:pPr>
      <w:r>
        <w:rPr>
          <w:noProof/>
          <w:lang w:eastAsia="en-GB"/>
        </w:rPr>
        <w:drawing>
          <wp:anchor distT="0" distB="0" distL="114300" distR="114300" simplePos="0" relativeHeight="251666944" behindDoc="1" locked="0" layoutInCell="1" allowOverlap="1" wp14:anchorId="5A91929B" wp14:editId="1DB22C63">
            <wp:simplePos x="0" y="0"/>
            <wp:positionH relativeFrom="column">
              <wp:posOffset>-59690</wp:posOffset>
            </wp:positionH>
            <wp:positionV relativeFrom="paragraph">
              <wp:posOffset>366395</wp:posOffset>
            </wp:positionV>
            <wp:extent cx="5516245" cy="2401570"/>
            <wp:effectExtent l="0" t="0" r="0" b="11430"/>
            <wp:wrapTight wrapText="bothSides">
              <wp:wrapPolygon edited="0">
                <wp:start x="0" y="0"/>
                <wp:lineTo x="0" y="21474"/>
                <wp:lineTo x="21483" y="21474"/>
                <wp:lineTo x="21483" y="0"/>
                <wp:lineTo x="0" y="0"/>
              </wp:wrapPolygon>
            </wp:wrapTight>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5516245" cy="2401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rPr>
        <w:t>Chart 1</w:t>
      </w:r>
    </w:p>
    <w:p w14:paraId="2B482758" w14:textId="6E54E052" w:rsidR="00FA03FB" w:rsidRDefault="00FA03FB" w:rsidP="00FA03FB">
      <w:pPr>
        <w:numPr>
          <w:ilvl w:val="0"/>
          <w:numId w:val="2"/>
        </w:numPr>
        <w:tabs>
          <w:tab w:val="left" w:pos="440"/>
        </w:tabs>
        <w:autoSpaceDE w:val="0"/>
        <w:autoSpaceDN w:val="0"/>
        <w:adjustRightInd w:val="0"/>
        <w:ind w:left="440" w:hanging="440"/>
        <w:rPr>
          <w:rFonts w:cs="Arial"/>
        </w:rPr>
      </w:pPr>
      <w:r w:rsidRPr="00843920">
        <w:rPr>
          <w:rFonts w:cs="Arial"/>
        </w:rPr>
        <w:t>Nearly half of the 14% who now use other transport instead use public transport</w:t>
      </w:r>
      <w:r w:rsidR="00843920" w:rsidRPr="00843920">
        <w:rPr>
          <w:rFonts w:cs="Arial"/>
        </w:rPr>
        <w:t xml:space="preserve"> more, 21% travel more with family or friends, 16% use a mobility scooter, 16% use </w:t>
      </w:r>
      <w:r w:rsidR="00EB1B0D" w:rsidRPr="00843920">
        <w:rPr>
          <w:rFonts w:cs="Arial"/>
        </w:rPr>
        <w:t>Non-Emergency</w:t>
      </w:r>
      <w:r w:rsidR="00843920" w:rsidRPr="00843920">
        <w:rPr>
          <w:rFonts w:cs="Arial"/>
        </w:rPr>
        <w:t xml:space="preserve"> Patient Transport Services (NEPTS) and 5% use ‘other’ door-to-door services.</w:t>
      </w:r>
      <w:r w:rsidR="003D5CDD">
        <w:rPr>
          <w:rFonts w:cs="Arial"/>
        </w:rPr>
        <w:t xml:space="preserve"> See Chart 2 below.</w:t>
      </w:r>
    </w:p>
    <w:p w14:paraId="46315025" w14:textId="77777777" w:rsidR="003D5CDD" w:rsidRDefault="003D5CDD" w:rsidP="003D5CDD">
      <w:pPr>
        <w:tabs>
          <w:tab w:val="left" w:pos="440"/>
        </w:tabs>
        <w:autoSpaceDE w:val="0"/>
        <w:autoSpaceDN w:val="0"/>
        <w:adjustRightInd w:val="0"/>
        <w:rPr>
          <w:rFonts w:cs="Arial"/>
        </w:rPr>
      </w:pPr>
    </w:p>
    <w:p w14:paraId="3F0DF85F" w14:textId="77777777" w:rsidR="003D5CDD" w:rsidRDefault="003D5CDD" w:rsidP="003D5CDD">
      <w:pPr>
        <w:tabs>
          <w:tab w:val="left" w:pos="440"/>
        </w:tabs>
        <w:autoSpaceDE w:val="0"/>
        <w:autoSpaceDN w:val="0"/>
        <w:adjustRightInd w:val="0"/>
        <w:rPr>
          <w:rFonts w:cs="Arial"/>
        </w:rPr>
      </w:pPr>
      <w:r>
        <w:rPr>
          <w:rFonts w:cs="Arial"/>
        </w:rPr>
        <w:t>Chart 2</w:t>
      </w:r>
    </w:p>
    <w:p w14:paraId="532E0567" w14:textId="221ED8EB" w:rsidR="003D5CDD" w:rsidRDefault="003806D2" w:rsidP="003D5CDD">
      <w:pPr>
        <w:tabs>
          <w:tab w:val="left" w:pos="440"/>
        </w:tabs>
        <w:autoSpaceDE w:val="0"/>
        <w:autoSpaceDN w:val="0"/>
        <w:adjustRightInd w:val="0"/>
        <w:rPr>
          <w:rFonts w:cs="Arial"/>
        </w:rPr>
      </w:pPr>
      <w:r>
        <w:rPr>
          <w:rFonts w:asciiTheme="minorHAnsi" w:hAnsiTheme="minorHAnsi"/>
          <w:noProof/>
          <w:lang w:eastAsia="en-GB"/>
        </w:rPr>
        <w:drawing>
          <wp:anchor distT="0" distB="0" distL="114300" distR="114300" simplePos="0" relativeHeight="251678208" behindDoc="1" locked="0" layoutInCell="1" allowOverlap="1" wp14:anchorId="4B6AADCC" wp14:editId="11317DDD">
            <wp:simplePos x="0" y="0"/>
            <wp:positionH relativeFrom="column">
              <wp:posOffset>-59690</wp:posOffset>
            </wp:positionH>
            <wp:positionV relativeFrom="paragraph">
              <wp:posOffset>172085</wp:posOffset>
            </wp:positionV>
            <wp:extent cx="5416550" cy="2508250"/>
            <wp:effectExtent l="0" t="0" r="0" b="6350"/>
            <wp:wrapTight wrapText="bothSides">
              <wp:wrapPolygon edited="0">
                <wp:start x="0" y="0"/>
                <wp:lineTo x="0" y="21436"/>
                <wp:lineTo x="21473" y="21436"/>
                <wp:lineTo x="21473" y="0"/>
                <wp:lineTo x="0" y="0"/>
              </wp:wrapPolygon>
            </wp:wrapTight>
            <wp:docPr id="38"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1" cstate="print"/>
                    <a:srcRect/>
                    <a:stretch>
                      <a:fillRect/>
                    </a:stretch>
                  </pic:blipFill>
                  <pic:spPr bwMode="auto">
                    <a:xfrm>
                      <a:off x="0" y="0"/>
                      <a:ext cx="5416550" cy="2508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711A236" w14:textId="76154231" w:rsidR="003806D2" w:rsidRDefault="003806D2" w:rsidP="003806D2">
      <w:pPr>
        <w:ind w:firstLine="440"/>
        <w:rPr>
          <w:rFonts w:cs="Arial"/>
          <w:b/>
        </w:rPr>
      </w:pPr>
      <w:r>
        <w:rPr>
          <w:rFonts w:cs="Arial"/>
          <w:b/>
        </w:rPr>
        <w:t>Customer Expectations</w:t>
      </w:r>
    </w:p>
    <w:p w14:paraId="2792146A" w14:textId="749563B4" w:rsidR="003D5CDD" w:rsidRDefault="003D5CDD" w:rsidP="003D5CDD">
      <w:pPr>
        <w:tabs>
          <w:tab w:val="left" w:pos="440"/>
        </w:tabs>
        <w:autoSpaceDE w:val="0"/>
        <w:autoSpaceDN w:val="0"/>
        <w:adjustRightInd w:val="0"/>
        <w:rPr>
          <w:rFonts w:cs="Arial"/>
        </w:rPr>
      </w:pPr>
    </w:p>
    <w:p w14:paraId="358C925E" w14:textId="67EBC3E4" w:rsidR="00076936" w:rsidRPr="00934213" w:rsidRDefault="00076936" w:rsidP="00934213">
      <w:pPr>
        <w:numPr>
          <w:ilvl w:val="0"/>
          <w:numId w:val="2"/>
        </w:numPr>
        <w:tabs>
          <w:tab w:val="clear" w:pos="720"/>
          <w:tab w:val="num" w:pos="426"/>
        </w:tabs>
        <w:autoSpaceDE w:val="0"/>
        <w:autoSpaceDN w:val="0"/>
        <w:adjustRightInd w:val="0"/>
        <w:ind w:left="426" w:hanging="426"/>
        <w:rPr>
          <w:rFonts w:cs="Arial"/>
        </w:rPr>
      </w:pPr>
      <w:r>
        <w:rPr>
          <w:rFonts w:cs="Arial"/>
        </w:rPr>
        <w:t xml:space="preserve">The survey showed that customer satisfaction with the scheme is high, with </w:t>
      </w:r>
      <w:r>
        <w:t xml:space="preserve">83% </w:t>
      </w:r>
      <w:r w:rsidRPr="00474335">
        <w:t>stat</w:t>
      </w:r>
      <w:r>
        <w:t>ing</w:t>
      </w:r>
      <w:r w:rsidRPr="00474335">
        <w:t xml:space="preserve"> that Taxicard met their expectations</w:t>
      </w:r>
      <w:r>
        <w:t xml:space="preserve"> and </w:t>
      </w:r>
      <w:r w:rsidRPr="008D375E">
        <w:rPr>
          <w:rFonts w:cs="Arial"/>
        </w:rPr>
        <w:t>75% were either extremely satisfied, or very satisfied</w:t>
      </w:r>
      <w:r>
        <w:rPr>
          <w:rFonts w:cs="Arial"/>
        </w:rPr>
        <w:t>.</w:t>
      </w:r>
      <w:r w:rsidRPr="00843920">
        <w:rPr>
          <w:rFonts w:cs="Arial"/>
        </w:rPr>
        <w:t xml:space="preserve"> </w:t>
      </w:r>
      <w:r w:rsidR="00934213">
        <w:t xml:space="preserve">The consultant did think, however, that some answers were influenced by concerns </w:t>
      </w:r>
      <w:r w:rsidR="00934213" w:rsidRPr="008D375E">
        <w:rPr>
          <w:rFonts w:cs="Tahoma"/>
        </w:rPr>
        <w:t xml:space="preserve">expressed that Taxicard might not continue or that their survey responses might impact on their personal use of the scheme.  </w:t>
      </w:r>
      <w:r w:rsidR="00B74B1F">
        <w:rPr>
          <w:rFonts w:cs="Tahoma"/>
        </w:rPr>
        <w:t>Either way this suggests that the majority of users value access to the scheme.</w:t>
      </w:r>
    </w:p>
    <w:p w14:paraId="33DADCBE" w14:textId="77777777" w:rsidR="00934213" w:rsidRPr="00934213" w:rsidRDefault="00934213" w:rsidP="00934213">
      <w:pPr>
        <w:tabs>
          <w:tab w:val="left" w:pos="440"/>
        </w:tabs>
        <w:autoSpaceDE w:val="0"/>
        <w:autoSpaceDN w:val="0"/>
        <w:adjustRightInd w:val="0"/>
        <w:ind w:left="360"/>
        <w:rPr>
          <w:rFonts w:cs="Arial"/>
        </w:rPr>
      </w:pPr>
    </w:p>
    <w:p w14:paraId="48212EB1" w14:textId="0AF8D7B4" w:rsidR="00934213" w:rsidRDefault="00934213" w:rsidP="00DF0AFD">
      <w:pPr>
        <w:numPr>
          <w:ilvl w:val="0"/>
          <w:numId w:val="2"/>
        </w:numPr>
        <w:tabs>
          <w:tab w:val="clear" w:pos="720"/>
          <w:tab w:val="left" w:pos="440"/>
          <w:tab w:val="num" w:pos="567"/>
        </w:tabs>
        <w:autoSpaceDE w:val="0"/>
        <w:autoSpaceDN w:val="0"/>
        <w:adjustRightInd w:val="0"/>
        <w:spacing w:line="276" w:lineRule="auto"/>
        <w:ind w:left="426" w:hanging="371"/>
        <w:contextualSpacing/>
        <w:jc w:val="both"/>
        <w:rPr>
          <w:rFonts w:cs="Arial"/>
        </w:rPr>
      </w:pPr>
      <w:r w:rsidRPr="00934213">
        <w:rPr>
          <w:rFonts w:cs="Arial"/>
        </w:rPr>
        <w:t>The most common journey purpose is for hospital appointments, at 62%</w:t>
      </w:r>
      <w:r w:rsidR="00DF0AFD">
        <w:rPr>
          <w:rFonts w:cs="Arial"/>
        </w:rPr>
        <w:t>,</w:t>
      </w:r>
      <w:r w:rsidRPr="00934213">
        <w:rPr>
          <w:rFonts w:cs="Arial"/>
        </w:rPr>
        <w:t xml:space="preserve"> </w:t>
      </w:r>
      <w:r w:rsidR="00DF0AFD">
        <w:rPr>
          <w:rFonts w:cs="Arial"/>
        </w:rPr>
        <w:t xml:space="preserve">for which the scheme was not originally designed. </w:t>
      </w:r>
      <w:r w:rsidRPr="00934213">
        <w:rPr>
          <w:rFonts w:cs="Arial"/>
        </w:rPr>
        <w:t>A further 56% used their trips for shopping, 43% to attend doctor appointments with 36% for recreational and 36% for visiting family and friends.</w:t>
      </w:r>
      <w:r w:rsidR="00DF0AFD">
        <w:rPr>
          <w:rFonts w:cs="Arial"/>
        </w:rPr>
        <w:t xml:space="preserve"> See Chart 3 below.</w:t>
      </w:r>
    </w:p>
    <w:p w14:paraId="68884725" w14:textId="77777777" w:rsidR="00DF0AFD" w:rsidRDefault="00DF0AFD" w:rsidP="00DF0AFD">
      <w:pPr>
        <w:pStyle w:val="ListParagraph"/>
        <w:rPr>
          <w:rFonts w:cs="Arial"/>
        </w:rPr>
      </w:pPr>
    </w:p>
    <w:p w14:paraId="36A8208B" w14:textId="315B97E6" w:rsidR="00DF0AFD" w:rsidRDefault="00DF0AFD" w:rsidP="00DF0AFD">
      <w:pPr>
        <w:tabs>
          <w:tab w:val="left" w:pos="440"/>
        </w:tabs>
        <w:autoSpaceDE w:val="0"/>
        <w:autoSpaceDN w:val="0"/>
        <w:adjustRightInd w:val="0"/>
        <w:rPr>
          <w:rFonts w:cs="Arial"/>
        </w:rPr>
      </w:pPr>
      <w:r>
        <w:rPr>
          <w:noProof/>
          <w:lang w:eastAsia="en-GB"/>
        </w:rPr>
        <w:drawing>
          <wp:anchor distT="0" distB="0" distL="114300" distR="114300" simplePos="0" relativeHeight="251680256" behindDoc="1" locked="0" layoutInCell="1" allowOverlap="1" wp14:anchorId="014593F4" wp14:editId="7F17CB4C">
            <wp:simplePos x="0" y="0"/>
            <wp:positionH relativeFrom="column">
              <wp:posOffset>90805</wp:posOffset>
            </wp:positionH>
            <wp:positionV relativeFrom="paragraph">
              <wp:posOffset>241300</wp:posOffset>
            </wp:positionV>
            <wp:extent cx="5232400" cy="2419350"/>
            <wp:effectExtent l="0" t="0" r="0" b="0"/>
            <wp:wrapTight wrapText="bothSides">
              <wp:wrapPolygon edited="0">
                <wp:start x="79" y="0"/>
                <wp:lineTo x="79" y="21430"/>
                <wp:lineTo x="21469" y="21430"/>
                <wp:lineTo x="21469" y="0"/>
                <wp:lineTo x="79"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232400" cy="2419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cs="Arial"/>
        </w:rPr>
        <w:t>Chart 3</w:t>
      </w:r>
    </w:p>
    <w:p w14:paraId="7828C0D4" w14:textId="77777777" w:rsidR="00DF0AFD" w:rsidRPr="00DF0AFD" w:rsidRDefault="00DF0AFD" w:rsidP="00DF0AFD">
      <w:pPr>
        <w:tabs>
          <w:tab w:val="left" w:pos="440"/>
        </w:tabs>
        <w:autoSpaceDE w:val="0"/>
        <w:autoSpaceDN w:val="0"/>
        <w:adjustRightInd w:val="0"/>
        <w:spacing w:line="276" w:lineRule="auto"/>
        <w:ind w:left="55"/>
        <w:contextualSpacing/>
        <w:jc w:val="both"/>
        <w:rPr>
          <w:rFonts w:asciiTheme="minorHAnsi" w:hAnsiTheme="minorHAnsi"/>
        </w:rPr>
      </w:pPr>
    </w:p>
    <w:p w14:paraId="402C8924" w14:textId="76EADD51" w:rsidR="006E5DD0" w:rsidRPr="00801812" w:rsidRDefault="00DF0AFD" w:rsidP="006E5DD0">
      <w:pPr>
        <w:numPr>
          <w:ilvl w:val="0"/>
          <w:numId w:val="2"/>
        </w:numPr>
        <w:tabs>
          <w:tab w:val="clear" w:pos="720"/>
          <w:tab w:val="left" w:pos="440"/>
          <w:tab w:val="num" w:pos="567"/>
        </w:tabs>
        <w:autoSpaceDE w:val="0"/>
        <w:autoSpaceDN w:val="0"/>
        <w:adjustRightInd w:val="0"/>
        <w:spacing w:line="276" w:lineRule="auto"/>
        <w:ind w:left="426" w:hanging="371"/>
        <w:contextualSpacing/>
        <w:jc w:val="both"/>
        <w:rPr>
          <w:rFonts w:asciiTheme="minorHAnsi" w:hAnsiTheme="minorHAnsi"/>
        </w:rPr>
      </w:pPr>
      <w:r w:rsidRPr="00DF0AFD">
        <w:rPr>
          <w:rFonts w:cs="Tahoma"/>
        </w:rPr>
        <w:t>The door-to-door nature of the scheme was the most important element, with 81% answering ‘</w:t>
      </w:r>
      <w:r w:rsidRPr="00DF0AFD">
        <w:rPr>
          <w:rFonts w:cs="Tahoma"/>
          <w:i/>
        </w:rPr>
        <w:t>It picks me up from where I live’</w:t>
      </w:r>
      <w:r w:rsidRPr="00DF0AFD">
        <w:rPr>
          <w:rFonts w:cs="Tahoma"/>
        </w:rPr>
        <w:t xml:space="preserve"> and</w:t>
      </w:r>
      <w:r>
        <w:rPr>
          <w:rFonts w:cs="Tahoma"/>
        </w:rPr>
        <w:t xml:space="preserve"> </w:t>
      </w:r>
      <w:r w:rsidRPr="00DF0AFD">
        <w:rPr>
          <w:rFonts w:cs="Tahoma"/>
        </w:rPr>
        <w:t>77% stating ‘</w:t>
      </w:r>
      <w:r w:rsidRPr="00DF0AFD">
        <w:rPr>
          <w:rFonts w:cs="Tahoma"/>
          <w:i/>
        </w:rPr>
        <w:t>It takes me straight to where I want to go</w:t>
      </w:r>
      <w:r w:rsidRPr="00DF0AFD">
        <w:rPr>
          <w:rFonts w:cs="Tahoma"/>
        </w:rPr>
        <w:t xml:space="preserve">’.  </w:t>
      </w:r>
      <w:r>
        <w:t>77%</w:t>
      </w:r>
      <w:r w:rsidRPr="00DF0AFD">
        <w:t xml:space="preserve"> </w:t>
      </w:r>
      <w:r w:rsidRPr="00727C11">
        <w:t>use</w:t>
      </w:r>
      <w:r>
        <w:t xml:space="preserve"> </w:t>
      </w:r>
      <w:r w:rsidRPr="00727C11">
        <w:t xml:space="preserve">Taxicard instead of other </w:t>
      </w:r>
      <w:r>
        <w:t>transport due</w:t>
      </w:r>
      <w:r w:rsidRPr="00DF0AFD">
        <w:t xml:space="preserve"> </w:t>
      </w:r>
      <w:r>
        <w:t>to mobility problems, with 50% due to ease</w:t>
      </w:r>
      <w:r w:rsidRPr="00DF0AFD">
        <w:t xml:space="preserve"> </w:t>
      </w:r>
      <w:r>
        <w:t xml:space="preserve">of use and flexibility.  </w:t>
      </w:r>
      <w:r w:rsidRPr="00DF0AFD">
        <w:rPr>
          <w:rFonts w:cs="Tahoma"/>
        </w:rPr>
        <w:t xml:space="preserve">Many members reinforced the point that the service allowed them to get out and was therefore a lifeline.  </w:t>
      </w:r>
      <w:r>
        <w:t>Approximately 20% had either no alternative</w:t>
      </w:r>
      <w:r w:rsidRPr="00DF0AFD">
        <w:t xml:space="preserve"> </w:t>
      </w:r>
      <w:r>
        <w:t>or inadequate alternatives means of travel.</w:t>
      </w:r>
    </w:p>
    <w:p w14:paraId="334A751A" w14:textId="77777777" w:rsidR="00801812" w:rsidRPr="00801812" w:rsidRDefault="00801812" w:rsidP="00801812">
      <w:pPr>
        <w:tabs>
          <w:tab w:val="left" w:pos="440"/>
        </w:tabs>
        <w:autoSpaceDE w:val="0"/>
        <w:autoSpaceDN w:val="0"/>
        <w:adjustRightInd w:val="0"/>
        <w:spacing w:line="276" w:lineRule="auto"/>
        <w:ind w:left="55"/>
        <w:contextualSpacing/>
        <w:jc w:val="both"/>
        <w:rPr>
          <w:rFonts w:asciiTheme="minorHAnsi" w:hAnsiTheme="minorHAnsi"/>
        </w:rPr>
      </w:pPr>
    </w:p>
    <w:p w14:paraId="00115084" w14:textId="39433C38" w:rsidR="00801812" w:rsidRPr="00DF0AFD" w:rsidRDefault="00801812" w:rsidP="006E5DD0">
      <w:pPr>
        <w:numPr>
          <w:ilvl w:val="0"/>
          <w:numId w:val="2"/>
        </w:numPr>
        <w:tabs>
          <w:tab w:val="clear" w:pos="720"/>
          <w:tab w:val="left" w:pos="440"/>
          <w:tab w:val="num" w:pos="567"/>
        </w:tabs>
        <w:autoSpaceDE w:val="0"/>
        <w:autoSpaceDN w:val="0"/>
        <w:adjustRightInd w:val="0"/>
        <w:spacing w:line="276" w:lineRule="auto"/>
        <w:ind w:left="426" w:hanging="371"/>
        <w:contextualSpacing/>
        <w:jc w:val="both"/>
        <w:rPr>
          <w:rFonts w:asciiTheme="minorHAnsi" w:hAnsiTheme="minorHAnsi"/>
        </w:rPr>
      </w:pPr>
      <w:r w:rsidRPr="00801812">
        <w:rPr>
          <w:rFonts w:cs="Tahoma"/>
        </w:rPr>
        <w:t xml:space="preserve">When </w:t>
      </w:r>
      <w:r>
        <w:rPr>
          <w:rFonts w:cs="Tahoma"/>
        </w:rPr>
        <w:t xml:space="preserve">members were </w:t>
      </w:r>
      <w:r w:rsidRPr="00801812">
        <w:rPr>
          <w:rFonts w:cs="Tahoma"/>
        </w:rPr>
        <w:t>asked what changes would encourage</w:t>
      </w:r>
      <w:r>
        <w:rPr>
          <w:rFonts w:cs="Tahoma"/>
        </w:rPr>
        <w:t xml:space="preserve"> them to make </w:t>
      </w:r>
      <w:r w:rsidRPr="00801812">
        <w:rPr>
          <w:rFonts w:cs="Tahoma"/>
        </w:rPr>
        <w:t>more trips, 36% stated that there were no changes; their reduction in usage was not related to any aspects of the scheme per se.  22% wanted more trips, 19% a more reliable service.  15% would like to travel further without paying more and 12% stated a lower minimum charge</w:t>
      </w:r>
      <w:r>
        <w:rPr>
          <w:rFonts w:cs="Tahoma"/>
        </w:rPr>
        <w:t>.</w:t>
      </w:r>
    </w:p>
    <w:p w14:paraId="57C00994" w14:textId="77777777" w:rsidR="00801812" w:rsidRDefault="00801812" w:rsidP="00DF0AFD">
      <w:pPr>
        <w:pStyle w:val="ListParagraph"/>
        <w:rPr>
          <w:rFonts w:asciiTheme="minorHAnsi" w:hAnsiTheme="minorHAnsi"/>
        </w:rPr>
      </w:pPr>
    </w:p>
    <w:p w14:paraId="1A3855F1" w14:textId="1681F7F5" w:rsidR="00DF0AFD" w:rsidRPr="0046689E" w:rsidRDefault="0046689E" w:rsidP="0046689E">
      <w:pPr>
        <w:ind w:firstLine="440"/>
        <w:rPr>
          <w:rFonts w:cs="Arial"/>
          <w:b/>
        </w:rPr>
      </w:pPr>
      <w:r>
        <w:rPr>
          <w:rFonts w:cs="Arial"/>
          <w:b/>
        </w:rPr>
        <w:t>Members’ O</w:t>
      </w:r>
      <w:r w:rsidR="00801812">
        <w:rPr>
          <w:rFonts w:cs="Arial"/>
          <w:b/>
        </w:rPr>
        <w:t>verall Door to Door (D2D) T</w:t>
      </w:r>
      <w:r w:rsidRPr="0046689E">
        <w:rPr>
          <w:rFonts w:cs="Arial"/>
          <w:b/>
        </w:rPr>
        <w:t xml:space="preserve">ransport </w:t>
      </w:r>
      <w:r w:rsidR="00801812">
        <w:rPr>
          <w:rFonts w:cs="Arial"/>
          <w:b/>
        </w:rPr>
        <w:t>N</w:t>
      </w:r>
      <w:r w:rsidRPr="0046689E">
        <w:rPr>
          <w:rFonts w:cs="Arial"/>
          <w:b/>
        </w:rPr>
        <w:t>eeds</w:t>
      </w:r>
    </w:p>
    <w:p w14:paraId="55DF24C7" w14:textId="77777777" w:rsidR="00DF0AFD" w:rsidRDefault="00DF0AFD" w:rsidP="00DF0AFD">
      <w:pPr>
        <w:pStyle w:val="ListParagraph"/>
        <w:rPr>
          <w:rFonts w:asciiTheme="minorHAnsi" w:hAnsiTheme="minorHAnsi"/>
        </w:rPr>
      </w:pPr>
    </w:p>
    <w:p w14:paraId="13CCCF1B" w14:textId="65710B88" w:rsidR="00DF0AFD" w:rsidRPr="00DF0AFD" w:rsidRDefault="0046689E" w:rsidP="006E5DD0">
      <w:pPr>
        <w:numPr>
          <w:ilvl w:val="0"/>
          <w:numId w:val="2"/>
        </w:numPr>
        <w:tabs>
          <w:tab w:val="clear" w:pos="720"/>
          <w:tab w:val="left" w:pos="440"/>
          <w:tab w:val="num" w:pos="567"/>
        </w:tabs>
        <w:autoSpaceDE w:val="0"/>
        <w:autoSpaceDN w:val="0"/>
        <w:adjustRightInd w:val="0"/>
        <w:spacing w:line="276" w:lineRule="auto"/>
        <w:ind w:left="426" w:hanging="371"/>
        <w:contextualSpacing/>
        <w:jc w:val="both"/>
        <w:rPr>
          <w:rFonts w:asciiTheme="minorHAnsi" w:hAnsiTheme="minorHAnsi"/>
        </w:rPr>
      </w:pPr>
      <w:r>
        <w:rPr>
          <w:rFonts w:cs="Tahoma"/>
        </w:rPr>
        <w:t>91% of those surveyed stated that the mix of door-to-door transport</w:t>
      </w:r>
      <w:r w:rsidRPr="0046689E">
        <w:rPr>
          <w:rFonts w:cs="Tahoma"/>
        </w:rPr>
        <w:t xml:space="preserve"> </w:t>
      </w:r>
      <w:r>
        <w:rPr>
          <w:rFonts w:cs="Tahoma"/>
        </w:rPr>
        <w:t xml:space="preserve">available met their needs. </w:t>
      </w:r>
      <w:r w:rsidR="008A64CF">
        <w:rPr>
          <w:rFonts w:cs="Tahoma"/>
        </w:rPr>
        <w:t xml:space="preserve">Chart 2 above shows the other forms of transport used. </w:t>
      </w:r>
      <w:r>
        <w:rPr>
          <w:rFonts w:cs="Tahoma"/>
        </w:rPr>
        <w:t>However, the report stresses that this response will have</w:t>
      </w:r>
      <w:r w:rsidRPr="0046689E">
        <w:rPr>
          <w:rFonts w:cs="Tahoma"/>
        </w:rPr>
        <w:t xml:space="preserve"> </w:t>
      </w:r>
      <w:r>
        <w:rPr>
          <w:rFonts w:cs="Tahoma"/>
        </w:rPr>
        <w:t>been influenced by the fact that a significant number</w:t>
      </w:r>
      <w:r w:rsidRPr="0046689E">
        <w:rPr>
          <w:rFonts w:cs="Tahoma"/>
        </w:rPr>
        <w:t xml:space="preserve"> </w:t>
      </w:r>
      <w:r>
        <w:rPr>
          <w:rFonts w:cs="Tahoma"/>
        </w:rPr>
        <w:t>stated that they are now simply less mobile and</w:t>
      </w:r>
      <w:r w:rsidRPr="0046689E">
        <w:rPr>
          <w:rFonts w:cs="Tahoma"/>
        </w:rPr>
        <w:t xml:space="preserve"> </w:t>
      </w:r>
      <w:r>
        <w:rPr>
          <w:rFonts w:cs="Tahoma"/>
        </w:rPr>
        <w:t>do not travel as much on any transport.</w:t>
      </w:r>
    </w:p>
    <w:p w14:paraId="2C7F9C62" w14:textId="77777777" w:rsidR="006E5DD0" w:rsidRPr="006D07D8" w:rsidRDefault="006E5DD0" w:rsidP="006E5DD0">
      <w:pPr>
        <w:spacing w:line="276" w:lineRule="auto"/>
        <w:ind w:left="1134" w:hanging="1134"/>
        <w:jc w:val="both"/>
        <w:rPr>
          <w:rFonts w:asciiTheme="minorHAnsi" w:hAnsiTheme="minorHAnsi"/>
        </w:rPr>
      </w:pPr>
    </w:p>
    <w:p w14:paraId="3191E51B" w14:textId="6B4CD95C" w:rsidR="008A64CF" w:rsidRPr="0046689E" w:rsidRDefault="008A64CF" w:rsidP="008A64CF">
      <w:pPr>
        <w:ind w:firstLine="440"/>
        <w:rPr>
          <w:rFonts w:cs="Arial"/>
          <w:b/>
        </w:rPr>
      </w:pPr>
      <w:r>
        <w:rPr>
          <w:rFonts w:cs="Arial"/>
          <w:b/>
        </w:rPr>
        <w:t>Stakeholder Views</w:t>
      </w:r>
    </w:p>
    <w:p w14:paraId="369F31EB" w14:textId="77777777" w:rsidR="006E5DD0" w:rsidRPr="006D07D8" w:rsidRDefault="006E5DD0" w:rsidP="006E5DD0">
      <w:pPr>
        <w:spacing w:line="276" w:lineRule="auto"/>
        <w:ind w:left="1134" w:hanging="1134"/>
        <w:jc w:val="both"/>
        <w:rPr>
          <w:rFonts w:asciiTheme="minorHAnsi" w:hAnsiTheme="minorHAnsi"/>
        </w:rPr>
      </w:pPr>
    </w:p>
    <w:p w14:paraId="27BAA600" w14:textId="44BE6BAB" w:rsidR="008A64CF" w:rsidRPr="00DF0AFD" w:rsidRDefault="008A64CF" w:rsidP="008A64CF">
      <w:pPr>
        <w:numPr>
          <w:ilvl w:val="0"/>
          <w:numId w:val="2"/>
        </w:numPr>
        <w:tabs>
          <w:tab w:val="clear" w:pos="720"/>
          <w:tab w:val="num" w:pos="426"/>
        </w:tabs>
        <w:autoSpaceDE w:val="0"/>
        <w:autoSpaceDN w:val="0"/>
        <w:adjustRightInd w:val="0"/>
        <w:spacing w:line="276" w:lineRule="auto"/>
        <w:ind w:left="426" w:hanging="426"/>
        <w:contextualSpacing/>
        <w:jc w:val="both"/>
        <w:rPr>
          <w:rFonts w:asciiTheme="minorHAnsi" w:hAnsiTheme="minorHAnsi"/>
        </w:rPr>
      </w:pPr>
      <w:r>
        <w:rPr>
          <w:rFonts w:cs="Tahoma"/>
        </w:rPr>
        <w:t>A number of borough officers were interviewed</w:t>
      </w:r>
      <w:r w:rsidRPr="0046689E">
        <w:rPr>
          <w:rFonts w:cs="Tahoma"/>
        </w:rPr>
        <w:t xml:space="preserve"> </w:t>
      </w:r>
      <w:r w:rsidR="00887E46">
        <w:rPr>
          <w:rFonts w:cs="Tahoma"/>
        </w:rPr>
        <w:t xml:space="preserve">as scheme and they expressed their concerns as scheme commissioners. These are listed below:  </w:t>
      </w:r>
    </w:p>
    <w:p w14:paraId="144AE7CE" w14:textId="77777777" w:rsidR="006E5DD0" w:rsidRPr="006A0B0B" w:rsidRDefault="006E5DD0" w:rsidP="006E5DD0">
      <w:pPr>
        <w:spacing w:line="276" w:lineRule="auto"/>
        <w:ind w:left="1134" w:hanging="1134"/>
        <w:jc w:val="both"/>
        <w:rPr>
          <w:rFonts w:cs="Arial"/>
        </w:rPr>
      </w:pPr>
    </w:p>
    <w:p w14:paraId="1147CB2A" w14:textId="77777777" w:rsidR="008A64CF" w:rsidRPr="006A0B0B" w:rsidRDefault="008A64CF" w:rsidP="00887E46">
      <w:pPr>
        <w:pStyle w:val="ListParagraph"/>
        <w:numPr>
          <w:ilvl w:val="0"/>
          <w:numId w:val="22"/>
        </w:numPr>
        <w:spacing w:line="276" w:lineRule="auto"/>
        <w:jc w:val="both"/>
        <w:rPr>
          <w:rFonts w:cs="Arial"/>
        </w:rPr>
      </w:pPr>
      <w:r w:rsidRPr="006A0B0B">
        <w:rPr>
          <w:rFonts w:cs="Arial"/>
        </w:rPr>
        <w:t>Most Boroughs are keeping the scheme sustainable within existing budget</w:t>
      </w:r>
    </w:p>
    <w:p w14:paraId="0A49BE90" w14:textId="77777777" w:rsidR="008A64CF" w:rsidRPr="006A0B0B" w:rsidRDefault="008A64CF" w:rsidP="00887E46">
      <w:pPr>
        <w:pStyle w:val="ListParagraph"/>
        <w:numPr>
          <w:ilvl w:val="0"/>
          <w:numId w:val="22"/>
        </w:numPr>
        <w:spacing w:line="276" w:lineRule="auto"/>
        <w:jc w:val="both"/>
        <w:rPr>
          <w:rFonts w:cs="Arial"/>
        </w:rPr>
      </w:pPr>
      <w:r w:rsidRPr="006A0B0B">
        <w:rPr>
          <w:rFonts w:cs="Arial"/>
        </w:rPr>
        <w:t>Boroughs where usage has been maintained are where the scheme is actively promoted and/or the user charge/subsidy have been retained at the pre-2011 level</w:t>
      </w:r>
    </w:p>
    <w:p w14:paraId="4A20458C" w14:textId="77777777" w:rsidR="008A64CF" w:rsidRPr="006A0B0B" w:rsidRDefault="008A64CF" w:rsidP="00887E46">
      <w:pPr>
        <w:pStyle w:val="ListParagraph"/>
        <w:numPr>
          <w:ilvl w:val="0"/>
          <w:numId w:val="22"/>
        </w:numPr>
        <w:spacing w:line="276" w:lineRule="auto"/>
        <w:jc w:val="both"/>
        <w:rPr>
          <w:rFonts w:cs="Arial"/>
        </w:rPr>
      </w:pPr>
      <w:r w:rsidRPr="006A0B0B">
        <w:rPr>
          <w:rFonts w:cs="Arial"/>
        </w:rPr>
        <w:t>Many Boroughs do not promote the service and there is a lack of awareness amongst residents</w:t>
      </w:r>
    </w:p>
    <w:p w14:paraId="5318DE48" w14:textId="77777777" w:rsidR="008A64CF" w:rsidRPr="006A0B0B" w:rsidRDefault="008A64CF" w:rsidP="00887E46">
      <w:pPr>
        <w:pStyle w:val="ListParagraph"/>
        <w:numPr>
          <w:ilvl w:val="0"/>
          <w:numId w:val="22"/>
        </w:numPr>
        <w:spacing w:line="276" w:lineRule="auto"/>
        <w:jc w:val="both"/>
        <w:rPr>
          <w:rFonts w:cs="Arial"/>
        </w:rPr>
      </w:pPr>
      <w:r w:rsidRPr="006A0B0B">
        <w:rPr>
          <w:rFonts w:cs="Arial"/>
        </w:rPr>
        <w:t>There has been a noted shift by users to mainstream public transport</w:t>
      </w:r>
    </w:p>
    <w:p w14:paraId="7C144280" w14:textId="77777777" w:rsidR="008A64CF" w:rsidRPr="006A0B0B" w:rsidRDefault="008A64CF" w:rsidP="00887E46">
      <w:pPr>
        <w:pStyle w:val="ListParagraph"/>
        <w:numPr>
          <w:ilvl w:val="0"/>
          <w:numId w:val="22"/>
        </w:numPr>
        <w:spacing w:line="276" w:lineRule="auto"/>
        <w:jc w:val="both"/>
        <w:rPr>
          <w:rFonts w:cs="Arial"/>
        </w:rPr>
      </w:pPr>
      <w:r w:rsidRPr="006A0B0B">
        <w:rPr>
          <w:rFonts w:cs="Arial"/>
        </w:rPr>
        <w:t>Concerns over the purpose of the service for health-related trips</w:t>
      </w:r>
    </w:p>
    <w:p w14:paraId="30481A3E" w14:textId="4A1BEBE9" w:rsidR="008A64CF" w:rsidRPr="006A0B0B" w:rsidRDefault="008A64CF" w:rsidP="00887E46">
      <w:pPr>
        <w:pStyle w:val="ListParagraph"/>
        <w:numPr>
          <w:ilvl w:val="0"/>
          <w:numId w:val="22"/>
        </w:numPr>
        <w:spacing w:line="276" w:lineRule="auto"/>
        <w:jc w:val="both"/>
        <w:rPr>
          <w:rFonts w:cs="Arial"/>
        </w:rPr>
      </w:pPr>
      <w:r w:rsidRPr="006A0B0B">
        <w:rPr>
          <w:rFonts w:cs="Arial"/>
        </w:rPr>
        <w:t>Double swiping having a significant impact on costs</w:t>
      </w:r>
      <w:r w:rsidR="00B74B1F">
        <w:rPr>
          <w:rFonts w:cs="Arial"/>
        </w:rPr>
        <w:t>. This is because members may take longer trips when they can use two subsidies during a journey that they may not take otherwise.</w:t>
      </w:r>
    </w:p>
    <w:p w14:paraId="7E3B8632" w14:textId="77777777" w:rsidR="008A64CF" w:rsidRDefault="008A64CF" w:rsidP="006E5DD0">
      <w:pPr>
        <w:spacing w:line="276" w:lineRule="auto"/>
        <w:ind w:left="1134" w:hanging="1134"/>
        <w:jc w:val="both"/>
        <w:rPr>
          <w:rFonts w:asciiTheme="minorHAnsi" w:hAnsiTheme="minorHAnsi"/>
        </w:rPr>
      </w:pPr>
    </w:p>
    <w:p w14:paraId="4AA4B9C6" w14:textId="0CE7580D" w:rsidR="00541548" w:rsidRDefault="00887E46" w:rsidP="006A0B0B">
      <w:pPr>
        <w:numPr>
          <w:ilvl w:val="0"/>
          <w:numId w:val="2"/>
        </w:numPr>
        <w:tabs>
          <w:tab w:val="clear" w:pos="720"/>
        </w:tabs>
        <w:autoSpaceDE w:val="0"/>
        <w:autoSpaceDN w:val="0"/>
        <w:adjustRightInd w:val="0"/>
        <w:spacing w:line="276" w:lineRule="auto"/>
        <w:ind w:left="567" w:hanging="567"/>
        <w:contextualSpacing/>
        <w:jc w:val="both"/>
      </w:pPr>
      <w:r w:rsidRPr="00541548">
        <w:rPr>
          <w:rFonts w:cs="Tahoma"/>
        </w:rPr>
        <w:t>A number of Mobility Forums were attended and members’ main concerns were</w:t>
      </w:r>
      <w:r w:rsidR="00541548" w:rsidRPr="00541548">
        <w:t xml:space="preserve"> </w:t>
      </w:r>
      <w:r w:rsidR="00541548" w:rsidRPr="00127E4F">
        <w:t>reliability, punctuality, cost and having enough</w:t>
      </w:r>
      <w:r w:rsidR="00541548" w:rsidRPr="00541548">
        <w:t xml:space="preserve"> </w:t>
      </w:r>
      <w:r w:rsidR="00541548" w:rsidRPr="00127E4F">
        <w:t>trips available each year</w:t>
      </w:r>
      <w:r w:rsidR="00541548" w:rsidRPr="00541548">
        <w:rPr>
          <w:rFonts w:cs="Tahoma"/>
        </w:rPr>
        <w:t>. The main improvements they would like to see are</w:t>
      </w:r>
      <w:r w:rsidR="00541548">
        <w:t xml:space="preserve"> a more assured booking process, e</w:t>
      </w:r>
      <w:r w:rsidR="00541548" w:rsidRPr="003550C9">
        <w:t>fficient journeys with</w:t>
      </w:r>
      <w:r w:rsidR="00541548" w:rsidRPr="00541548">
        <w:t xml:space="preserve"> </w:t>
      </w:r>
      <w:r w:rsidR="00541548" w:rsidRPr="003550C9">
        <w:t>consideration of the impacts on the charge</w:t>
      </w:r>
      <w:r w:rsidR="00541548">
        <w:t xml:space="preserve"> due to congestion, a</w:t>
      </w:r>
      <w:r w:rsidR="00541548" w:rsidRPr="00FA7928">
        <w:t xml:space="preserve"> range of </w:t>
      </w:r>
      <w:r w:rsidR="00B74B1F">
        <w:t>Private Hire Vehicle (</w:t>
      </w:r>
      <w:r w:rsidR="00541548" w:rsidRPr="00FA7928">
        <w:t>PHV</w:t>
      </w:r>
      <w:r w:rsidR="00B74B1F">
        <w:t>)</w:t>
      </w:r>
      <w:r w:rsidR="00541548" w:rsidRPr="00FA7928">
        <w:t xml:space="preserve"> improvements</w:t>
      </w:r>
      <w:r w:rsidR="00541548">
        <w:t>, the need for a</w:t>
      </w:r>
      <w:r w:rsidR="00541548" w:rsidRPr="00FA7928">
        <w:t>vailability/waiting time</w:t>
      </w:r>
      <w:r w:rsidR="00541548">
        <w:t xml:space="preserve"> solutions and c</w:t>
      </w:r>
      <w:r w:rsidR="00541548" w:rsidRPr="00FA7928">
        <w:t>heaper journey options</w:t>
      </w:r>
      <w:r w:rsidR="00541548">
        <w:t>.</w:t>
      </w:r>
    </w:p>
    <w:p w14:paraId="023BDA92" w14:textId="77777777" w:rsidR="00541548" w:rsidRDefault="00541548" w:rsidP="00541548">
      <w:pPr>
        <w:autoSpaceDE w:val="0"/>
        <w:autoSpaceDN w:val="0"/>
        <w:adjustRightInd w:val="0"/>
        <w:spacing w:line="276" w:lineRule="auto"/>
        <w:ind w:left="-567"/>
        <w:contextualSpacing/>
        <w:jc w:val="both"/>
      </w:pPr>
    </w:p>
    <w:p w14:paraId="651FC8D8" w14:textId="4A5E74D2" w:rsidR="00541548" w:rsidRPr="006A0B0B" w:rsidRDefault="00541548" w:rsidP="006A0B0B">
      <w:pPr>
        <w:numPr>
          <w:ilvl w:val="0"/>
          <w:numId w:val="2"/>
        </w:numPr>
        <w:tabs>
          <w:tab w:val="clear" w:pos="720"/>
          <w:tab w:val="num" w:pos="0"/>
        </w:tabs>
        <w:autoSpaceDE w:val="0"/>
        <w:autoSpaceDN w:val="0"/>
        <w:adjustRightInd w:val="0"/>
        <w:spacing w:line="276" w:lineRule="auto"/>
        <w:ind w:left="567" w:hanging="621"/>
        <w:contextualSpacing/>
        <w:jc w:val="both"/>
        <w:rPr>
          <w:rFonts w:cs="Arial"/>
        </w:rPr>
      </w:pPr>
      <w:r w:rsidRPr="006A0B0B">
        <w:rPr>
          <w:rFonts w:cs="Arial"/>
        </w:rPr>
        <w:t xml:space="preserve">Transport for All </w:t>
      </w:r>
      <w:r w:rsidR="006A0B0B" w:rsidRPr="006A0B0B">
        <w:rPr>
          <w:rFonts w:cs="Arial"/>
        </w:rPr>
        <w:t>expressed concern about</w:t>
      </w:r>
      <w:r w:rsidRPr="006A0B0B">
        <w:rPr>
          <w:rFonts w:cs="Arial"/>
        </w:rPr>
        <w:t xml:space="preserve"> a lack of affordability, </w:t>
      </w:r>
      <w:r w:rsidR="006A0B0B" w:rsidRPr="006A0B0B">
        <w:rPr>
          <w:rFonts w:cs="Arial"/>
        </w:rPr>
        <w:t>c</w:t>
      </w:r>
      <w:r w:rsidRPr="006A0B0B">
        <w:rPr>
          <w:rFonts w:cs="Arial"/>
        </w:rPr>
        <w:t>hargeable waiting time</w:t>
      </w:r>
      <w:r w:rsidR="006A0B0B" w:rsidRPr="006A0B0B">
        <w:rPr>
          <w:rFonts w:cs="Arial"/>
        </w:rPr>
        <w:t xml:space="preserve">, </w:t>
      </w:r>
      <w:r w:rsidR="006A0B0B">
        <w:rPr>
          <w:rFonts w:cs="Arial"/>
        </w:rPr>
        <w:t>v</w:t>
      </w:r>
      <w:r w:rsidR="006A0B0B" w:rsidRPr="006A0B0B">
        <w:rPr>
          <w:rFonts w:cs="Arial"/>
        </w:rPr>
        <w:t xml:space="preserve">ariability in trip entitlement and eligibility criteria </w:t>
      </w:r>
      <w:r w:rsidR="006A0B0B">
        <w:rPr>
          <w:rFonts w:cs="Arial"/>
        </w:rPr>
        <w:t>between b</w:t>
      </w:r>
      <w:r w:rsidR="006A0B0B" w:rsidRPr="006A0B0B">
        <w:rPr>
          <w:rFonts w:cs="Arial"/>
        </w:rPr>
        <w:t xml:space="preserve">oroughs and </w:t>
      </w:r>
      <w:r w:rsidR="006A0B0B">
        <w:rPr>
          <w:rFonts w:cs="Arial"/>
        </w:rPr>
        <w:t>t</w:t>
      </w:r>
      <w:r w:rsidR="006A0B0B" w:rsidRPr="006A0B0B">
        <w:rPr>
          <w:rFonts w:cs="Arial"/>
        </w:rPr>
        <w:t>he requirement to secure electric wheelchairs as a condition of using Taxicard</w:t>
      </w:r>
      <w:r w:rsidR="006A0B0B">
        <w:rPr>
          <w:rFonts w:cs="Arial"/>
        </w:rPr>
        <w:t>. Their suggested solutions include</w:t>
      </w:r>
      <w:r w:rsidR="006A0B0B" w:rsidRPr="006A0B0B">
        <w:rPr>
          <w:rFonts w:cs="Arial"/>
        </w:rPr>
        <w:t xml:space="preserve"> </w:t>
      </w:r>
    </w:p>
    <w:p w14:paraId="49D719BB" w14:textId="77777777" w:rsidR="00541548" w:rsidRPr="006A0B0B" w:rsidRDefault="00541548" w:rsidP="006A0B0B">
      <w:pPr>
        <w:spacing w:line="276" w:lineRule="auto"/>
        <w:ind w:left="1134" w:hanging="1134"/>
        <w:jc w:val="both"/>
        <w:rPr>
          <w:rFonts w:cs="Arial"/>
        </w:rPr>
      </w:pPr>
    </w:p>
    <w:p w14:paraId="76671944" w14:textId="77777777" w:rsidR="00541548" w:rsidRPr="006A0B0B" w:rsidRDefault="00541548" w:rsidP="006A0B0B">
      <w:pPr>
        <w:pStyle w:val="ListParagraph"/>
        <w:numPr>
          <w:ilvl w:val="0"/>
          <w:numId w:val="25"/>
        </w:numPr>
        <w:spacing w:line="276" w:lineRule="auto"/>
        <w:jc w:val="both"/>
        <w:rPr>
          <w:rFonts w:cs="Arial"/>
        </w:rPr>
      </w:pPr>
      <w:r w:rsidRPr="006A0B0B">
        <w:rPr>
          <w:rFonts w:cs="Arial"/>
        </w:rPr>
        <w:t>Protection of the scheme and its funding in the face of increasing taxi fares</w:t>
      </w:r>
    </w:p>
    <w:p w14:paraId="6C413857" w14:textId="77777777" w:rsidR="00541548" w:rsidRPr="006A0B0B" w:rsidRDefault="00541548" w:rsidP="006A0B0B">
      <w:pPr>
        <w:pStyle w:val="ListParagraph"/>
        <w:numPr>
          <w:ilvl w:val="0"/>
          <w:numId w:val="25"/>
        </w:numPr>
        <w:spacing w:line="276" w:lineRule="auto"/>
        <w:jc w:val="both"/>
        <w:rPr>
          <w:rFonts w:cs="Arial"/>
        </w:rPr>
      </w:pPr>
      <w:r w:rsidRPr="006A0B0B">
        <w:rPr>
          <w:rFonts w:cs="Arial"/>
        </w:rPr>
        <w:t>Reinstatement of the historic subsidy and removal of double swiping restrictions</w:t>
      </w:r>
    </w:p>
    <w:p w14:paraId="1D1B5E83" w14:textId="77777777" w:rsidR="00541548" w:rsidRPr="006A0B0B" w:rsidRDefault="00541548" w:rsidP="006A0B0B">
      <w:pPr>
        <w:pStyle w:val="ListParagraph"/>
        <w:numPr>
          <w:ilvl w:val="0"/>
          <w:numId w:val="25"/>
        </w:numPr>
        <w:spacing w:line="276" w:lineRule="auto"/>
        <w:jc w:val="both"/>
        <w:rPr>
          <w:rFonts w:cs="Arial"/>
        </w:rPr>
      </w:pPr>
      <w:r w:rsidRPr="006A0B0B">
        <w:rPr>
          <w:rFonts w:cs="Arial"/>
        </w:rPr>
        <w:t>Active promotion of the scheme</w:t>
      </w:r>
    </w:p>
    <w:p w14:paraId="3E0599A3" w14:textId="77777777" w:rsidR="00541548" w:rsidRPr="006A0B0B" w:rsidRDefault="00541548" w:rsidP="006A0B0B">
      <w:pPr>
        <w:pStyle w:val="ListParagraph"/>
        <w:numPr>
          <w:ilvl w:val="0"/>
          <w:numId w:val="25"/>
        </w:numPr>
        <w:spacing w:line="276" w:lineRule="auto"/>
        <w:jc w:val="both"/>
        <w:rPr>
          <w:rFonts w:cs="Arial"/>
        </w:rPr>
      </w:pPr>
      <w:r w:rsidRPr="006A0B0B">
        <w:rPr>
          <w:rFonts w:cs="Arial"/>
        </w:rPr>
        <w:t>New approaches to enable the scheme to evolve but be made affordable</w:t>
      </w:r>
    </w:p>
    <w:p w14:paraId="5093A720" w14:textId="77777777" w:rsidR="008A64CF" w:rsidRDefault="008A64CF" w:rsidP="006E5DD0">
      <w:pPr>
        <w:spacing w:line="276" w:lineRule="auto"/>
        <w:ind w:left="1134" w:hanging="1134"/>
        <w:jc w:val="both"/>
        <w:rPr>
          <w:rFonts w:cs="Arial"/>
        </w:rPr>
      </w:pPr>
    </w:p>
    <w:p w14:paraId="15A35C01" w14:textId="0EE6E7DC" w:rsidR="006A0B0B" w:rsidRDefault="006A0B0B" w:rsidP="006A0B0B">
      <w:pPr>
        <w:numPr>
          <w:ilvl w:val="0"/>
          <w:numId w:val="2"/>
        </w:numPr>
        <w:tabs>
          <w:tab w:val="clear" w:pos="720"/>
          <w:tab w:val="num" w:pos="567"/>
        </w:tabs>
        <w:autoSpaceDE w:val="0"/>
        <w:autoSpaceDN w:val="0"/>
        <w:adjustRightInd w:val="0"/>
        <w:spacing w:line="276" w:lineRule="auto"/>
        <w:ind w:left="567" w:hanging="567"/>
        <w:contextualSpacing/>
        <w:jc w:val="both"/>
        <w:rPr>
          <w:rFonts w:cs="Arial"/>
        </w:rPr>
      </w:pPr>
      <w:r w:rsidRPr="0012474E">
        <w:rPr>
          <w:rFonts w:cs="Arial"/>
        </w:rPr>
        <w:t>Transport</w:t>
      </w:r>
      <w:r w:rsidR="0012474E">
        <w:rPr>
          <w:rFonts w:cs="Arial"/>
        </w:rPr>
        <w:t xml:space="preserve"> </w:t>
      </w:r>
      <w:r w:rsidRPr="0012474E">
        <w:rPr>
          <w:rFonts w:cs="Arial"/>
        </w:rPr>
        <w:t xml:space="preserve">for London (TfL) highlighted its </w:t>
      </w:r>
      <w:r w:rsidRPr="0012474E">
        <w:rPr>
          <w:rFonts w:cs="Arial"/>
          <w:i/>
        </w:rPr>
        <w:t>‘Roadmap for Future Provision’ document, which</w:t>
      </w:r>
      <w:r w:rsidRPr="0012474E">
        <w:rPr>
          <w:rFonts w:cs="Arial"/>
        </w:rPr>
        <w:t xml:space="preserve"> proposes greater consistency, aligned to the recommendations of the London Assembly.  With regards to Taxicard, this includes </w:t>
      </w:r>
      <w:r w:rsidR="007C5D56" w:rsidRPr="0012474E">
        <w:rPr>
          <w:rFonts w:cs="Arial"/>
        </w:rPr>
        <w:t>working towards a single consistent set of eligibility criteria, a single application, booking, customer complaints and feedback processes, a wider integration with other</w:t>
      </w:r>
      <w:r w:rsidR="0012474E" w:rsidRPr="0012474E">
        <w:rPr>
          <w:rFonts w:cs="Arial"/>
        </w:rPr>
        <w:t xml:space="preserve"> social needs transport and development of a driver training qualification for private hire providers.</w:t>
      </w:r>
      <w:r w:rsidR="0012474E">
        <w:rPr>
          <w:rFonts w:cs="Arial"/>
        </w:rPr>
        <w:t xml:space="preserve"> These objectives were also reflected in TfL’s Social Needs Transport Review document, which was presented in a report to this Committee in October 2015.</w:t>
      </w:r>
    </w:p>
    <w:p w14:paraId="7E55BDF3" w14:textId="77777777" w:rsidR="0012474E" w:rsidRDefault="0012474E" w:rsidP="0012474E">
      <w:pPr>
        <w:autoSpaceDE w:val="0"/>
        <w:autoSpaceDN w:val="0"/>
        <w:adjustRightInd w:val="0"/>
        <w:spacing w:line="276" w:lineRule="auto"/>
        <w:contextualSpacing/>
        <w:jc w:val="both"/>
        <w:rPr>
          <w:rFonts w:cs="Arial"/>
        </w:rPr>
      </w:pPr>
    </w:p>
    <w:p w14:paraId="12A5D129" w14:textId="57B9F2EF" w:rsidR="0012474E" w:rsidRPr="0012474E" w:rsidRDefault="0012474E" w:rsidP="006A0B0B">
      <w:pPr>
        <w:numPr>
          <w:ilvl w:val="0"/>
          <w:numId w:val="2"/>
        </w:numPr>
        <w:tabs>
          <w:tab w:val="clear" w:pos="720"/>
          <w:tab w:val="num" w:pos="567"/>
        </w:tabs>
        <w:autoSpaceDE w:val="0"/>
        <w:autoSpaceDN w:val="0"/>
        <w:adjustRightInd w:val="0"/>
        <w:spacing w:line="276" w:lineRule="auto"/>
        <w:ind w:left="567" w:hanging="567"/>
        <w:contextualSpacing/>
        <w:jc w:val="both"/>
        <w:rPr>
          <w:rFonts w:cs="Arial"/>
        </w:rPr>
      </w:pPr>
      <w:r w:rsidRPr="0012474E">
        <w:rPr>
          <w:rFonts w:cs="Arial"/>
        </w:rPr>
        <w:t>CityFleet believes that the decrease in trips could potentially be attributed to funding cuts, rising costs, usage inflexibility, service issues and changes in personal circumstances.</w:t>
      </w:r>
    </w:p>
    <w:p w14:paraId="5D4460B6" w14:textId="77777777" w:rsidR="006A0B0B" w:rsidRDefault="006A0B0B" w:rsidP="006E5DD0">
      <w:pPr>
        <w:spacing w:line="276" w:lineRule="auto"/>
        <w:ind w:left="1134" w:hanging="1134"/>
        <w:jc w:val="both"/>
        <w:rPr>
          <w:rFonts w:cs="Arial"/>
        </w:rPr>
      </w:pPr>
    </w:p>
    <w:p w14:paraId="7FE55CA9" w14:textId="004D813D" w:rsidR="00801812" w:rsidRPr="0046689E" w:rsidRDefault="00801812" w:rsidP="00801812">
      <w:pPr>
        <w:ind w:firstLine="440"/>
        <w:rPr>
          <w:rFonts w:cs="Arial"/>
          <w:b/>
        </w:rPr>
      </w:pPr>
      <w:r>
        <w:rPr>
          <w:rFonts w:cs="Arial"/>
          <w:b/>
        </w:rPr>
        <w:t>Conclusions and Recommendations</w:t>
      </w:r>
    </w:p>
    <w:p w14:paraId="233F10BE" w14:textId="77777777" w:rsidR="006A0B0B" w:rsidRPr="006A0B0B" w:rsidRDefault="006A0B0B" w:rsidP="006E5DD0">
      <w:pPr>
        <w:spacing w:line="276" w:lineRule="auto"/>
        <w:ind w:left="1134" w:hanging="1134"/>
        <w:jc w:val="both"/>
        <w:rPr>
          <w:rFonts w:cs="Arial"/>
        </w:rPr>
      </w:pPr>
    </w:p>
    <w:p w14:paraId="2DA807F7" w14:textId="0780B9B4" w:rsidR="00801812" w:rsidRPr="00801812" w:rsidRDefault="00801812" w:rsidP="00801812">
      <w:pPr>
        <w:numPr>
          <w:ilvl w:val="0"/>
          <w:numId w:val="2"/>
        </w:numPr>
        <w:tabs>
          <w:tab w:val="clear" w:pos="720"/>
          <w:tab w:val="num" w:pos="426"/>
        </w:tabs>
        <w:autoSpaceDE w:val="0"/>
        <w:autoSpaceDN w:val="0"/>
        <w:adjustRightInd w:val="0"/>
        <w:spacing w:line="276" w:lineRule="auto"/>
        <w:ind w:left="426" w:hanging="426"/>
        <w:contextualSpacing/>
        <w:jc w:val="both"/>
        <w:rPr>
          <w:rFonts w:cs="Arial"/>
        </w:rPr>
      </w:pPr>
      <w:r w:rsidRPr="00127E4F">
        <w:t xml:space="preserve">Most members are highly satisfied with the Taxicard </w:t>
      </w:r>
      <w:r w:rsidR="00340469" w:rsidRPr="00127E4F">
        <w:t>scheme;</w:t>
      </w:r>
      <w:r w:rsidRPr="00127E4F">
        <w:t xml:space="preserve"> find most</w:t>
      </w:r>
      <w:r w:rsidRPr="00801812">
        <w:t xml:space="preserve"> </w:t>
      </w:r>
      <w:r w:rsidRPr="00127E4F">
        <w:t>drivers excellent and the Call Centre always helpful. For many, the scheme is their only means of</w:t>
      </w:r>
      <w:r w:rsidRPr="00801812">
        <w:t xml:space="preserve"> </w:t>
      </w:r>
      <w:r w:rsidRPr="00127E4F">
        <w:t>getting out</w:t>
      </w:r>
      <w:r>
        <w:t xml:space="preserve"> and about.</w:t>
      </w:r>
      <w:r w:rsidRPr="00801812">
        <w:t xml:space="preserve"> </w:t>
      </w:r>
      <w:r w:rsidRPr="00127E4F">
        <w:t xml:space="preserve">The combination of a significant number of disabled and older Londoners continuing to have difficulty using public transport </w:t>
      </w:r>
      <w:r>
        <w:t>and</w:t>
      </w:r>
      <w:r w:rsidRPr="00127E4F">
        <w:t xml:space="preserve"> the high level of member satisfaction</w:t>
      </w:r>
      <w:r>
        <w:t xml:space="preserve"> with Taxicard makes it</w:t>
      </w:r>
      <w:r w:rsidRPr="00127E4F">
        <w:t xml:space="preserve"> an appropriate and desirable scheme to fund, maintain and develop. The predicted demographic growth in older and disabled</w:t>
      </w:r>
      <w:r w:rsidRPr="00801812">
        <w:t xml:space="preserve"> </w:t>
      </w:r>
      <w:r w:rsidRPr="00127E4F">
        <w:t xml:space="preserve">Londoners is likely to lead to increased demand in itself.  </w:t>
      </w:r>
      <w:r>
        <w:t>However, m</w:t>
      </w:r>
      <w:r w:rsidRPr="00127E4F">
        <w:t>any disabled Londoners are not aware of Taxicard and few Boroughs actively</w:t>
      </w:r>
      <w:r>
        <w:t xml:space="preserve"> promote the scheme.</w:t>
      </w:r>
    </w:p>
    <w:p w14:paraId="11FCDA77" w14:textId="77777777" w:rsidR="00801812" w:rsidRPr="00801812" w:rsidRDefault="00801812" w:rsidP="00801812">
      <w:pPr>
        <w:autoSpaceDE w:val="0"/>
        <w:autoSpaceDN w:val="0"/>
        <w:adjustRightInd w:val="0"/>
        <w:spacing w:line="276" w:lineRule="auto"/>
        <w:contextualSpacing/>
        <w:jc w:val="both"/>
        <w:rPr>
          <w:rFonts w:cs="Arial"/>
        </w:rPr>
      </w:pPr>
    </w:p>
    <w:p w14:paraId="3DF6364A" w14:textId="6D0DDA99" w:rsidR="006E5DD0" w:rsidRDefault="00801812" w:rsidP="00801812">
      <w:pPr>
        <w:numPr>
          <w:ilvl w:val="0"/>
          <w:numId w:val="2"/>
        </w:numPr>
        <w:tabs>
          <w:tab w:val="clear" w:pos="720"/>
          <w:tab w:val="num" w:pos="426"/>
        </w:tabs>
        <w:autoSpaceDE w:val="0"/>
        <w:autoSpaceDN w:val="0"/>
        <w:adjustRightInd w:val="0"/>
        <w:spacing w:line="276" w:lineRule="auto"/>
        <w:ind w:left="426" w:hanging="426"/>
        <w:contextualSpacing/>
        <w:jc w:val="both"/>
        <w:rPr>
          <w:rFonts w:cs="Arial"/>
        </w:rPr>
      </w:pPr>
      <w:r w:rsidRPr="009717B5">
        <w:rPr>
          <w:rFonts w:cs="Arial"/>
        </w:rPr>
        <w:t xml:space="preserve">As no single issue has led to the decline in Taxicard trips, a package of recommendations </w:t>
      </w:r>
      <w:r w:rsidR="005D0BE0" w:rsidRPr="009717B5">
        <w:rPr>
          <w:rFonts w:cs="Arial"/>
        </w:rPr>
        <w:t xml:space="preserve">is included in the report. </w:t>
      </w:r>
      <w:r w:rsidRPr="009717B5">
        <w:rPr>
          <w:rFonts w:cs="Arial"/>
        </w:rPr>
        <w:t xml:space="preserve"> </w:t>
      </w:r>
      <w:r w:rsidR="005D0BE0" w:rsidRPr="009717B5">
        <w:rPr>
          <w:rFonts w:cs="Arial"/>
        </w:rPr>
        <w:t>The consultant considers that the introduction of these measures will deliver significant user benefits and improve service quality and reliability, but</w:t>
      </w:r>
      <w:r w:rsidR="009717B5" w:rsidRPr="009717B5">
        <w:rPr>
          <w:rFonts w:cs="Arial"/>
        </w:rPr>
        <w:t xml:space="preserve"> acknowledges that there would be a range of impacts on boroughs, and that an impact assessment</w:t>
      </w:r>
      <w:r w:rsidR="00AC6421">
        <w:rPr>
          <w:rFonts w:cs="Arial"/>
        </w:rPr>
        <w:t xml:space="preserve"> </w:t>
      </w:r>
      <w:r w:rsidR="009717B5" w:rsidRPr="009717B5">
        <w:rPr>
          <w:rFonts w:cs="Arial"/>
        </w:rPr>
        <w:t>would be needed, particularly from a financial perspective, before some elements are introduced.</w:t>
      </w:r>
    </w:p>
    <w:p w14:paraId="62B853F2" w14:textId="77777777" w:rsidR="009717B5" w:rsidRDefault="009717B5" w:rsidP="009717B5">
      <w:pPr>
        <w:pStyle w:val="ListParagraph"/>
        <w:rPr>
          <w:rFonts w:cs="Arial"/>
        </w:rPr>
      </w:pPr>
    </w:p>
    <w:p w14:paraId="672071BD" w14:textId="7E624B20" w:rsidR="009717B5" w:rsidRPr="009717B5" w:rsidRDefault="009717B5" w:rsidP="00801812">
      <w:pPr>
        <w:numPr>
          <w:ilvl w:val="0"/>
          <w:numId w:val="2"/>
        </w:numPr>
        <w:tabs>
          <w:tab w:val="clear" w:pos="720"/>
          <w:tab w:val="num" w:pos="426"/>
        </w:tabs>
        <w:autoSpaceDE w:val="0"/>
        <w:autoSpaceDN w:val="0"/>
        <w:adjustRightInd w:val="0"/>
        <w:spacing w:line="276" w:lineRule="auto"/>
        <w:ind w:left="426" w:hanging="426"/>
        <w:contextualSpacing/>
        <w:jc w:val="both"/>
        <w:rPr>
          <w:rFonts w:cs="Arial"/>
        </w:rPr>
      </w:pPr>
      <w:r w:rsidRPr="00AC6421">
        <w:rPr>
          <w:rFonts w:cs="Arial"/>
        </w:rPr>
        <w:t>The</w:t>
      </w:r>
      <w:r w:rsidR="00AC6421">
        <w:rPr>
          <w:rFonts w:cs="Arial"/>
        </w:rPr>
        <w:t xml:space="preserve"> </w:t>
      </w:r>
      <w:r w:rsidRPr="00AC6421">
        <w:rPr>
          <w:rFonts w:cs="Arial"/>
        </w:rPr>
        <w:t>recommended package of measures</w:t>
      </w:r>
      <w:r w:rsidR="00AC6421">
        <w:rPr>
          <w:rFonts w:cs="Arial"/>
        </w:rPr>
        <w:t xml:space="preserve"> is</w:t>
      </w:r>
      <w:r w:rsidRPr="00AC6421">
        <w:rPr>
          <w:rFonts w:cs="Arial"/>
        </w:rPr>
        <w:t xml:space="preserve"> summarised below. A response is included below each one. In many cases it is felt that </w:t>
      </w:r>
      <w:r w:rsidR="00AC6421">
        <w:rPr>
          <w:rFonts w:cs="Arial"/>
        </w:rPr>
        <w:t>significant changes to</w:t>
      </w:r>
      <w:r w:rsidRPr="00AC6421">
        <w:rPr>
          <w:rFonts w:cs="Arial"/>
        </w:rPr>
        <w:t xml:space="preserve"> Taxicard cannot be considered in iso</w:t>
      </w:r>
      <w:r w:rsidR="00AC6421">
        <w:rPr>
          <w:rFonts w:cs="Arial"/>
        </w:rPr>
        <w:t xml:space="preserve">lation from TfL’s Social Needs </w:t>
      </w:r>
      <w:r w:rsidRPr="00AC6421">
        <w:rPr>
          <w:rFonts w:cs="Arial"/>
        </w:rPr>
        <w:t>Transport Review</w:t>
      </w:r>
      <w:r w:rsidR="00AC6421">
        <w:rPr>
          <w:rFonts w:cs="Arial"/>
        </w:rPr>
        <w:t xml:space="preserve"> and more certainty on the future of how Taxicard may be integrated with Dial a Ride and other door to door Transport. Work is continuing with TfL to develop their proposals and a report will be presented to this Committee in June. </w:t>
      </w:r>
    </w:p>
    <w:p w14:paraId="2D12E7E8" w14:textId="2F84F08A" w:rsidR="006E5DD0" w:rsidRDefault="006E5DD0" w:rsidP="00AC6421">
      <w:pPr>
        <w:spacing w:line="276" w:lineRule="auto"/>
        <w:jc w:val="both"/>
        <w:rPr>
          <w:rFonts w:ascii="Calibri" w:hAnsi="Calibri"/>
        </w:rPr>
      </w:pPr>
      <w:r w:rsidRPr="009717B5">
        <w:rPr>
          <w:rFonts w:cs="Arial"/>
        </w:rPr>
        <w:tab/>
      </w:r>
      <w:r w:rsidRPr="005D0BE0">
        <w:rPr>
          <w:rFonts w:asciiTheme="minorHAnsi" w:hAnsiTheme="minorHAnsi"/>
        </w:rPr>
        <w:tab/>
      </w:r>
    </w:p>
    <w:tbl>
      <w:tblPr>
        <w:tblStyle w:val="TableGrid"/>
        <w:tblW w:w="0" w:type="auto"/>
        <w:tblInd w:w="675" w:type="dxa"/>
        <w:tblLook w:val="04A0" w:firstRow="1" w:lastRow="0" w:firstColumn="1" w:lastColumn="0" w:noHBand="0" w:noVBand="1"/>
      </w:tblPr>
      <w:tblGrid>
        <w:gridCol w:w="542"/>
        <w:gridCol w:w="2374"/>
        <w:gridCol w:w="5168"/>
      </w:tblGrid>
      <w:tr w:rsidR="006E5DD0" w:rsidRPr="004F5EDF" w14:paraId="3B76DB7D" w14:textId="77777777" w:rsidTr="00AC6421">
        <w:tc>
          <w:tcPr>
            <w:tcW w:w="8084" w:type="dxa"/>
            <w:gridSpan w:val="3"/>
            <w:shd w:val="clear" w:color="auto" w:fill="D9D9D9" w:themeFill="background1" w:themeFillShade="D9"/>
            <w:vAlign w:val="center"/>
          </w:tcPr>
          <w:p w14:paraId="495776D6" w14:textId="77777777" w:rsidR="006E5DD0" w:rsidRPr="00AC6421" w:rsidRDefault="006E5DD0" w:rsidP="009717B5">
            <w:pPr>
              <w:spacing w:line="276" w:lineRule="auto"/>
              <w:ind w:left="10" w:hanging="10"/>
              <w:rPr>
                <w:rFonts w:cs="Arial"/>
                <w:b/>
                <w:sz w:val="22"/>
                <w:szCs w:val="22"/>
              </w:rPr>
            </w:pPr>
            <w:r w:rsidRPr="00AC6421">
              <w:rPr>
                <w:rFonts w:cs="Arial"/>
                <w:b/>
                <w:sz w:val="22"/>
                <w:szCs w:val="22"/>
              </w:rPr>
              <w:t xml:space="preserve">Strategic </w:t>
            </w:r>
          </w:p>
        </w:tc>
      </w:tr>
      <w:tr w:rsidR="006E5DD0" w14:paraId="1CB2E59C" w14:textId="77777777" w:rsidTr="00E50801">
        <w:trPr>
          <w:trHeight w:val="788"/>
        </w:trPr>
        <w:tc>
          <w:tcPr>
            <w:tcW w:w="542" w:type="dxa"/>
          </w:tcPr>
          <w:p w14:paraId="59CF2BE4" w14:textId="77777777" w:rsidR="006E5DD0" w:rsidRPr="00AC6421" w:rsidRDefault="006E5DD0" w:rsidP="009717B5">
            <w:pPr>
              <w:spacing w:line="276" w:lineRule="auto"/>
              <w:ind w:left="1134" w:hanging="1134"/>
              <w:jc w:val="center"/>
              <w:rPr>
                <w:rFonts w:cs="Arial"/>
                <w:sz w:val="22"/>
                <w:szCs w:val="22"/>
              </w:rPr>
            </w:pPr>
            <w:r w:rsidRPr="00AC6421">
              <w:rPr>
                <w:rFonts w:cs="Arial"/>
                <w:sz w:val="22"/>
                <w:szCs w:val="22"/>
              </w:rPr>
              <w:t>1</w:t>
            </w:r>
          </w:p>
        </w:tc>
        <w:tc>
          <w:tcPr>
            <w:tcW w:w="2374" w:type="dxa"/>
          </w:tcPr>
          <w:p w14:paraId="7BD3AFBA" w14:textId="77777777" w:rsidR="006E5DD0" w:rsidRPr="00AC6421" w:rsidRDefault="006E5DD0" w:rsidP="009717B5">
            <w:pPr>
              <w:spacing w:line="276" w:lineRule="auto"/>
              <w:rPr>
                <w:rFonts w:cs="Arial"/>
                <w:sz w:val="22"/>
                <w:szCs w:val="22"/>
              </w:rPr>
            </w:pPr>
            <w:r w:rsidRPr="00AC6421">
              <w:rPr>
                <w:rFonts w:cs="Arial"/>
                <w:sz w:val="22"/>
                <w:szCs w:val="22"/>
              </w:rPr>
              <w:t>Core strategy</w:t>
            </w:r>
          </w:p>
        </w:tc>
        <w:tc>
          <w:tcPr>
            <w:tcW w:w="5168" w:type="dxa"/>
          </w:tcPr>
          <w:p w14:paraId="030973FA" w14:textId="77777777" w:rsidR="006E5DD0" w:rsidRPr="00AC6421" w:rsidRDefault="006E5DD0" w:rsidP="009717B5">
            <w:pPr>
              <w:pStyle w:val="ListParagraph"/>
              <w:numPr>
                <w:ilvl w:val="0"/>
                <w:numId w:val="8"/>
              </w:numPr>
              <w:spacing w:after="200" w:line="276" w:lineRule="auto"/>
              <w:ind w:left="459" w:hanging="425"/>
              <w:contextualSpacing/>
              <w:rPr>
                <w:rFonts w:cs="Arial"/>
              </w:rPr>
            </w:pPr>
            <w:r w:rsidRPr="00AC6421">
              <w:rPr>
                <w:rFonts w:cs="Arial"/>
              </w:rPr>
              <w:t>Develop Taxicard’s role within the wider door-to-door transport strategy, including clarity and consistency over use for health-related trips.</w:t>
            </w:r>
          </w:p>
        </w:tc>
      </w:tr>
      <w:tr w:rsidR="00AC6421" w14:paraId="2E35F5D6" w14:textId="77777777" w:rsidTr="00AC6421">
        <w:tc>
          <w:tcPr>
            <w:tcW w:w="542" w:type="dxa"/>
          </w:tcPr>
          <w:p w14:paraId="4C329879" w14:textId="77777777" w:rsidR="00AC6421" w:rsidRPr="00AC6421" w:rsidRDefault="00AC6421" w:rsidP="009717B5">
            <w:pPr>
              <w:spacing w:line="276" w:lineRule="auto"/>
              <w:ind w:left="1134" w:hanging="1134"/>
              <w:jc w:val="center"/>
              <w:rPr>
                <w:rFonts w:cs="Arial"/>
              </w:rPr>
            </w:pPr>
          </w:p>
        </w:tc>
        <w:tc>
          <w:tcPr>
            <w:tcW w:w="2374" w:type="dxa"/>
          </w:tcPr>
          <w:p w14:paraId="4C10263C" w14:textId="130AB436" w:rsidR="00AC6421" w:rsidRPr="00AC6421" w:rsidRDefault="00AC6421" w:rsidP="009717B5">
            <w:pPr>
              <w:spacing w:line="276" w:lineRule="auto"/>
              <w:rPr>
                <w:rFonts w:cs="Arial"/>
              </w:rPr>
            </w:pPr>
            <w:r>
              <w:rPr>
                <w:rFonts w:cs="Arial"/>
              </w:rPr>
              <w:t xml:space="preserve">London Councils’ response </w:t>
            </w:r>
          </w:p>
        </w:tc>
        <w:tc>
          <w:tcPr>
            <w:tcW w:w="5168" w:type="dxa"/>
          </w:tcPr>
          <w:p w14:paraId="2297A231" w14:textId="3CE91351" w:rsidR="00AC6421" w:rsidRPr="00AC6421" w:rsidRDefault="00AC6421" w:rsidP="00660670">
            <w:pPr>
              <w:spacing w:after="200" w:line="276" w:lineRule="auto"/>
              <w:ind w:left="34"/>
              <w:contextualSpacing/>
              <w:rPr>
                <w:rFonts w:cs="Arial"/>
              </w:rPr>
            </w:pPr>
            <w:r>
              <w:rPr>
                <w:rFonts w:cs="Arial"/>
              </w:rPr>
              <w:t xml:space="preserve">This will be considered as part of </w:t>
            </w:r>
            <w:r w:rsidR="00660670">
              <w:rPr>
                <w:rFonts w:cs="Arial"/>
              </w:rPr>
              <w:t xml:space="preserve">the work with </w:t>
            </w:r>
            <w:r>
              <w:rPr>
                <w:rFonts w:cs="Arial"/>
              </w:rPr>
              <w:t>TfL</w:t>
            </w:r>
            <w:r w:rsidR="00660670">
              <w:rPr>
                <w:rFonts w:cs="Arial"/>
              </w:rPr>
              <w:t xml:space="preserve"> on the </w:t>
            </w:r>
            <w:r>
              <w:rPr>
                <w:rFonts w:cs="Arial"/>
              </w:rPr>
              <w:t xml:space="preserve">Social Needs </w:t>
            </w:r>
            <w:r w:rsidRPr="00AC6421">
              <w:rPr>
                <w:rFonts w:cs="Arial"/>
              </w:rPr>
              <w:t>Transport Review</w:t>
            </w:r>
            <w:r>
              <w:rPr>
                <w:rFonts w:cs="Arial"/>
              </w:rPr>
              <w:t>.</w:t>
            </w:r>
          </w:p>
        </w:tc>
      </w:tr>
      <w:tr w:rsidR="006E5DD0" w14:paraId="316EA09E" w14:textId="77777777" w:rsidTr="00AC6421">
        <w:tc>
          <w:tcPr>
            <w:tcW w:w="542" w:type="dxa"/>
          </w:tcPr>
          <w:p w14:paraId="161F5676" w14:textId="77777777" w:rsidR="006E5DD0" w:rsidRPr="00AC6421" w:rsidRDefault="006E5DD0" w:rsidP="009717B5">
            <w:pPr>
              <w:spacing w:line="276" w:lineRule="auto"/>
              <w:ind w:left="1134" w:hanging="1134"/>
              <w:jc w:val="center"/>
              <w:rPr>
                <w:rFonts w:cs="Arial"/>
                <w:sz w:val="22"/>
                <w:szCs w:val="22"/>
              </w:rPr>
            </w:pPr>
            <w:r w:rsidRPr="00AC6421">
              <w:rPr>
                <w:rFonts w:cs="Arial"/>
                <w:sz w:val="22"/>
                <w:szCs w:val="22"/>
              </w:rPr>
              <w:t>2</w:t>
            </w:r>
          </w:p>
        </w:tc>
        <w:tc>
          <w:tcPr>
            <w:tcW w:w="2374" w:type="dxa"/>
          </w:tcPr>
          <w:p w14:paraId="4B44AD9B" w14:textId="77777777" w:rsidR="006E5DD0" w:rsidRPr="00AC6421" w:rsidRDefault="006E5DD0" w:rsidP="009717B5">
            <w:pPr>
              <w:spacing w:line="276" w:lineRule="auto"/>
              <w:rPr>
                <w:rFonts w:cs="Arial"/>
                <w:sz w:val="22"/>
                <w:szCs w:val="22"/>
              </w:rPr>
            </w:pPr>
            <w:r w:rsidRPr="00AC6421">
              <w:rPr>
                <w:rFonts w:cs="Arial"/>
                <w:sz w:val="22"/>
                <w:szCs w:val="22"/>
              </w:rPr>
              <w:t>Scheme funding</w:t>
            </w:r>
          </w:p>
        </w:tc>
        <w:tc>
          <w:tcPr>
            <w:tcW w:w="5168" w:type="dxa"/>
          </w:tcPr>
          <w:p w14:paraId="24C4EAC0" w14:textId="3D0F58B9" w:rsidR="006E5DD0" w:rsidRPr="00AC6421" w:rsidRDefault="006E5DD0" w:rsidP="0038513F">
            <w:pPr>
              <w:pStyle w:val="ListParagraph"/>
              <w:numPr>
                <w:ilvl w:val="0"/>
                <w:numId w:val="8"/>
              </w:numPr>
              <w:spacing w:after="200" w:line="276" w:lineRule="auto"/>
              <w:ind w:left="459" w:hanging="425"/>
              <w:contextualSpacing/>
              <w:rPr>
                <w:rFonts w:cs="Arial"/>
              </w:rPr>
            </w:pPr>
            <w:r w:rsidRPr="00AC6421">
              <w:rPr>
                <w:rFonts w:cs="Arial"/>
              </w:rPr>
              <w:t xml:space="preserve">Review the funding structure and methodology so that the scheme is sustainable over the longer term. </w:t>
            </w:r>
          </w:p>
        </w:tc>
      </w:tr>
      <w:tr w:rsidR="00660670" w14:paraId="46CD60E1" w14:textId="77777777" w:rsidTr="00AC6421">
        <w:tc>
          <w:tcPr>
            <w:tcW w:w="542" w:type="dxa"/>
          </w:tcPr>
          <w:p w14:paraId="244B5BB9" w14:textId="77777777" w:rsidR="00660670" w:rsidRPr="00AC6421" w:rsidRDefault="00660670" w:rsidP="009717B5">
            <w:pPr>
              <w:spacing w:line="276" w:lineRule="auto"/>
              <w:ind w:left="1134" w:hanging="1134"/>
              <w:jc w:val="center"/>
              <w:rPr>
                <w:rFonts w:cs="Arial"/>
              </w:rPr>
            </w:pPr>
          </w:p>
        </w:tc>
        <w:tc>
          <w:tcPr>
            <w:tcW w:w="2374" w:type="dxa"/>
          </w:tcPr>
          <w:p w14:paraId="7A0A8BB7" w14:textId="7547F05A" w:rsidR="00660670" w:rsidRPr="00AC6421" w:rsidRDefault="00660670" w:rsidP="009717B5">
            <w:pPr>
              <w:spacing w:line="276" w:lineRule="auto"/>
              <w:rPr>
                <w:rFonts w:cs="Arial"/>
              </w:rPr>
            </w:pPr>
            <w:r>
              <w:rPr>
                <w:rFonts w:cs="Arial"/>
              </w:rPr>
              <w:t xml:space="preserve">London Councils’ response </w:t>
            </w:r>
          </w:p>
        </w:tc>
        <w:tc>
          <w:tcPr>
            <w:tcW w:w="5168" w:type="dxa"/>
          </w:tcPr>
          <w:p w14:paraId="019EDE93" w14:textId="468375ED" w:rsidR="00660670" w:rsidRPr="00AC6421" w:rsidRDefault="00660670" w:rsidP="00AC6421">
            <w:pPr>
              <w:spacing w:after="200" w:line="276" w:lineRule="auto"/>
              <w:ind w:left="34"/>
              <w:contextualSpacing/>
              <w:rPr>
                <w:rFonts w:cs="Arial"/>
              </w:rPr>
            </w:pPr>
            <w:r>
              <w:rPr>
                <w:rFonts w:cs="Arial"/>
              </w:rPr>
              <w:t xml:space="preserve">This will be considered as part of the work with TfL on the Social Needs </w:t>
            </w:r>
            <w:r w:rsidRPr="00AC6421">
              <w:rPr>
                <w:rFonts w:cs="Arial"/>
              </w:rPr>
              <w:t>Transport Review</w:t>
            </w:r>
            <w:r>
              <w:rPr>
                <w:rFonts w:cs="Arial"/>
              </w:rPr>
              <w:t>.</w:t>
            </w:r>
          </w:p>
        </w:tc>
      </w:tr>
      <w:tr w:rsidR="00660670" w14:paraId="60FBF4C1" w14:textId="77777777" w:rsidTr="0038513F">
        <w:trPr>
          <w:trHeight w:val="652"/>
        </w:trPr>
        <w:tc>
          <w:tcPr>
            <w:tcW w:w="542" w:type="dxa"/>
          </w:tcPr>
          <w:p w14:paraId="03C5FDA7" w14:textId="20B9439E" w:rsidR="00660670" w:rsidRPr="00AC6421" w:rsidRDefault="00660670" w:rsidP="009717B5">
            <w:pPr>
              <w:spacing w:line="276" w:lineRule="auto"/>
              <w:ind w:left="1134" w:hanging="1134"/>
              <w:jc w:val="center"/>
              <w:rPr>
                <w:rFonts w:cs="Arial"/>
              </w:rPr>
            </w:pPr>
            <w:r w:rsidRPr="00AC6421">
              <w:rPr>
                <w:rFonts w:cs="Arial"/>
                <w:sz w:val="22"/>
                <w:szCs w:val="22"/>
              </w:rPr>
              <w:t>3</w:t>
            </w:r>
          </w:p>
        </w:tc>
        <w:tc>
          <w:tcPr>
            <w:tcW w:w="2374" w:type="dxa"/>
          </w:tcPr>
          <w:p w14:paraId="5DA0A551" w14:textId="225FC775" w:rsidR="00660670" w:rsidRPr="00AC6421" w:rsidRDefault="00660670" w:rsidP="009717B5">
            <w:pPr>
              <w:spacing w:line="276" w:lineRule="auto"/>
              <w:rPr>
                <w:rFonts w:cs="Arial"/>
              </w:rPr>
            </w:pPr>
            <w:r w:rsidRPr="00AC6421">
              <w:rPr>
                <w:rFonts w:cs="Arial"/>
                <w:sz w:val="22"/>
                <w:szCs w:val="22"/>
              </w:rPr>
              <w:t>Scheme users</w:t>
            </w:r>
          </w:p>
        </w:tc>
        <w:tc>
          <w:tcPr>
            <w:tcW w:w="5168" w:type="dxa"/>
          </w:tcPr>
          <w:p w14:paraId="76F2F05C" w14:textId="5B5CA126"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Research new member use/non-use of the scheme.</w:t>
            </w:r>
            <w:r w:rsidR="00E50801">
              <w:rPr>
                <w:rFonts w:cs="Arial"/>
              </w:rPr>
              <w:t xml:space="preserve"> </w:t>
            </w:r>
          </w:p>
        </w:tc>
      </w:tr>
      <w:tr w:rsidR="00660670" w14:paraId="4EDF0C2D" w14:textId="77777777" w:rsidTr="00AC6421">
        <w:tc>
          <w:tcPr>
            <w:tcW w:w="542" w:type="dxa"/>
          </w:tcPr>
          <w:p w14:paraId="7C149135" w14:textId="5337DA29" w:rsidR="00660670" w:rsidRPr="00AC6421" w:rsidRDefault="00660670" w:rsidP="009717B5">
            <w:pPr>
              <w:spacing w:line="276" w:lineRule="auto"/>
              <w:ind w:left="1134" w:hanging="1134"/>
              <w:jc w:val="center"/>
              <w:rPr>
                <w:rFonts w:cs="Arial"/>
                <w:sz w:val="22"/>
                <w:szCs w:val="22"/>
              </w:rPr>
            </w:pPr>
          </w:p>
        </w:tc>
        <w:tc>
          <w:tcPr>
            <w:tcW w:w="2374" w:type="dxa"/>
          </w:tcPr>
          <w:p w14:paraId="3C1386DB" w14:textId="15224968" w:rsidR="00660670" w:rsidRPr="00AC6421" w:rsidRDefault="00660670" w:rsidP="009717B5">
            <w:pPr>
              <w:spacing w:line="276" w:lineRule="auto"/>
              <w:rPr>
                <w:rFonts w:cs="Arial"/>
                <w:sz w:val="22"/>
                <w:szCs w:val="22"/>
              </w:rPr>
            </w:pPr>
            <w:r>
              <w:rPr>
                <w:rFonts w:cs="Arial"/>
              </w:rPr>
              <w:t xml:space="preserve">London Councils’ response </w:t>
            </w:r>
          </w:p>
        </w:tc>
        <w:tc>
          <w:tcPr>
            <w:tcW w:w="5168" w:type="dxa"/>
          </w:tcPr>
          <w:p w14:paraId="542948EA" w14:textId="5DC880E5" w:rsidR="00660670" w:rsidRPr="00660670" w:rsidRDefault="00660670" w:rsidP="00660670">
            <w:pPr>
              <w:spacing w:after="200" w:line="276" w:lineRule="auto"/>
              <w:ind w:left="34"/>
              <w:contextualSpacing/>
              <w:rPr>
                <w:rFonts w:cs="Arial"/>
              </w:rPr>
            </w:pPr>
            <w:r>
              <w:rPr>
                <w:rFonts w:cs="Arial"/>
              </w:rPr>
              <w:t xml:space="preserve">It is not felt that further research on this particular group is necessary at present pending more certainty on the future nature of the scheme and its potential integration with other services. </w:t>
            </w:r>
          </w:p>
        </w:tc>
      </w:tr>
      <w:tr w:rsidR="00660670" w:rsidRPr="004F5EDF" w14:paraId="6A50BDFB" w14:textId="77777777" w:rsidTr="00AC6421">
        <w:tc>
          <w:tcPr>
            <w:tcW w:w="8084" w:type="dxa"/>
            <w:gridSpan w:val="3"/>
            <w:shd w:val="clear" w:color="auto" w:fill="D9D9D9" w:themeFill="background1" w:themeFillShade="D9"/>
            <w:vAlign w:val="center"/>
          </w:tcPr>
          <w:p w14:paraId="5DE30C03" w14:textId="77777777" w:rsidR="00660670" w:rsidRPr="00AC6421" w:rsidRDefault="00660670" w:rsidP="009717B5">
            <w:pPr>
              <w:spacing w:line="276" w:lineRule="auto"/>
              <w:ind w:left="10" w:hanging="10"/>
              <w:rPr>
                <w:rFonts w:cs="Arial"/>
                <w:b/>
                <w:sz w:val="22"/>
                <w:szCs w:val="22"/>
              </w:rPr>
            </w:pPr>
            <w:r w:rsidRPr="00AC6421">
              <w:rPr>
                <w:rFonts w:cs="Arial"/>
                <w:b/>
                <w:sz w:val="22"/>
                <w:szCs w:val="22"/>
              </w:rPr>
              <w:t>Service consistency</w:t>
            </w:r>
          </w:p>
        </w:tc>
      </w:tr>
      <w:tr w:rsidR="00660670" w14:paraId="0B7261B2" w14:textId="77777777" w:rsidTr="00AC6421">
        <w:tc>
          <w:tcPr>
            <w:tcW w:w="542" w:type="dxa"/>
          </w:tcPr>
          <w:p w14:paraId="36953FCB" w14:textId="77777777" w:rsidR="00660670" w:rsidRPr="00AC6421" w:rsidRDefault="00660670" w:rsidP="009717B5">
            <w:pPr>
              <w:spacing w:line="276" w:lineRule="auto"/>
              <w:ind w:left="1134" w:hanging="1134"/>
              <w:jc w:val="center"/>
              <w:rPr>
                <w:rFonts w:cs="Arial"/>
                <w:sz w:val="22"/>
                <w:szCs w:val="22"/>
              </w:rPr>
            </w:pPr>
            <w:r w:rsidRPr="00AC6421">
              <w:rPr>
                <w:rFonts w:cs="Arial"/>
                <w:sz w:val="22"/>
                <w:szCs w:val="22"/>
              </w:rPr>
              <w:t>4</w:t>
            </w:r>
          </w:p>
        </w:tc>
        <w:tc>
          <w:tcPr>
            <w:tcW w:w="2374" w:type="dxa"/>
          </w:tcPr>
          <w:p w14:paraId="16BD2105" w14:textId="77777777" w:rsidR="00660670" w:rsidRPr="00AC6421" w:rsidRDefault="00660670" w:rsidP="009717B5">
            <w:pPr>
              <w:spacing w:line="276" w:lineRule="auto"/>
              <w:rPr>
                <w:rFonts w:cs="Arial"/>
                <w:sz w:val="22"/>
                <w:szCs w:val="22"/>
              </w:rPr>
            </w:pPr>
            <w:r w:rsidRPr="00AC6421">
              <w:rPr>
                <w:rFonts w:cs="Arial"/>
                <w:sz w:val="22"/>
                <w:szCs w:val="22"/>
              </w:rPr>
              <w:t>User interface</w:t>
            </w:r>
          </w:p>
        </w:tc>
        <w:tc>
          <w:tcPr>
            <w:tcW w:w="5168" w:type="dxa"/>
          </w:tcPr>
          <w:p w14:paraId="70A88139" w14:textId="77777777"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Develop common Taxicard eligibility criteria, application process, booking and complaints process, as set out in the TfL Social Needs Transport Roadmap, with complainants advised of the outcome.</w:t>
            </w:r>
          </w:p>
        </w:tc>
      </w:tr>
      <w:tr w:rsidR="00660670" w14:paraId="271AE988" w14:textId="77777777" w:rsidTr="00AC6421">
        <w:tc>
          <w:tcPr>
            <w:tcW w:w="542" w:type="dxa"/>
          </w:tcPr>
          <w:p w14:paraId="312310E0" w14:textId="77777777" w:rsidR="00660670" w:rsidRPr="00AC6421" w:rsidRDefault="00660670" w:rsidP="009717B5">
            <w:pPr>
              <w:spacing w:line="276" w:lineRule="auto"/>
              <w:ind w:left="1134" w:hanging="1134"/>
              <w:jc w:val="center"/>
              <w:rPr>
                <w:rFonts w:cs="Arial"/>
              </w:rPr>
            </w:pPr>
          </w:p>
        </w:tc>
        <w:tc>
          <w:tcPr>
            <w:tcW w:w="2374" w:type="dxa"/>
          </w:tcPr>
          <w:p w14:paraId="294B410F" w14:textId="7D8DBBA7" w:rsidR="00660670" w:rsidRPr="00AC6421" w:rsidRDefault="00660670" w:rsidP="009717B5">
            <w:pPr>
              <w:spacing w:line="276" w:lineRule="auto"/>
              <w:rPr>
                <w:rFonts w:cs="Arial"/>
              </w:rPr>
            </w:pPr>
            <w:r>
              <w:rPr>
                <w:rFonts w:cs="Arial"/>
              </w:rPr>
              <w:t xml:space="preserve">London Councils’ response </w:t>
            </w:r>
          </w:p>
        </w:tc>
        <w:tc>
          <w:tcPr>
            <w:tcW w:w="5168" w:type="dxa"/>
          </w:tcPr>
          <w:p w14:paraId="470BB491" w14:textId="0F51AD2A" w:rsidR="00660670" w:rsidRPr="00660670" w:rsidRDefault="00660670" w:rsidP="00660670">
            <w:pPr>
              <w:spacing w:after="200" w:line="276" w:lineRule="auto"/>
              <w:ind w:left="34"/>
              <w:contextualSpacing/>
              <w:rPr>
                <w:rFonts w:cs="Arial"/>
              </w:rPr>
            </w:pPr>
            <w:r>
              <w:rPr>
                <w:rFonts w:cs="Arial"/>
              </w:rPr>
              <w:t xml:space="preserve">This will be considered as part of the work with TfL on the Social Needs </w:t>
            </w:r>
            <w:r w:rsidRPr="00AC6421">
              <w:rPr>
                <w:rFonts w:cs="Arial"/>
              </w:rPr>
              <w:t>Transport Review</w:t>
            </w:r>
            <w:r>
              <w:rPr>
                <w:rFonts w:cs="Arial"/>
              </w:rPr>
              <w:t>, as common criteria and processes may be extended to other schemes.</w:t>
            </w:r>
          </w:p>
        </w:tc>
      </w:tr>
      <w:tr w:rsidR="00660670" w14:paraId="002A2493" w14:textId="77777777" w:rsidTr="00AC6421">
        <w:tc>
          <w:tcPr>
            <w:tcW w:w="542" w:type="dxa"/>
          </w:tcPr>
          <w:p w14:paraId="61F690AB" w14:textId="45CEC8C3" w:rsidR="00660670" w:rsidRPr="00AC6421" w:rsidRDefault="00660670" w:rsidP="009717B5">
            <w:pPr>
              <w:spacing w:line="276" w:lineRule="auto"/>
              <w:ind w:left="1134" w:hanging="1134"/>
              <w:jc w:val="center"/>
              <w:rPr>
                <w:rFonts w:cs="Arial"/>
              </w:rPr>
            </w:pPr>
            <w:r w:rsidRPr="00AC6421">
              <w:rPr>
                <w:rFonts w:cs="Arial"/>
                <w:sz w:val="22"/>
                <w:szCs w:val="22"/>
              </w:rPr>
              <w:t>5</w:t>
            </w:r>
          </w:p>
        </w:tc>
        <w:tc>
          <w:tcPr>
            <w:tcW w:w="2374" w:type="dxa"/>
          </w:tcPr>
          <w:p w14:paraId="4B18CE61" w14:textId="3DC89D8F" w:rsidR="00660670" w:rsidRPr="00AC6421" w:rsidRDefault="00660670" w:rsidP="009717B5">
            <w:pPr>
              <w:spacing w:line="276" w:lineRule="auto"/>
              <w:rPr>
                <w:rFonts w:cs="Arial"/>
              </w:rPr>
            </w:pPr>
            <w:r w:rsidRPr="00AC6421">
              <w:rPr>
                <w:rFonts w:cs="Arial"/>
                <w:sz w:val="22"/>
                <w:szCs w:val="22"/>
              </w:rPr>
              <w:t>Consistency of service</w:t>
            </w:r>
          </w:p>
        </w:tc>
        <w:tc>
          <w:tcPr>
            <w:tcW w:w="5168" w:type="dxa"/>
          </w:tcPr>
          <w:p w14:paraId="54514E64" w14:textId="77777777" w:rsidR="00660670" w:rsidRPr="00AC6421" w:rsidRDefault="00660670" w:rsidP="00660670">
            <w:pPr>
              <w:pStyle w:val="ListParagraph"/>
              <w:numPr>
                <w:ilvl w:val="0"/>
                <w:numId w:val="8"/>
              </w:numPr>
              <w:spacing w:after="200" w:line="276" w:lineRule="auto"/>
              <w:ind w:left="459" w:hanging="425"/>
              <w:contextualSpacing/>
              <w:rPr>
                <w:rFonts w:cs="Arial"/>
              </w:rPr>
            </w:pPr>
            <w:r w:rsidRPr="00AC6421">
              <w:rPr>
                <w:rFonts w:cs="Arial"/>
              </w:rPr>
              <w:t>Subject to an impact assessment and available funding, develop a common standard for Taxicard trip entitlement, (and a consistency in the banding model if that is preferred) member charge, Borough subsidy and double swiping across London.</w:t>
            </w:r>
          </w:p>
          <w:p w14:paraId="11B24C69" w14:textId="4E392B31"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This should look to offer greater flexibility to the user in the use of their allocation.</w:t>
            </w:r>
          </w:p>
        </w:tc>
      </w:tr>
      <w:tr w:rsidR="00660670" w14:paraId="4ACB927A" w14:textId="77777777" w:rsidTr="00AC6421">
        <w:tc>
          <w:tcPr>
            <w:tcW w:w="542" w:type="dxa"/>
          </w:tcPr>
          <w:p w14:paraId="3E1A920D" w14:textId="244D5551" w:rsidR="00660670" w:rsidRPr="00AC6421" w:rsidRDefault="00660670" w:rsidP="009717B5">
            <w:pPr>
              <w:spacing w:line="276" w:lineRule="auto"/>
              <w:ind w:left="1134" w:hanging="1134"/>
              <w:jc w:val="center"/>
              <w:rPr>
                <w:rFonts w:cs="Arial"/>
                <w:sz w:val="22"/>
                <w:szCs w:val="22"/>
              </w:rPr>
            </w:pPr>
          </w:p>
        </w:tc>
        <w:tc>
          <w:tcPr>
            <w:tcW w:w="2374" w:type="dxa"/>
          </w:tcPr>
          <w:p w14:paraId="1C61D2E5" w14:textId="2F30E671" w:rsidR="00660670" w:rsidRPr="00AC6421" w:rsidRDefault="00660670" w:rsidP="009717B5">
            <w:pPr>
              <w:spacing w:line="276" w:lineRule="auto"/>
              <w:rPr>
                <w:rFonts w:cs="Arial"/>
                <w:sz w:val="22"/>
                <w:szCs w:val="22"/>
              </w:rPr>
            </w:pPr>
            <w:r>
              <w:rPr>
                <w:rFonts w:cs="Arial"/>
              </w:rPr>
              <w:t xml:space="preserve">London Councils’ response </w:t>
            </w:r>
          </w:p>
        </w:tc>
        <w:tc>
          <w:tcPr>
            <w:tcW w:w="5168" w:type="dxa"/>
          </w:tcPr>
          <w:p w14:paraId="24040F4C" w14:textId="69560D62" w:rsidR="00660670" w:rsidRPr="00660670" w:rsidRDefault="00660670" w:rsidP="00660670">
            <w:pPr>
              <w:spacing w:after="200" w:line="276" w:lineRule="auto"/>
              <w:ind w:left="34"/>
              <w:contextualSpacing/>
              <w:rPr>
                <w:rFonts w:cs="Arial"/>
              </w:rPr>
            </w:pPr>
            <w:r>
              <w:rPr>
                <w:rFonts w:cs="Arial"/>
              </w:rPr>
              <w:t xml:space="preserve">This will be considered as part of the work with TfL on the Social Needs </w:t>
            </w:r>
            <w:r w:rsidRPr="00AC6421">
              <w:rPr>
                <w:rFonts w:cs="Arial"/>
              </w:rPr>
              <w:t>Transport Review</w:t>
            </w:r>
            <w:r>
              <w:rPr>
                <w:rFonts w:cs="Arial"/>
              </w:rPr>
              <w:t xml:space="preserve">. Any standardisation may lead to additional costs to boroughs and will need to be developed as part of any potential future integration with other door to door schemes. </w:t>
            </w:r>
          </w:p>
        </w:tc>
      </w:tr>
      <w:tr w:rsidR="00660670" w:rsidRPr="004F5EDF" w14:paraId="07CE89E8" w14:textId="77777777" w:rsidTr="00AC6421">
        <w:tc>
          <w:tcPr>
            <w:tcW w:w="8084" w:type="dxa"/>
            <w:gridSpan w:val="3"/>
            <w:shd w:val="clear" w:color="auto" w:fill="D9D9D9" w:themeFill="background1" w:themeFillShade="D9"/>
            <w:vAlign w:val="center"/>
          </w:tcPr>
          <w:p w14:paraId="7EBF312D" w14:textId="77777777" w:rsidR="00660670" w:rsidRPr="00AC6421" w:rsidRDefault="00660670" w:rsidP="009717B5">
            <w:pPr>
              <w:spacing w:line="276" w:lineRule="auto"/>
              <w:ind w:left="10" w:hanging="10"/>
              <w:rPr>
                <w:rFonts w:cs="Arial"/>
                <w:b/>
                <w:sz w:val="22"/>
                <w:szCs w:val="22"/>
              </w:rPr>
            </w:pPr>
            <w:r w:rsidRPr="00AC6421">
              <w:rPr>
                <w:rFonts w:cs="Arial"/>
                <w:b/>
                <w:sz w:val="22"/>
                <w:szCs w:val="22"/>
              </w:rPr>
              <w:t>Operational</w:t>
            </w:r>
          </w:p>
        </w:tc>
      </w:tr>
      <w:tr w:rsidR="00660670" w14:paraId="7BB3C5E5" w14:textId="77777777" w:rsidTr="00AC6421">
        <w:tc>
          <w:tcPr>
            <w:tcW w:w="542" w:type="dxa"/>
          </w:tcPr>
          <w:p w14:paraId="198D34D1" w14:textId="77777777" w:rsidR="00660670" w:rsidRPr="00AC6421" w:rsidRDefault="00660670" w:rsidP="009717B5">
            <w:pPr>
              <w:spacing w:line="276" w:lineRule="auto"/>
              <w:ind w:left="1134" w:hanging="1134"/>
              <w:jc w:val="center"/>
              <w:rPr>
                <w:rFonts w:cs="Arial"/>
                <w:sz w:val="22"/>
                <w:szCs w:val="22"/>
              </w:rPr>
            </w:pPr>
            <w:r w:rsidRPr="00AC6421">
              <w:rPr>
                <w:rFonts w:cs="Arial"/>
                <w:sz w:val="22"/>
                <w:szCs w:val="22"/>
              </w:rPr>
              <w:t>6</w:t>
            </w:r>
          </w:p>
        </w:tc>
        <w:tc>
          <w:tcPr>
            <w:tcW w:w="2374" w:type="dxa"/>
          </w:tcPr>
          <w:p w14:paraId="592FFDDB" w14:textId="77777777" w:rsidR="00660670" w:rsidRPr="00AC6421" w:rsidRDefault="00660670" w:rsidP="009717B5">
            <w:pPr>
              <w:spacing w:line="276" w:lineRule="auto"/>
              <w:rPr>
                <w:rFonts w:cs="Arial"/>
                <w:sz w:val="22"/>
                <w:szCs w:val="22"/>
              </w:rPr>
            </w:pPr>
            <w:r w:rsidRPr="00AC6421">
              <w:rPr>
                <w:rFonts w:cs="Arial"/>
                <w:sz w:val="22"/>
                <w:szCs w:val="22"/>
              </w:rPr>
              <w:t>Publicity/promotion</w:t>
            </w:r>
          </w:p>
        </w:tc>
        <w:tc>
          <w:tcPr>
            <w:tcW w:w="5168" w:type="dxa"/>
          </w:tcPr>
          <w:p w14:paraId="212AA2C9" w14:textId="77777777"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Introduce a campaign to promote greater knowledge of Taxicard.</w:t>
            </w:r>
          </w:p>
        </w:tc>
      </w:tr>
      <w:tr w:rsidR="00660670" w14:paraId="5BFAE5BC" w14:textId="77777777" w:rsidTr="00AC6421">
        <w:tc>
          <w:tcPr>
            <w:tcW w:w="542" w:type="dxa"/>
          </w:tcPr>
          <w:p w14:paraId="0FB8243C" w14:textId="77777777" w:rsidR="00660670" w:rsidRPr="00AC6421" w:rsidRDefault="00660670" w:rsidP="009717B5">
            <w:pPr>
              <w:spacing w:line="276" w:lineRule="auto"/>
              <w:ind w:left="1134" w:hanging="1134"/>
              <w:jc w:val="center"/>
              <w:rPr>
                <w:rFonts w:cs="Arial"/>
              </w:rPr>
            </w:pPr>
          </w:p>
        </w:tc>
        <w:tc>
          <w:tcPr>
            <w:tcW w:w="2374" w:type="dxa"/>
          </w:tcPr>
          <w:p w14:paraId="2652DD54" w14:textId="0F317F37" w:rsidR="00660670" w:rsidRPr="00E9492F" w:rsidRDefault="00660670" w:rsidP="009717B5">
            <w:pPr>
              <w:spacing w:line="276" w:lineRule="auto"/>
              <w:rPr>
                <w:rFonts w:cs="Arial"/>
                <w:sz w:val="22"/>
                <w:szCs w:val="22"/>
              </w:rPr>
            </w:pPr>
            <w:r w:rsidRPr="00E9492F">
              <w:rPr>
                <w:rFonts w:cs="Arial"/>
                <w:sz w:val="22"/>
                <w:szCs w:val="22"/>
              </w:rPr>
              <w:t xml:space="preserve">London Councils’ response </w:t>
            </w:r>
          </w:p>
        </w:tc>
        <w:tc>
          <w:tcPr>
            <w:tcW w:w="5168" w:type="dxa"/>
          </w:tcPr>
          <w:p w14:paraId="54019696" w14:textId="31F0ECF5" w:rsidR="00660670" w:rsidRPr="00660670" w:rsidRDefault="00E9492F" w:rsidP="00660670">
            <w:pPr>
              <w:spacing w:after="200" w:line="276" w:lineRule="auto"/>
              <w:ind w:left="34"/>
              <w:contextualSpacing/>
              <w:rPr>
                <w:rFonts w:cs="Arial"/>
              </w:rPr>
            </w:pPr>
            <w:r>
              <w:rPr>
                <w:rFonts w:cs="Arial"/>
              </w:rPr>
              <w:t xml:space="preserve">All boroughs should have information about Taxicard on their websites, but pending the work with TfL on the Social Needs </w:t>
            </w:r>
            <w:r w:rsidRPr="00AC6421">
              <w:rPr>
                <w:rFonts w:cs="Arial"/>
              </w:rPr>
              <w:t>Transport Review</w:t>
            </w:r>
            <w:r>
              <w:rPr>
                <w:rFonts w:cs="Arial"/>
              </w:rPr>
              <w:t>, it is not anticipated that an active campaign will be carried out.</w:t>
            </w:r>
          </w:p>
        </w:tc>
      </w:tr>
      <w:tr w:rsidR="00660670" w14:paraId="3568D411" w14:textId="77777777" w:rsidTr="00AC6421">
        <w:tc>
          <w:tcPr>
            <w:tcW w:w="542" w:type="dxa"/>
          </w:tcPr>
          <w:p w14:paraId="3ABBC9F8" w14:textId="77777777" w:rsidR="00660670" w:rsidRPr="00AC6421" w:rsidRDefault="00660670" w:rsidP="009717B5">
            <w:pPr>
              <w:spacing w:line="276" w:lineRule="auto"/>
              <w:ind w:left="1134" w:hanging="1134"/>
              <w:jc w:val="center"/>
              <w:rPr>
                <w:rFonts w:cs="Arial"/>
                <w:sz w:val="22"/>
                <w:szCs w:val="22"/>
              </w:rPr>
            </w:pPr>
            <w:r w:rsidRPr="00AC6421">
              <w:rPr>
                <w:rFonts w:cs="Arial"/>
                <w:sz w:val="22"/>
                <w:szCs w:val="22"/>
              </w:rPr>
              <w:t>7</w:t>
            </w:r>
          </w:p>
        </w:tc>
        <w:tc>
          <w:tcPr>
            <w:tcW w:w="2374" w:type="dxa"/>
          </w:tcPr>
          <w:p w14:paraId="513FF899" w14:textId="77777777" w:rsidR="00660670" w:rsidRPr="00AC6421" w:rsidRDefault="00660670" w:rsidP="009717B5">
            <w:pPr>
              <w:spacing w:line="276" w:lineRule="auto"/>
              <w:rPr>
                <w:rFonts w:cs="Arial"/>
                <w:sz w:val="22"/>
                <w:szCs w:val="22"/>
              </w:rPr>
            </w:pPr>
            <w:r w:rsidRPr="00AC6421">
              <w:rPr>
                <w:rFonts w:cs="Arial"/>
                <w:sz w:val="22"/>
                <w:szCs w:val="22"/>
              </w:rPr>
              <w:t>Reliability</w:t>
            </w:r>
          </w:p>
        </w:tc>
        <w:tc>
          <w:tcPr>
            <w:tcW w:w="5168" w:type="dxa"/>
          </w:tcPr>
          <w:p w14:paraId="1E30E6B1" w14:textId="77777777"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Develop improved journey allocation system for black cabs to better guarantee vehicle availability for each booking.</w:t>
            </w:r>
          </w:p>
          <w:p w14:paraId="550ED75C" w14:textId="77777777" w:rsidR="00660670" w:rsidRPr="00AC6421" w:rsidRDefault="00660670" w:rsidP="009717B5">
            <w:pPr>
              <w:pStyle w:val="ListParagraph"/>
              <w:numPr>
                <w:ilvl w:val="0"/>
                <w:numId w:val="8"/>
              </w:numPr>
              <w:spacing w:after="200" w:line="276" w:lineRule="auto"/>
              <w:ind w:left="459" w:hanging="425"/>
              <w:contextualSpacing/>
              <w:rPr>
                <w:rFonts w:cs="Arial"/>
              </w:rPr>
            </w:pPr>
            <w:r w:rsidRPr="00AC6421">
              <w:rPr>
                <w:rFonts w:cs="Arial"/>
              </w:rPr>
              <w:t>Improve vehicle availability for wheelchair users.</w:t>
            </w:r>
          </w:p>
        </w:tc>
      </w:tr>
      <w:tr w:rsidR="00E9492F" w14:paraId="5E7E8B6A" w14:textId="77777777" w:rsidTr="00AC6421">
        <w:tc>
          <w:tcPr>
            <w:tcW w:w="542" w:type="dxa"/>
          </w:tcPr>
          <w:p w14:paraId="1EB8F8D5" w14:textId="77777777" w:rsidR="00E9492F" w:rsidRPr="00AC6421" w:rsidRDefault="00E9492F" w:rsidP="009717B5">
            <w:pPr>
              <w:spacing w:line="276" w:lineRule="auto"/>
              <w:ind w:left="1134" w:hanging="1134"/>
              <w:jc w:val="center"/>
              <w:rPr>
                <w:rFonts w:cs="Arial"/>
              </w:rPr>
            </w:pPr>
          </w:p>
        </w:tc>
        <w:tc>
          <w:tcPr>
            <w:tcW w:w="2374" w:type="dxa"/>
          </w:tcPr>
          <w:p w14:paraId="392ECFCE" w14:textId="19EC365E" w:rsidR="00E9492F" w:rsidRPr="00AC6421" w:rsidRDefault="00E9492F" w:rsidP="009717B5">
            <w:pPr>
              <w:spacing w:line="276" w:lineRule="auto"/>
              <w:rPr>
                <w:rFonts w:cs="Arial"/>
              </w:rPr>
            </w:pPr>
            <w:r w:rsidRPr="00E9492F">
              <w:rPr>
                <w:rFonts w:cs="Arial"/>
                <w:sz w:val="22"/>
                <w:szCs w:val="22"/>
              </w:rPr>
              <w:t xml:space="preserve">London Councils’ response </w:t>
            </w:r>
          </w:p>
        </w:tc>
        <w:tc>
          <w:tcPr>
            <w:tcW w:w="5168" w:type="dxa"/>
          </w:tcPr>
          <w:p w14:paraId="163E0785" w14:textId="77777777" w:rsidR="00E9492F" w:rsidRDefault="00E9492F" w:rsidP="00E9492F">
            <w:pPr>
              <w:spacing w:after="200" w:line="276" w:lineRule="auto"/>
              <w:ind w:left="34"/>
              <w:contextualSpacing/>
              <w:rPr>
                <w:rFonts w:cs="Arial"/>
              </w:rPr>
            </w:pPr>
            <w:r>
              <w:rPr>
                <w:rFonts w:cs="Arial"/>
              </w:rPr>
              <w:t xml:space="preserve">London Councils has been working with CityFleet to introduce scheme improvements. </w:t>
            </w:r>
          </w:p>
          <w:p w14:paraId="54F0F59B" w14:textId="77777777" w:rsidR="00E9492F" w:rsidRDefault="00E9492F" w:rsidP="00E9492F">
            <w:pPr>
              <w:spacing w:after="200" w:line="276" w:lineRule="auto"/>
              <w:ind w:left="34"/>
              <w:contextualSpacing/>
              <w:rPr>
                <w:rFonts w:cs="Arial"/>
              </w:rPr>
            </w:pPr>
            <w:r w:rsidRPr="00E9492F">
              <w:rPr>
                <w:rFonts w:cs="Arial"/>
              </w:rPr>
              <w:t>They are introducing ‘Future Bookings’ to their allocation system, which will allow taxi drivers to see bookings further in advance of the journey, which should lead to fewer being sent out just before the journey.</w:t>
            </w:r>
          </w:p>
          <w:p w14:paraId="4AC842F3" w14:textId="77777777" w:rsidR="00E9492F" w:rsidRDefault="00E9492F" w:rsidP="00E9492F">
            <w:pPr>
              <w:spacing w:after="200" w:line="276" w:lineRule="auto"/>
              <w:ind w:left="34"/>
              <w:contextualSpacing/>
              <w:rPr>
                <w:rFonts w:cs="Arial"/>
              </w:rPr>
            </w:pPr>
            <w:r>
              <w:rPr>
                <w:rFonts w:cs="Arial"/>
              </w:rPr>
              <w:t>More private hire companies are being recruited</w:t>
            </w:r>
          </w:p>
          <w:p w14:paraId="53E6F62A" w14:textId="5E5A1D19" w:rsidR="00E9492F" w:rsidRPr="00E9492F" w:rsidRDefault="00E9492F" w:rsidP="00E9492F">
            <w:pPr>
              <w:spacing w:after="200" w:line="276" w:lineRule="auto"/>
              <w:ind w:left="34"/>
              <w:contextualSpacing/>
              <w:rPr>
                <w:rFonts w:cs="Arial"/>
              </w:rPr>
            </w:pPr>
            <w:r>
              <w:rPr>
                <w:rFonts w:cs="Arial"/>
              </w:rPr>
              <w:t xml:space="preserve">More information will be gathered on members’ wheelchair needs and more specialised vehicles are being sought that can accommodate larger wheelchairs, although these must continue to be legally secured. </w:t>
            </w:r>
          </w:p>
        </w:tc>
      </w:tr>
      <w:tr w:rsidR="00E9492F" w14:paraId="5BD55AF4" w14:textId="77777777" w:rsidTr="00AC6421">
        <w:tc>
          <w:tcPr>
            <w:tcW w:w="542" w:type="dxa"/>
          </w:tcPr>
          <w:p w14:paraId="119C5C62" w14:textId="77777777" w:rsidR="00E9492F" w:rsidRPr="00AC6421" w:rsidRDefault="00E9492F" w:rsidP="009717B5">
            <w:pPr>
              <w:spacing w:line="276" w:lineRule="auto"/>
              <w:ind w:left="1134" w:hanging="1134"/>
              <w:jc w:val="center"/>
              <w:rPr>
                <w:rFonts w:cs="Arial"/>
                <w:sz w:val="22"/>
                <w:szCs w:val="22"/>
              </w:rPr>
            </w:pPr>
            <w:r w:rsidRPr="00AC6421">
              <w:rPr>
                <w:rFonts w:cs="Arial"/>
                <w:sz w:val="22"/>
                <w:szCs w:val="22"/>
              </w:rPr>
              <w:t>8</w:t>
            </w:r>
          </w:p>
        </w:tc>
        <w:tc>
          <w:tcPr>
            <w:tcW w:w="2374" w:type="dxa"/>
          </w:tcPr>
          <w:p w14:paraId="3690C4AA" w14:textId="77777777" w:rsidR="00E9492F" w:rsidRPr="00AC6421" w:rsidRDefault="00E9492F" w:rsidP="009717B5">
            <w:pPr>
              <w:spacing w:line="276" w:lineRule="auto"/>
              <w:rPr>
                <w:rFonts w:cs="Arial"/>
                <w:sz w:val="22"/>
                <w:szCs w:val="22"/>
              </w:rPr>
            </w:pPr>
            <w:r w:rsidRPr="00AC6421">
              <w:rPr>
                <w:rFonts w:cs="Arial"/>
                <w:sz w:val="22"/>
                <w:szCs w:val="22"/>
              </w:rPr>
              <w:t>User affordability</w:t>
            </w:r>
          </w:p>
        </w:tc>
        <w:tc>
          <w:tcPr>
            <w:tcW w:w="5168" w:type="dxa"/>
          </w:tcPr>
          <w:p w14:paraId="6AD575E9" w14:textId="77777777" w:rsidR="00E9492F" w:rsidRPr="00AC6421" w:rsidRDefault="00E9492F" w:rsidP="009717B5">
            <w:pPr>
              <w:pStyle w:val="ListParagraph"/>
              <w:numPr>
                <w:ilvl w:val="0"/>
                <w:numId w:val="8"/>
              </w:numPr>
              <w:spacing w:after="200" w:line="276" w:lineRule="auto"/>
              <w:ind w:left="459" w:hanging="425"/>
              <w:contextualSpacing/>
              <w:rPr>
                <w:rFonts w:cs="Arial"/>
              </w:rPr>
            </w:pPr>
            <w:r w:rsidRPr="00AC6421">
              <w:rPr>
                <w:rFonts w:cs="Arial"/>
              </w:rPr>
              <w:t>Subject to a financial impact assessment, review member charge, Borough subsidy and double swiping so as to develop a more affordable scheme for the user.</w:t>
            </w:r>
          </w:p>
          <w:p w14:paraId="1A1968C7" w14:textId="77777777" w:rsidR="00E9492F" w:rsidRPr="00AC6421" w:rsidRDefault="00E9492F" w:rsidP="009717B5">
            <w:pPr>
              <w:pStyle w:val="ListParagraph"/>
              <w:numPr>
                <w:ilvl w:val="0"/>
                <w:numId w:val="8"/>
              </w:numPr>
              <w:spacing w:after="200" w:line="276" w:lineRule="auto"/>
              <w:ind w:left="459" w:hanging="425"/>
              <w:contextualSpacing/>
              <w:rPr>
                <w:rFonts w:cs="Arial"/>
              </w:rPr>
            </w:pPr>
            <w:r w:rsidRPr="00AC6421">
              <w:rPr>
                <w:rFonts w:cs="Arial"/>
              </w:rPr>
              <w:t>Deliver a significant expansion of the taxi fixed price scheme and/or consider other measures to mitigate impact of waiting/boarding time and traffic congestion on trip cost.</w:t>
            </w:r>
          </w:p>
        </w:tc>
      </w:tr>
      <w:tr w:rsidR="001A27EA" w14:paraId="07C31886" w14:textId="77777777" w:rsidTr="00AC6421">
        <w:tc>
          <w:tcPr>
            <w:tcW w:w="542" w:type="dxa"/>
          </w:tcPr>
          <w:p w14:paraId="3E19B786" w14:textId="77777777" w:rsidR="001A27EA" w:rsidRPr="00AC6421" w:rsidRDefault="001A27EA" w:rsidP="009717B5">
            <w:pPr>
              <w:tabs>
                <w:tab w:val="center" w:pos="175"/>
              </w:tabs>
              <w:spacing w:line="276" w:lineRule="auto"/>
              <w:ind w:left="1134" w:hanging="1134"/>
              <w:jc w:val="center"/>
              <w:rPr>
                <w:rFonts w:cs="Arial"/>
              </w:rPr>
            </w:pPr>
          </w:p>
        </w:tc>
        <w:tc>
          <w:tcPr>
            <w:tcW w:w="2374" w:type="dxa"/>
          </w:tcPr>
          <w:p w14:paraId="7BA26F96" w14:textId="2389A8FA" w:rsidR="001A27EA" w:rsidRPr="00AC6421" w:rsidRDefault="001A27EA" w:rsidP="009717B5">
            <w:pPr>
              <w:spacing w:line="276" w:lineRule="auto"/>
              <w:rPr>
                <w:rFonts w:cs="Arial"/>
              </w:rPr>
            </w:pPr>
            <w:r w:rsidRPr="00E9492F">
              <w:rPr>
                <w:rFonts w:cs="Arial"/>
                <w:sz w:val="22"/>
                <w:szCs w:val="22"/>
              </w:rPr>
              <w:t>London Councils’ response</w:t>
            </w:r>
          </w:p>
        </w:tc>
        <w:tc>
          <w:tcPr>
            <w:tcW w:w="5168" w:type="dxa"/>
          </w:tcPr>
          <w:p w14:paraId="4064C94D" w14:textId="77777777" w:rsidR="001A27EA" w:rsidRDefault="001A27EA" w:rsidP="001A27EA">
            <w:pPr>
              <w:spacing w:after="200" w:line="276" w:lineRule="auto"/>
              <w:ind w:left="34"/>
              <w:contextualSpacing/>
              <w:rPr>
                <w:rFonts w:cs="Arial"/>
              </w:rPr>
            </w:pPr>
            <w:r>
              <w:rPr>
                <w:rFonts w:cs="Arial"/>
              </w:rPr>
              <w:t xml:space="preserve">Borough charges have been set for 2016/17, but future changes will be linked to the work with TfL on the Social Needs </w:t>
            </w:r>
            <w:r w:rsidRPr="00AC6421">
              <w:rPr>
                <w:rFonts w:cs="Arial"/>
              </w:rPr>
              <w:t>Transport Review</w:t>
            </w:r>
            <w:r>
              <w:rPr>
                <w:rFonts w:cs="Arial"/>
              </w:rPr>
              <w:t xml:space="preserve"> and a review of affordability.</w:t>
            </w:r>
          </w:p>
          <w:p w14:paraId="219FBA84" w14:textId="2C2CF331" w:rsidR="001A27EA" w:rsidRPr="001A27EA" w:rsidRDefault="001A27EA" w:rsidP="001A27EA">
            <w:pPr>
              <w:spacing w:after="200" w:line="276" w:lineRule="auto"/>
              <w:ind w:left="34"/>
              <w:contextualSpacing/>
              <w:rPr>
                <w:rFonts w:cs="Arial"/>
              </w:rPr>
            </w:pPr>
            <w:r>
              <w:rPr>
                <w:rFonts w:cs="Arial"/>
              </w:rPr>
              <w:t xml:space="preserve">CityFleet is introducing new taxi fixed price fares on a monthly basis and is exploring the potential for extending these to longer journeys. Any other changes to taxi costs will be linked to the Social Needs </w:t>
            </w:r>
            <w:r w:rsidRPr="00AC6421">
              <w:rPr>
                <w:rFonts w:cs="Arial"/>
              </w:rPr>
              <w:t>Transport Review</w:t>
            </w:r>
            <w:r>
              <w:rPr>
                <w:rFonts w:cs="Arial"/>
              </w:rPr>
              <w:t>, and a review of charges to a possible future integrated door to door scheme.</w:t>
            </w:r>
          </w:p>
        </w:tc>
      </w:tr>
      <w:tr w:rsidR="00E9492F" w14:paraId="7474CBAA" w14:textId="77777777" w:rsidTr="00E50801">
        <w:trPr>
          <w:trHeight w:val="2503"/>
        </w:trPr>
        <w:tc>
          <w:tcPr>
            <w:tcW w:w="542" w:type="dxa"/>
          </w:tcPr>
          <w:p w14:paraId="230F397B" w14:textId="758B64FD" w:rsidR="00E9492F" w:rsidRPr="00AC6421" w:rsidRDefault="00E9492F" w:rsidP="009717B5">
            <w:pPr>
              <w:tabs>
                <w:tab w:val="center" w:pos="175"/>
              </w:tabs>
              <w:spacing w:line="276" w:lineRule="auto"/>
              <w:ind w:left="1134" w:hanging="1134"/>
              <w:jc w:val="center"/>
              <w:rPr>
                <w:rFonts w:cs="Arial"/>
                <w:sz w:val="22"/>
                <w:szCs w:val="22"/>
              </w:rPr>
            </w:pPr>
            <w:r w:rsidRPr="00AC6421">
              <w:rPr>
                <w:rFonts w:cs="Arial"/>
                <w:sz w:val="22"/>
                <w:szCs w:val="22"/>
              </w:rPr>
              <w:t>9</w:t>
            </w:r>
          </w:p>
        </w:tc>
        <w:tc>
          <w:tcPr>
            <w:tcW w:w="2374" w:type="dxa"/>
          </w:tcPr>
          <w:p w14:paraId="1A1CDA4F" w14:textId="77777777" w:rsidR="00E9492F" w:rsidRPr="00AC6421" w:rsidRDefault="00E9492F" w:rsidP="009717B5">
            <w:pPr>
              <w:spacing w:line="276" w:lineRule="auto"/>
              <w:rPr>
                <w:rFonts w:cs="Arial"/>
                <w:sz w:val="22"/>
                <w:szCs w:val="22"/>
              </w:rPr>
            </w:pPr>
            <w:r w:rsidRPr="00AC6421">
              <w:rPr>
                <w:rFonts w:cs="Arial"/>
                <w:sz w:val="22"/>
                <w:szCs w:val="22"/>
              </w:rPr>
              <w:t>PHV service quality</w:t>
            </w:r>
          </w:p>
        </w:tc>
        <w:tc>
          <w:tcPr>
            <w:tcW w:w="5168" w:type="dxa"/>
          </w:tcPr>
          <w:p w14:paraId="5FEFCC22" w14:textId="77777777" w:rsidR="00E9492F" w:rsidRPr="00AC6421" w:rsidRDefault="00E9492F" w:rsidP="009717B5">
            <w:pPr>
              <w:pStyle w:val="ListParagraph"/>
              <w:numPr>
                <w:ilvl w:val="0"/>
                <w:numId w:val="8"/>
              </w:numPr>
              <w:spacing w:after="200" w:line="276" w:lineRule="auto"/>
              <w:ind w:left="459" w:hanging="425"/>
              <w:contextualSpacing/>
              <w:rPr>
                <w:rFonts w:cs="Arial"/>
              </w:rPr>
            </w:pPr>
            <w:r w:rsidRPr="00AC6421">
              <w:rPr>
                <w:rFonts w:cs="Arial"/>
              </w:rPr>
              <w:t>An improved driver training programme as a condition of contract, as set out in the TfL Social Needs Transport Roadmap, to include better disability training and knowledge of the geographic area/s covered.</w:t>
            </w:r>
          </w:p>
          <w:p w14:paraId="0D77207A" w14:textId="77777777" w:rsidR="00E9492F" w:rsidRPr="00AC6421" w:rsidRDefault="00E9492F" w:rsidP="009717B5">
            <w:pPr>
              <w:pStyle w:val="ListParagraph"/>
              <w:numPr>
                <w:ilvl w:val="0"/>
                <w:numId w:val="8"/>
              </w:numPr>
              <w:spacing w:after="200" w:line="276" w:lineRule="auto"/>
              <w:ind w:left="459" w:hanging="425"/>
              <w:contextualSpacing/>
              <w:rPr>
                <w:rFonts w:cs="Arial"/>
              </w:rPr>
            </w:pPr>
            <w:r w:rsidRPr="00AC6421">
              <w:rPr>
                <w:rFonts w:cs="Arial"/>
              </w:rPr>
              <w:t>Provide greater consistency of PHV provider to user.</w:t>
            </w:r>
          </w:p>
          <w:p w14:paraId="2E259FEB" w14:textId="77777777" w:rsidR="00E9492F" w:rsidRPr="00AC6421" w:rsidRDefault="00E9492F" w:rsidP="009717B5">
            <w:pPr>
              <w:pStyle w:val="ListParagraph"/>
              <w:numPr>
                <w:ilvl w:val="0"/>
                <w:numId w:val="8"/>
              </w:numPr>
              <w:spacing w:after="200" w:line="276" w:lineRule="auto"/>
              <w:ind w:left="459" w:hanging="425"/>
              <w:contextualSpacing/>
              <w:rPr>
                <w:rFonts w:cs="Arial"/>
              </w:rPr>
            </w:pPr>
            <w:r w:rsidRPr="00AC6421">
              <w:rPr>
                <w:rFonts w:cs="Arial"/>
              </w:rPr>
              <w:t>Improve PHV provider/driver to user communication for individual journeys.</w:t>
            </w:r>
          </w:p>
        </w:tc>
      </w:tr>
      <w:tr w:rsidR="001A27EA" w14:paraId="693517B5" w14:textId="77777777" w:rsidTr="00AC6421">
        <w:tc>
          <w:tcPr>
            <w:tcW w:w="542" w:type="dxa"/>
          </w:tcPr>
          <w:p w14:paraId="6583D996" w14:textId="77777777" w:rsidR="001A27EA" w:rsidRPr="00AC6421" w:rsidRDefault="001A27EA" w:rsidP="009717B5">
            <w:pPr>
              <w:tabs>
                <w:tab w:val="center" w:pos="175"/>
              </w:tabs>
              <w:spacing w:line="276" w:lineRule="auto"/>
              <w:ind w:left="1134" w:hanging="1134"/>
              <w:jc w:val="center"/>
              <w:rPr>
                <w:rFonts w:cs="Arial"/>
              </w:rPr>
            </w:pPr>
          </w:p>
        </w:tc>
        <w:tc>
          <w:tcPr>
            <w:tcW w:w="2374" w:type="dxa"/>
          </w:tcPr>
          <w:p w14:paraId="0E3F2D61" w14:textId="5A91E5E3" w:rsidR="001A27EA" w:rsidRPr="00AC6421" w:rsidRDefault="001A27EA" w:rsidP="009717B5">
            <w:pPr>
              <w:spacing w:line="276" w:lineRule="auto"/>
              <w:rPr>
                <w:rFonts w:cs="Arial"/>
              </w:rPr>
            </w:pPr>
            <w:r w:rsidRPr="00E9492F">
              <w:rPr>
                <w:rFonts w:cs="Arial"/>
                <w:sz w:val="22"/>
                <w:szCs w:val="22"/>
              </w:rPr>
              <w:t>London Councils’ response</w:t>
            </w:r>
          </w:p>
        </w:tc>
        <w:tc>
          <w:tcPr>
            <w:tcW w:w="5168" w:type="dxa"/>
          </w:tcPr>
          <w:p w14:paraId="32AC6810" w14:textId="78D6182C" w:rsidR="001A27EA" w:rsidRDefault="001A27EA" w:rsidP="00E50801">
            <w:pPr>
              <w:spacing w:after="200" w:line="276" w:lineRule="auto"/>
              <w:ind w:left="34"/>
              <w:contextualSpacing/>
              <w:rPr>
                <w:rFonts w:cs="Arial"/>
              </w:rPr>
            </w:pPr>
            <w:r>
              <w:rPr>
                <w:rFonts w:cs="Arial"/>
              </w:rPr>
              <w:t xml:space="preserve">London Councils supports </w:t>
            </w:r>
            <w:r w:rsidR="00E50801">
              <w:rPr>
                <w:rFonts w:cs="Arial"/>
              </w:rPr>
              <w:t>any measures</w:t>
            </w:r>
            <w:r>
              <w:rPr>
                <w:rFonts w:cs="Arial"/>
              </w:rPr>
              <w:t xml:space="preserve"> </w:t>
            </w:r>
            <w:r w:rsidR="00E50801">
              <w:rPr>
                <w:rFonts w:cs="Arial"/>
              </w:rPr>
              <w:t>by TfL to improve PHV driver training and will work with them to improve training programmes.</w:t>
            </w:r>
          </w:p>
          <w:p w14:paraId="28BCAC92" w14:textId="50AEC231" w:rsidR="00E50801" w:rsidRPr="001A27EA" w:rsidRDefault="00E50801" w:rsidP="00E50801">
            <w:pPr>
              <w:spacing w:after="200" w:line="276" w:lineRule="auto"/>
              <w:ind w:left="34"/>
              <w:contextualSpacing/>
              <w:rPr>
                <w:rFonts w:cs="Arial"/>
              </w:rPr>
            </w:pPr>
            <w:r>
              <w:rPr>
                <w:rFonts w:cs="Arial"/>
              </w:rPr>
              <w:t>Discussions will be held with CityFleet to consider any other measures that can be introduced to improve the customer’s experience when using PHVs.</w:t>
            </w:r>
          </w:p>
        </w:tc>
      </w:tr>
    </w:tbl>
    <w:p w14:paraId="3FB63C08" w14:textId="1B20EFFA" w:rsidR="006E5DD0" w:rsidRDefault="006E5DD0" w:rsidP="006E5DD0">
      <w:pPr>
        <w:autoSpaceDE w:val="0"/>
        <w:autoSpaceDN w:val="0"/>
        <w:adjustRightInd w:val="0"/>
        <w:ind w:left="440"/>
        <w:rPr>
          <w:rFonts w:cs="Arial"/>
          <w:b/>
        </w:rPr>
      </w:pPr>
    </w:p>
    <w:p w14:paraId="2016618A" w14:textId="7BBB43E5" w:rsidR="00234CAC" w:rsidRPr="001C781D" w:rsidRDefault="00234CAC" w:rsidP="006E5DD0">
      <w:pPr>
        <w:numPr>
          <w:ilvl w:val="0"/>
          <w:numId w:val="2"/>
        </w:numPr>
        <w:autoSpaceDE w:val="0"/>
        <w:autoSpaceDN w:val="0"/>
        <w:adjustRightInd w:val="0"/>
        <w:spacing w:line="276" w:lineRule="auto"/>
        <w:ind w:left="440"/>
        <w:contextualSpacing/>
        <w:jc w:val="both"/>
        <w:rPr>
          <w:rFonts w:cs="Arial"/>
          <w:b/>
        </w:rPr>
      </w:pPr>
      <w:r w:rsidRPr="001C781D">
        <w:rPr>
          <w:rFonts w:cs="Arial"/>
        </w:rPr>
        <w:t xml:space="preserve">The full eo consulting report can be found on </w:t>
      </w:r>
      <w:r w:rsidR="009B1305" w:rsidRPr="001C781D">
        <w:rPr>
          <w:rFonts w:cs="Arial"/>
        </w:rPr>
        <w:t xml:space="preserve">the </w:t>
      </w:r>
      <w:r w:rsidRPr="001C781D">
        <w:rPr>
          <w:rFonts w:cs="Arial"/>
        </w:rPr>
        <w:t xml:space="preserve">Taxicard </w:t>
      </w:r>
      <w:r w:rsidR="009B1305" w:rsidRPr="001C781D">
        <w:rPr>
          <w:rFonts w:cs="Arial"/>
        </w:rPr>
        <w:t xml:space="preserve">website via this link – </w:t>
      </w:r>
      <w:hyperlink r:id="rId13" w:history="1">
        <w:r w:rsidR="001C781D">
          <w:rPr>
            <w:rStyle w:val="Hyperlink"/>
            <w:rFonts w:cs="Arial"/>
          </w:rPr>
          <w:t>http://www.londoncouncils.gov.uk/node/28818</w:t>
        </w:r>
      </w:hyperlink>
    </w:p>
    <w:p w14:paraId="5A288F97" w14:textId="77777777" w:rsidR="001C781D" w:rsidRPr="001C781D" w:rsidRDefault="001C781D" w:rsidP="001C781D">
      <w:pPr>
        <w:autoSpaceDE w:val="0"/>
        <w:autoSpaceDN w:val="0"/>
        <w:adjustRightInd w:val="0"/>
        <w:spacing w:line="276" w:lineRule="auto"/>
        <w:ind w:left="80"/>
        <w:contextualSpacing/>
        <w:jc w:val="both"/>
        <w:rPr>
          <w:rFonts w:cs="Arial"/>
          <w:b/>
        </w:rPr>
      </w:pPr>
    </w:p>
    <w:p w14:paraId="3E47F9F7" w14:textId="77777777" w:rsidR="00C00774" w:rsidRPr="008753E9" w:rsidRDefault="001C3CCF" w:rsidP="00A87B42">
      <w:pPr>
        <w:ind w:firstLine="440"/>
        <w:rPr>
          <w:rFonts w:cs="Arial"/>
          <w:b/>
        </w:rPr>
      </w:pPr>
      <w:r w:rsidRPr="008753E9">
        <w:rPr>
          <w:rFonts w:cs="Arial"/>
          <w:b/>
        </w:rPr>
        <w:t>C</w:t>
      </w:r>
      <w:r w:rsidR="001F2B94" w:rsidRPr="008753E9">
        <w:rPr>
          <w:rFonts w:cs="Arial"/>
          <w:b/>
        </w:rPr>
        <w:t>harging for Lost and D</w:t>
      </w:r>
      <w:r w:rsidR="00E74556" w:rsidRPr="008753E9">
        <w:rPr>
          <w:rFonts w:cs="Arial"/>
          <w:b/>
        </w:rPr>
        <w:t>amaged Taxicards</w:t>
      </w:r>
    </w:p>
    <w:p w14:paraId="6A4D54F7" w14:textId="77777777" w:rsidR="001C3CCF" w:rsidRDefault="001C3CCF" w:rsidP="001C3CCF">
      <w:pPr>
        <w:pStyle w:val="ListParagraph"/>
        <w:ind w:hanging="294"/>
        <w:rPr>
          <w:rFonts w:cs="Arial"/>
        </w:rPr>
      </w:pPr>
    </w:p>
    <w:p w14:paraId="74B59BC6" w14:textId="6A94F199" w:rsidR="0058176D" w:rsidRPr="007D7EE4" w:rsidRDefault="00E50801" w:rsidP="0058176D">
      <w:pPr>
        <w:numPr>
          <w:ilvl w:val="0"/>
          <w:numId w:val="2"/>
        </w:numPr>
        <w:tabs>
          <w:tab w:val="left" w:pos="440"/>
        </w:tabs>
        <w:autoSpaceDE w:val="0"/>
        <w:autoSpaceDN w:val="0"/>
        <w:adjustRightInd w:val="0"/>
        <w:ind w:left="426" w:hanging="440"/>
        <w:rPr>
          <w:rFonts w:cs="Arial"/>
          <w:b/>
        </w:rPr>
      </w:pPr>
      <w:r w:rsidRPr="00E50801">
        <w:rPr>
          <w:rFonts w:cs="Arial"/>
        </w:rPr>
        <w:t xml:space="preserve">Following agreement by this Committee in October 2015 to introduce a £10 charge for lost </w:t>
      </w:r>
      <w:r w:rsidR="007D7EE4">
        <w:rPr>
          <w:rFonts w:cs="Arial"/>
        </w:rPr>
        <w:t xml:space="preserve">and damaged Taxicards; the charge was introduced on 30 November 2015. The </w:t>
      </w:r>
      <w:r w:rsidR="002045C5">
        <w:rPr>
          <w:rFonts w:cs="Arial"/>
        </w:rPr>
        <w:t>implementation</w:t>
      </w:r>
      <w:r w:rsidR="007D7EE4">
        <w:rPr>
          <w:rFonts w:cs="Arial"/>
        </w:rPr>
        <w:t xml:space="preserve"> has gone smoothly with very few complaints from members about the charge.  </w:t>
      </w:r>
    </w:p>
    <w:p w14:paraId="31486884" w14:textId="77777777" w:rsidR="007D7EE4" w:rsidRPr="007D7EE4" w:rsidRDefault="007D7EE4" w:rsidP="007D7EE4">
      <w:pPr>
        <w:tabs>
          <w:tab w:val="left" w:pos="440"/>
        </w:tabs>
        <w:autoSpaceDE w:val="0"/>
        <w:autoSpaceDN w:val="0"/>
        <w:adjustRightInd w:val="0"/>
        <w:ind w:left="-14"/>
        <w:rPr>
          <w:rFonts w:cs="Arial"/>
          <w:b/>
        </w:rPr>
      </w:pPr>
    </w:p>
    <w:p w14:paraId="438DC842" w14:textId="144C7C67" w:rsidR="007D7EE4" w:rsidRDefault="007D7EE4" w:rsidP="0058176D">
      <w:pPr>
        <w:numPr>
          <w:ilvl w:val="0"/>
          <w:numId w:val="2"/>
        </w:numPr>
        <w:tabs>
          <w:tab w:val="left" w:pos="440"/>
        </w:tabs>
        <w:autoSpaceDE w:val="0"/>
        <w:autoSpaceDN w:val="0"/>
        <w:adjustRightInd w:val="0"/>
        <w:ind w:left="426" w:hanging="440"/>
        <w:rPr>
          <w:rFonts w:cs="Arial"/>
        </w:rPr>
      </w:pPr>
      <w:r w:rsidRPr="007D7EE4">
        <w:rPr>
          <w:rFonts w:cs="Arial"/>
        </w:rPr>
        <w:t>From 30 Novem</w:t>
      </w:r>
      <w:r>
        <w:rPr>
          <w:rFonts w:cs="Arial"/>
        </w:rPr>
        <w:t>b</w:t>
      </w:r>
      <w:r w:rsidRPr="007D7EE4">
        <w:rPr>
          <w:rFonts w:cs="Arial"/>
        </w:rPr>
        <w:t>er</w:t>
      </w:r>
      <w:r w:rsidR="002045C5">
        <w:rPr>
          <w:rFonts w:cs="Arial"/>
        </w:rPr>
        <w:t xml:space="preserve"> 2015</w:t>
      </w:r>
      <w:r w:rsidRPr="007D7EE4">
        <w:rPr>
          <w:rFonts w:cs="Arial"/>
        </w:rPr>
        <w:t xml:space="preserve"> </w:t>
      </w:r>
      <w:r>
        <w:rPr>
          <w:rFonts w:cs="Arial"/>
        </w:rPr>
        <w:t xml:space="preserve">to 29 February </w:t>
      </w:r>
      <w:r w:rsidR="002045C5">
        <w:rPr>
          <w:rFonts w:cs="Arial"/>
        </w:rPr>
        <w:t>2016 a total of 565 Taxicards replacements were charged for. These are broken down as follows:</w:t>
      </w:r>
    </w:p>
    <w:tbl>
      <w:tblPr>
        <w:tblpPr w:leftFromText="180" w:rightFromText="180" w:vertAnchor="text" w:horzAnchor="page" w:tblpX="2463" w:tblpY="-1089"/>
        <w:tblW w:w="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1080"/>
        <w:gridCol w:w="1085"/>
      </w:tblGrid>
      <w:tr w:rsidR="002045C5" w:rsidRPr="002045C5" w14:paraId="4F728905" w14:textId="77777777" w:rsidTr="00340469">
        <w:trPr>
          <w:trHeight w:val="300"/>
        </w:trPr>
        <w:tc>
          <w:tcPr>
            <w:tcW w:w="1840" w:type="dxa"/>
            <w:noWrap/>
            <w:tcMar>
              <w:top w:w="0" w:type="dxa"/>
              <w:left w:w="108" w:type="dxa"/>
              <w:bottom w:w="0" w:type="dxa"/>
              <w:right w:w="108" w:type="dxa"/>
            </w:tcMar>
            <w:vAlign w:val="bottom"/>
            <w:hideMark/>
          </w:tcPr>
          <w:p w14:paraId="7AB87919" w14:textId="77777777" w:rsidR="002045C5" w:rsidRPr="002045C5" w:rsidRDefault="002045C5" w:rsidP="00340469">
            <w:pPr>
              <w:rPr>
                <w:rFonts w:eastAsia="Calibri" w:cs="Arial"/>
                <w:b/>
                <w:bCs/>
                <w:color w:val="000000"/>
                <w:lang w:eastAsia="en-GB"/>
              </w:rPr>
            </w:pPr>
            <w:r w:rsidRPr="002045C5">
              <w:rPr>
                <w:rFonts w:eastAsia="Calibri" w:cs="Arial"/>
                <w:b/>
                <w:bCs/>
                <w:color w:val="000000"/>
                <w:lang w:eastAsia="en-GB"/>
              </w:rPr>
              <w:t>Payment Type</w:t>
            </w:r>
          </w:p>
        </w:tc>
        <w:tc>
          <w:tcPr>
            <w:tcW w:w="1080" w:type="dxa"/>
            <w:noWrap/>
            <w:tcMar>
              <w:top w:w="0" w:type="dxa"/>
              <w:left w:w="108" w:type="dxa"/>
              <w:bottom w:w="0" w:type="dxa"/>
              <w:right w:w="108" w:type="dxa"/>
            </w:tcMar>
            <w:vAlign w:val="bottom"/>
            <w:hideMark/>
          </w:tcPr>
          <w:p w14:paraId="120A9FC2" w14:textId="77777777" w:rsidR="002045C5" w:rsidRPr="002045C5" w:rsidRDefault="002045C5" w:rsidP="00340469">
            <w:pPr>
              <w:rPr>
                <w:rFonts w:eastAsia="Calibri" w:cs="Arial"/>
                <w:b/>
                <w:bCs/>
                <w:color w:val="000000"/>
                <w:lang w:eastAsia="en-GB"/>
              </w:rPr>
            </w:pPr>
            <w:r w:rsidRPr="002045C5">
              <w:rPr>
                <w:rFonts w:eastAsia="Calibri" w:cs="Arial"/>
                <w:b/>
                <w:bCs/>
                <w:color w:val="000000"/>
                <w:lang w:eastAsia="en-GB"/>
              </w:rPr>
              <w:t>Number</w:t>
            </w:r>
          </w:p>
        </w:tc>
        <w:tc>
          <w:tcPr>
            <w:tcW w:w="1085" w:type="dxa"/>
            <w:noWrap/>
            <w:tcMar>
              <w:top w:w="0" w:type="dxa"/>
              <w:left w:w="108" w:type="dxa"/>
              <w:bottom w:w="0" w:type="dxa"/>
              <w:right w:w="108" w:type="dxa"/>
            </w:tcMar>
            <w:vAlign w:val="bottom"/>
            <w:hideMark/>
          </w:tcPr>
          <w:p w14:paraId="3C9F89B4" w14:textId="77777777" w:rsidR="002045C5" w:rsidRPr="002045C5" w:rsidRDefault="002045C5" w:rsidP="00340469">
            <w:pPr>
              <w:jc w:val="center"/>
              <w:rPr>
                <w:rFonts w:eastAsia="Calibri" w:cs="Arial"/>
                <w:b/>
                <w:bCs/>
                <w:color w:val="000000"/>
                <w:lang w:eastAsia="en-GB"/>
              </w:rPr>
            </w:pPr>
            <w:r w:rsidRPr="002045C5">
              <w:rPr>
                <w:rFonts w:eastAsia="Calibri" w:cs="Arial"/>
                <w:b/>
                <w:bCs/>
                <w:color w:val="000000"/>
                <w:lang w:eastAsia="en-GB"/>
              </w:rPr>
              <w:t>%</w:t>
            </w:r>
          </w:p>
        </w:tc>
      </w:tr>
      <w:tr w:rsidR="002045C5" w:rsidRPr="002045C5" w14:paraId="037D4BB4" w14:textId="77777777" w:rsidTr="00340469">
        <w:trPr>
          <w:trHeight w:val="285"/>
        </w:trPr>
        <w:tc>
          <w:tcPr>
            <w:tcW w:w="1840" w:type="dxa"/>
            <w:noWrap/>
            <w:tcMar>
              <w:top w:w="0" w:type="dxa"/>
              <w:left w:w="108" w:type="dxa"/>
              <w:bottom w:w="0" w:type="dxa"/>
              <w:right w:w="108" w:type="dxa"/>
            </w:tcMar>
            <w:vAlign w:val="bottom"/>
            <w:hideMark/>
          </w:tcPr>
          <w:p w14:paraId="77FF5B5B" w14:textId="77777777" w:rsidR="002045C5" w:rsidRPr="002045C5" w:rsidRDefault="002045C5" w:rsidP="00340469">
            <w:pPr>
              <w:rPr>
                <w:rFonts w:eastAsia="Calibri" w:cs="Arial"/>
                <w:color w:val="000000"/>
                <w:lang w:eastAsia="en-GB"/>
              </w:rPr>
            </w:pPr>
            <w:r w:rsidRPr="002045C5">
              <w:rPr>
                <w:rFonts w:eastAsia="Calibri" w:cs="Arial"/>
                <w:color w:val="000000"/>
                <w:lang w:eastAsia="en-GB"/>
              </w:rPr>
              <w:t>Credit / debit card</w:t>
            </w:r>
          </w:p>
        </w:tc>
        <w:tc>
          <w:tcPr>
            <w:tcW w:w="1080" w:type="dxa"/>
            <w:noWrap/>
            <w:tcMar>
              <w:top w:w="0" w:type="dxa"/>
              <w:left w:w="108" w:type="dxa"/>
              <w:bottom w:w="0" w:type="dxa"/>
              <w:right w:w="108" w:type="dxa"/>
            </w:tcMar>
            <w:vAlign w:val="bottom"/>
            <w:hideMark/>
          </w:tcPr>
          <w:p w14:paraId="1A60AA65" w14:textId="7A926F08" w:rsidR="002045C5" w:rsidRPr="002045C5" w:rsidRDefault="002045C5" w:rsidP="00340469">
            <w:pPr>
              <w:jc w:val="right"/>
              <w:rPr>
                <w:rFonts w:eastAsia="Calibri" w:cs="Arial"/>
                <w:color w:val="000000"/>
                <w:lang w:eastAsia="en-GB"/>
              </w:rPr>
            </w:pPr>
            <w:r>
              <w:rPr>
                <w:rFonts w:cs="Arial"/>
                <w:sz w:val="20"/>
                <w:szCs w:val="20"/>
              </w:rPr>
              <w:t>510</w:t>
            </w:r>
          </w:p>
        </w:tc>
        <w:tc>
          <w:tcPr>
            <w:tcW w:w="1085" w:type="dxa"/>
            <w:noWrap/>
            <w:tcMar>
              <w:top w:w="0" w:type="dxa"/>
              <w:left w:w="108" w:type="dxa"/>
              <w:bottom w:w="0" w:type="dxa"/>
              <w:right w:w="108" w:type="dxa"/>
            </w:tcMar>
            <w:vAlign w:val="bottom"/>
            <w:hideMark/>
          </w:tcPr>
          <w:p w14:paraId="0975B3BF" w14:textId="33B21D9D" w:rsidR="002045C5" w:rsidRPr="002045C5" w:rsidRDefault="002045C5" w:rsidP="00340469">
            <w:pPr>
              <w:jc w:val="right"/>
              <w:rPr>
                <w:rFonts w:eastAsia="Calibri" w:cs="Arial"/>
                <w:color w:val="000000"/>
                <w:lang w:eastAsia="en-GB"/>
              </w:rPr>
            </w:pPr>
            <w:r>
              <w:rPr>
                <w:rFonts w:cs="Arial"/>
                <w:sz w:val="20"/>
                <w:szCs w:val="20"/>
              </w:rPr>
              <w:t>90.27%</w:t>
            </w:r>
          </w:p>
        </w:tc>
      </w:tr>
      <w:tr w:rsidR="002045C5" w:rsidRPr="002045C5" w14:paraId="66339662" w14:textId="77777777" w:rsidTr="00340469">
        <w:trPr>
          <w:trHeight w:val="285"/>
        </w:trPr>
        <w:tc>
          <w:tcPr>
            <w:tcW w:w="1840" w:type="dxa"/>
            <w:noWrap/>
            <w:tcMar>
              <w:top w:w="0" w:type="dxa"/>
              <w:left w:w="108" w:type="dxa"/>
              <w:bottom w:w="0" w:type="dxa"/>
              <w:right w:w="108" w:type="dxa"/>
            </w:tcMar>
            <w:vAlign w:val="bottom"/>
            <w:hideMark/>
          </w:tcPr>
          <w:p w14:paraId="78CDFD65" w14:textId="77777777" w:rsidR="002045C5" w:rsidRPr="002045C5" w:rsidRDefault="002045C5" w:rsidP="00340469">
            <w:pPr>
              <w:rPr>
                <w:rFonts w:eastAsia="Calibri" w:cs="Arial"/>
                <w:color w:val="000000"/>
                <w:lang w:eastAsia="en-GB"/>
              </w:rPr>
            </w:pPr>
            <w:r w:rsidRPr="002045C5">
              <w:rPr>
                <w:rFonts w:eastAsia="Calibri" w:cs="Arial"/>
                <w:color w:val="000000"/>
                <w:lang w:eastAsia="en-GB"/>
              </w:rPr>
              <w:t>Cheque</w:t>
            </w:r>
          </w:p>
        </w:tc>
        <w:tc>
          <w:tcPr>
            <w:tcW w:w="1080" w:type="dxa"/>
            <w:noWrap/>
            <w:tcMar>
              <w:top w:w="0" w:type="dxa"/>
              <w:left w:w="108" w:type="dxa"/>
              <w:bottom w:w="0" w:type="dxa"/>
              <w:right w:w="108" w:type="dxa"/>
            </w:tcMar>
            <w:vAlign w:val="bottom"/>
            <w:hideMark/>
          </w:tcPr>
          <w:p w14:paraId="117F1710" w14:textId="158B37B3" w:rsidR="002045C5" w:rsidRPr="002045C5" w:rsidRDefault="002045C5" w:rsidP="00340469">
            <w:pPr>
              <w:jc w:val="right"/>
              <w:rPr>
                <w:rFonts w:eastAsia="Calibri" w:cs="Arial"/>
                <w:color w:val="000000"/>
                <w:lang w:eastAsia="en-GB"/>
              </w:rPr>
            </w:pPr>
            <w:r>
              <w:rPr>
                <w:rFonts w:cs="Arial"/>
                <w:sz w:val="20"/>
                <w:szCs w:val="20"/>
              </w:rPr>
              <w:t>28</w:t>
            </w:r>
          </w:p>
        </w:tc>
        <w:tc>
          <w:tcPr>
            <w:tcW w:w="1085" w:type="dxa"/>
            <w:noWrap/>
            <w:tcMar>
              <w:top w:w="0" w:type="dxa"/>
              <w:left w:w="108" w:type="dxa"/>
              <w:bottom w:w="0" w:type="dxa"/>
              <w:right w:w="108" w:type="dxa"/>
            </w:tcMar>
            <w:vAlign w:val="bottom"/>
            <w:hideMark/>
          </w:tcPr>
          <w:p w14:paraId="53A46E98" w14:textId="1134E472" w:rsidR="002045C5" w:rsidRPr="002045C5" w:rsidRDefault="002045C5" w:rsidP="00340469">
            <w:pPr>
              <w:jc w:val="right"/>
              <w:rPr>
                <w:rFonts w:eastAsia="Calibri" w:cs="Arial"/>
                <w:color w:val="000000"/>
                <w:lang w:eastAsia="en-GB"/>
              </w:rPr>
            </w:pPr>
            <w:r>
              <w:rPr>
                <w:rFonts w:cs="Arial"/>
                <w:sz w:val="20"/>
                <w:szCs w:val="20"/>
              </w:rPr>
              <w:t>4.96%</w:t>
            </w:r>
          </w:p>
        </w:tc>
      </w:tr>
      <w:tr w:rsidR="002045C5" w:rsidRPr="002045C5" w14:paraId="67F2189F" w14:textId="77777777" w:rsidTr="00340469">
        <w:trPr>
          <w:trHeight w:val="285"/>
        </w:trPr>
        <w:tc>
          <w:tcPr>
            <w:tcW w:w="1840" w:type="dxa"/>
            <w:noWrap/>
            <w:tcMar>
              <w:top w:w="0" w:type="dxa"/>
              <w:left w:w="108" w:type="dxa"/>
              <w:bottom w:w="0" w:type="dxa"/>
              <w:right w:w="108" w:type="dxa"/>
            </w:tcMar>
            <w:vAlign w:val="bottom"/>
            <w:hideMark/>
          </w:tcPr>
          <w:p w14:paraId="641D0D48" w14:textId="77777777" w:rsidR="002045C5" w:rsidRPr="002045C5" w:rsidRDefault="002045C5" w:rsidP="00340469">
            <w:pPr>
              <w:rPr>
                <w:rFonts w:eastAsia="Calibri" w:cs="Arial"/>
                <w:color w:val="000000"/>
                <w:lang w:eastAsia="en-GB"/>
              </w:rPr>
            </w:pPr>
            <w:r w:rsidRPr="002045C5">
              <w:rPr>
                <w:rFonts w:eastAsia="Calibri" w:cs="Arial"/>
                <w:color w:val="000000"/>
                <w:lang w:eastAsia="en-GB"/>
              </w:rPr>
              <w:t>Postal order</w:t>
            </w:r>
          </w:p>
        </w:tc>
        <w:tc>
          <w:tcPr>
            <w:tcW w:w="1080" w:type="dxa"/>
            <w:noWrap/>
            <w:tcMar>
              <w:top w:w="0" w:type="dxa"/>
              <w:left w:w="108" w:type="dxa"/>
              <w:bottom w:w="0" w:type="dxa"/>
              <w:right w:w="108" w:type="dxa"/>
            </w:tcMar>
            <w:vAlign w:val="bottom"/>
            <w:hideMark/>
          </w:tcPr>
          <w:p w14:paraId="499381A3" w14:textId="0A0D59B4" w:rsidR="002045C5" w:rsidRPr="002045C5" w:rsidRDefault="002045C5" w:rsidP="00340469">
            <w:pPr>
              <w:jc w:val="right"/>
              <w:rPr>
                <w:rFonts w:eastAsia="Calibri" w:cs="Arial"/>
                <w:color w:val="000000"/>
                <w:lang w:eastAsia="en-GB"/>
              </w:rPr>
            </w:pPr>
            <w:r>
              <w:rPr>
                <w:rFonts w:cs="Arial"/>
                <w:sz w:val="20"/>
                <w:szCs w:val="20"/>
              </w:rPr>
              <w:t>25</w:t>
            </w:r>
          </w:p>
        </w:tc>
        <w:tc>
          <w:tcPr>
            <w:tcW w:w="1085" w:type="dxa"/>
            <w:noWrap/>
            <w:tcMar>
              <w:top w:w="0" w:type="dxa"/>
              <w:left w:w="108" w:type="dxa"/>
              <w:bottom w:w="0" w:type="dxa"/>
              <w:right w:w="108" w:type="dxa"/>
            </w:tcMar>
            <w:vAlign w:val="bottom"/>
            <w:hideMark/>
          </w:tcPr>
          <w:p w14:paraId="3AE11512" w14:textId="03E4C117" w:rsidR="002045C5" w:rsidRPr="002045C5" w:rsidRDefault="002045C5" w:rsidP="00340469">
            <w:pPr>
              <w:jc w:val="right"/>
              <w:rPr>
                <w:rFonts w:eastAsia="Calibri" w:cs="Arial"/>
                <w:color w:val="000000"/>
                <w:lang w:eastAsia="en-GB"/>
              </w:rPr>
            </w:pPr>
            <w:r>
              <w:rPr>
                <w:rFonts w:cs="Arial"/>
                <w:sz w:val="20"/>
                <w:szCs w:val="20"/>
              </w:rPr>
              <w:t>4.42%</w:t>
            </w:r>
          </w:p>
        </w:tc>
      </w:tr>
      <w:tr w:rsidR="002045C5" w:rsidRPr="002045C5" w14:paraId="35E458AE" w14:textId="77777777" w:rsidTr="00340469">
        <w:trPr>
          <w:trHeight w:val="285"/>
        </w:trPr>
        <w:tc>
          <w:tcPr>
            <w:tcW w:w="1840" w:type="dxa"/>
            <w:noWrap/>
            <w:tcMar>
              <w:top w:w="0" w:type="dxa"/>
              <w:left w:w="108" w:type="dxa"/>
              <w:bottom w:w="0" w:type="dxa"/>
              <w:right w:w="108" w:type="dxa"/>
            </w:tcMar>
            <w:vAlign w:val="bottom"/>
            <w:hideMark/>
          </w:tcPr>
          <w:p w14:paraId="4DA777BC" w14:textId="77777777" w:rsidR="002045C5" w:rsidRPr="002045C5" w:rsidRDefault="002045C5" w:rsidP="00340469">
            <w:pPr>
              <w:rPr>
                <w:rFonts w:eastAsia="Calibri" w:cs="Arial"/>
                <w:color w:val="000000"/>
                <w:lang w:eastAsia="en-GB"/>
              </w:rPr>
            </w:pPr>
            <w:r w:rsidRPr="002045C5">
              <w:rPr>
                <w:rFonts w:eastAsia="Calibri" w:cs="Arial"/>
                <w:color w:val="000000"/>
                <w:lang w:eastAsia="en-GB"/>
              </w:rPr>
              <w:t>Cash</w:t>
            </w:r>
          </w:p>
        </w:tc>
        <w:tc>
          <w:tcPr>
            <w:tcW w:w="1080" w:type="dxa"/>
            <w:noWrap/>
            <w:tcMar>
              <w:top w:w="0" w:type="dxa"/>
              <w:left w:w="108" w:type="dxa"/>
              <w:bottom w:w="0" w:type="dxa"/>
              <w:right w:w="108" w:type="dxa"/>
            </w:tcMar>
            <w:vAlign w:val="bottom"/>
            <w:hideMark/>
          </w:tcPr>
          <w:p w14:paraId="2CA93752" w14:textId="44B7E187" w:rsidR="002045C5" w:rsidRPr="002045C5" w:rsidRDefault="002045C5" w:rsidP="00340469">
            <w:pPr>
              <w:jc w:val="right"/>
              <w:rPr>
                <w:rFonts w:eastAsia="Calibri" w:cs="Arial"/>
                <w:color w:val="000000"/>
                <w:lang w:eastAsia="en-GB"/>
              </w:rPr>
            </w:pPr>
            <w:r>
              <w:rPr>
                <w:rFonts w:cs="Arial"/>
                <w:sz w:val="20"/>
                <w:szCs w:val="20"/>
              </w:rPr>
              <w:t>2</w:t>
            </w:r>
          </w:p>
        </w:tc>
        <w:tc>
          <w:tcPr>
            <w:tcW w:w="1085" w:type="dxa"/>
            <w:noWrap/>
            <w:tcMar>
              <w:top w:w="0" w:type="dxa"/>
              <w:left w:w="108" w:type="dxa"/>
              <w:bottom w:w="0" w:type="dxa"/>
              <w:right w:w="108" w:type="dxa"/>
            </w:tcMar>
            <w:vAlign w:val="bottom"/>
            <w:hideMark/>
          </w:tcPr>
          <w:p w14:paraId="72BC1E53" w14:textId="71E17134" w:rsidR="002045C5" w:rsidRPr="002045C5" w:rsidRDefault="002045C5" w:rsidP="00340469">
            <w:pPr>
              <w:jc w:val="right"/>
              <w:rPr>
                <w:rFonts w:eastAsia="Calibri" w:cs="Arial"/>
                <w:color w:val="000000"/>
                <w:lang w:eastAsia="en-GB"/>
              </w:rPr>
            </w:pPr>
            <w:r>
              <w:rPr>
                <w:rFonts w:cs="Arial"/>
                <w:sz w:val="20"/>
                <w:szCs w:val="20"/>
              </w:rPr>
              <w:t>0.35%</w:t>
            </w:r>
          </w:p>
        </w:tc>
      </w:tr>
      <w:tr w:rsidR="002045C5" w:rsidRPr="002045C5" w14:paraId="537020D6" w14:textId="77777777" w:rsidTr="00340469">
        <w:trPr>
          <w:trHeight w:val="300"/>
        </w:trPr>
        <w:tc>
          <w:tcPr>
            <w:tcW w:w="1840" w:type="dxa"/>
            <w:noWrap/>
            <w:tcMar>
              <w:top w:w="0" w:type="dxa"/>
              <w:left w:w="108" w:type="dxa"/>
              <w:bottom w:w="0" w:type="dxa"/>
              <w:right w:w="108" w:type="dxa"/>
            </w:tcMar>
            <w:vAlign w:val="bottom"/>
            <w:hideMark/>
          </w:tcPr>
          <w:p w14:paraId="142ACEE0" w14:textId="77777777" w:rsidR="002045C5" w:rsidRPr="002045C5" w:rsidRDefault="002045C5" w:rsidP="00340469">
            <w:pPr>
              <w:rPr>
                <w:rFonts w:eastAsia="Calibri" w:cs="Arial"/>
                <w:b/>
                <w:bCs/>
                <w:color w:val="000000"/>
                <w:lang w:eastAsia="en-GB"/>
              </w:rPr>
            </w:pPr>
            <w:r w:rsidRPr="002045C5">
              <w:rPr>
                <w:rFonts w:eastAsia="Calibri" w:cs="Arial"/>
                <w:b/>
                <w:bCs/>
                <w:color w:val="000000"/>
                <w:lang w:eastAsia="en-GB"/>
              </w:rPr>
              <w:t>Total</w:t>
            </w:r>
          </w:p>
        </w:tc>
        <w:tc>
          <w:tcPr>
            <w:tcW w:w="1080" w:type="dxa"/>
            <w:noWrap/>
            <w:tcMar>
              <w:top w:w="0" w:type="dxa"/>
              <w:left w:w="108" w:type="dxa"/>
              <w:bottom w:w="0" w:type="dxa"/>
              <w:right w:w="108" w:type="dxa"/>
            </w:tcMar>
            <w:vAlign w:val="bottom"/>
            <w:hideMark/>
          </w:tcPr>
          <w:p w14:paraId="494F1BAD" w14:textId="30F5650E" w:rsidR="002045C5" w:rsidRPr="002045C5" w:rsidRDefault="002045C5" w:rsidP="00340469">
            <w:pPr>
              <w:jc w:val="right"/>
              <w:rPr>
                <w:rFonts w:eastAsia="Calibri" w:cs="Arial"/>
                <w:b/>
                <w:bCs/>
                <w:color w:val="000000"/>
                <w:lang w:eastAsia="en-GB"/>
              </w:rPr>
            </w:pPr>
            <w:r>
              <w:rPr>
                <w:rFonts w:cs="Arial"/>
                <w:sz w:val="20"/>
                <w:szCs w:val="20"/>
              </w:rPr>
              <w:t>565</w:t>
            </w:r>
          </w:p>
        </w:tc>
        <w:tc>
          <w:tcPr>
            <w:tcW w:w="1085" w:type="dxa"/>
            <w:noWrap/>
            <w:tcMar>
              <w:top w:w="0" w:type="dxa"/>
              <w:left w:w="108" w:type="dxa"/>
              <w:bottom w:w="0" w:type="dxa"/>
              <w:right w:w="108" w:type="dxa"/>
            </w:tcMar>
            <w:vAlign w:val="bottom"/>
            <w:hideMark/>
          </w:tcPr>
          <w:p w14:paraId="7AE58D71" w14:textId="38D590AB" w:rsidR="002045C5" w:rsidRPr="002045C5" w:rsidRDefault="002045C5" w:rsidP="00340469">
            <w:pPr>
              <w:jc w:val="right"/>
              <w:rPr>
                <w:rFonts w:eastAsia="Calibri" w:cs="Arial"/>
                <w:b/>
                <w:bCs/>
                <w:color w:val="000000"/>
                <w:lang w:eastAsia="en-GB"/>
              </w:rPr>
            </w:pPr>
            <w:r>
              <w:rPr>
                <w:rFonts w:cs="Arial"/>
                <w:sz w:val="20"/>
                <w:szCs w:val="20"/>
              </w:rPr>
              <w:t>100.00%</w:t>
            </w:r>
          </w:p>
        </w:tc>
      </w:tr>
    </w:tbl>
    <w:p w14:paraId="554D405A" w14:textId="77777777" w:rsidR="002045C5" w:rsidRDefault="002045C5" w:rsidP="002045C5">
      <w:pPr>
        <w:pStyle w:val="ListParagraph"/>
        <w:rPr>
          <w:rFonts w:cs="Arial"/>
        </w:rPr>
      </w:pPr>
    </w:p>
    <w:p w14:paraId="2FF2E51E" w14:textId="77777777" w:rsidR="002045C5" w:rsidRPr="007D7EE4" w:rsidRDefault="002045C5" w:rsidP="002045C5">
      <w:pPr>
        <w:tabs>
          <w:tab w:val="left" w:pos="440"/>
        </w:tabs>
        <w:autoSpaceDE w:val="0"/>
        <w:autoSpaceDN w:val="0"/>
        <w:adjustRightInd w:val="0"/>
        <w:rPr>
          <w:rFonts w:cs="Arial"/>
        </w:rPr>
      </w:pPr>
    </w:p>
    <w:p w14:paraId="2DBA849F" w14:textId="77777777" w:rsidR="00E50801" w:rsidRPr="00E50801" w:rsidRDefault="00E50801" w:rsidP="00E50801">
      <w:pPr>
        <w:tabs>
          <w:tab w:val="left" w:pos="440"/>
        </w:tabs>
        <w:autoSpaceDE w:val="0"/>
        <w:autoSpaceDN w:val="0"/>
        <w:adjustRightInd w:val="0"/>
        <w:rPr>
          <w:rFonts w:cs="Arial"/>
          <w:b/>
        </w:rPr>
      </w:pPr>
    </w:p>
    <w:p w14:paraId="58AF1535" w14:textId="77777777" w:rsidR="002045C5" w:rsidRDefault="0058176D" w:rsidP="008D71D3">
      <w:pPr>
        <w:tabs>
          <w:tab w:val="left" w:pos="440"/>
        </w:tabs>
        <w:autoSpaceDE w:val="0"/>
        <w:autoSpaceDN w:val="0"/>
        <w:adjustRightInd w:val="0"/>
        <w:rPr>
          <w:rFonts w:cs="Arial"/>
          <w:b/>
        </w:rPr>
      </w:pPr>
      <w:r>
        <w:rPr>
          <w:rFonts w:cs="Arial"/>
          <w:b/>
        </w:rPr>
        <w:tab/>
      </w:r>
    </w:p>
    <w:p w14:paraId="15AA728D" w14:textId="77777777" w:rsidR="002045C5" w:rsidRDefault="002045C5" w:rsidP="008D71D3">
      <w:pPr>
        <w:tabs>
          <w:tab w:val="left" w:pos="440"/>
        </w:tabs>
        <w:autoSpaceDE w:val="0"/>
        <w:autoSpaceDN w:val="0"/>
        <w:adjustRightInd w:val="0"/>
        <w:rPr>
          <w:rFonts w:cs="Arial"/>
          <w:b/>
        </w:rPr>
      </w:pPr>
    </w:p>
    <w:p w14:paraId="40118C22" w14:textId="25C7014C" w:rsidR="002045C5" w:rsidRDefault="00B516D8" w:rsidP="002045C5">
      <w:pPr>
        <w:numPr>
          <w:ilvl w:val="0"/>
          <w:numId w:val="2"/>
        </w:numPr>
        <w:tabs>
          <w:tab w:val="clear" w:pos="720"/>
          <w:tab w:val="num" w:pos="426"/>
        </w:tabs>
        <w:autoSpaceDE w:val="0"/>
        <w:autoSpaceDN w:val="0"/>
        <w:adjustRightInd w:val="0"/>
        <w:ind w:left="426" w:hanging="426"/>
        <w:rPr>
          <w:rFonts w:cs="Arial"/>
        </w:rPr>
      </w:pPr>
      <w:r>
        <w:rPr>
          <w:rFonts w:cs="Arial"/>
        </w:rPr>
        <w:t>An estimate of £36,000 in annual income was anticipated in advance of charging</w:t>
      </w:r>
      <w:r w:rsidR="004B0852">
        <w:rPr>
          <w:rFonts w:cs="Arial"/>
        </w:rPr>
        <w:t>.</w:t>
      </w:r>
      <w:r>
        <w:rPr>
          <w:rFonts w:cs="Arial"/>
        </w:rPr>
        <w:t xml:space="preserve"> </w:t>
      </w:r>
      <w:r w:rsidR="004B0852">
        <w:rPr>
          <w:rFonts w:cs="Arial"/>
        </w:rPr>
        <w:t>Income to date is £5,650, but t</w:t>
      </w:r>
      <w:r>
        <w:rPr>
          <w:rFonts w:cs="Arial"/>
        </w:rPr>
        <w:t xml:space="preserve">wo of the three months have been </w:t>
      </w:r>
      <w:r w:rsidR="00B74B1F">
        <w:rPr>
          <w:rFonts w:cs="Arial"/>
        </w:rPr>
        <w:t>non-typical</w:t>
      </w:r>
      <w:r w:rsidR="004B0852">
        <w:rPr>
          <w:rFonts w:cs="Arial"/>
        </w:rPr>
        <w:t xml:space="preserve"> months (December and February). However, </w:t>
      </w:r>
      <w:r>
        <w:rPr>
          <w:rFonts w:cs="Arial"/>
        </w:rPr>
        <w:t xml:space="preserve">it is </w:t>
      </w:r>
      <w:r w:rsidR="00307FC9">
        <w:rPr>
          <w:rFonts w:cs="Arial"/>
        </w:rPr>
        <w:t>probable</w:t>
      </w:r>
      <w:r>
        <w:rPr>
          <w:rFonts w:cs="Arial"/>
        </w:rPr>
        <w:t xml:space="preserve"> that there will be about 200 chargeable replacements per month</w:t>
      </w:r>
      <w:r w:rsidR="004B0852">
        <w:rPr>
          <w:rFonts w:cs="Arial"/>
        </w:rPr>
        <w:t>, suggesting</w:t>
      </w:r>
      <w:r w:rsidR="004B0852" w:rsidRPr="004B0852">
        <w:rPr>
          <w:rFonts w:cs="Arial"/>
        </w:rPr>
        <w:t xml:space="preserve"> </w:t>
      </w:r>
      <w:r w:rsidR="004B0852">
        <w:rPr>
          <w:rFonts w:cs="Arial"/>
        </w:rPr>
        <w:t xml:space="preserve">that £24,000 is a more likely annual figure. </w:t>
      </w:r>
    </w:p>
    <w:p w14:paraId="5F5ABDEC" w14:textId="77777777" w:rsidR="004B0852" w:rsidRDefault="004B0852" w:rsidP="004B0852">
      <w:pPr>
        <w:autoSpaceDE w:val="0"/>
        <w:autoSpaceDN w:val="0"/>
        <w:adjustRightInd w:val="0"/>
        <w:rPr>
          <w:rFonts w:cs="Arial"/>
        </w:rPr>
      </w:pPr>
    </w:p>
    <w:p w14:paraId="78228524" w14:textId="76C7EFEA" w:rsidR="004B0852" w:rsidRDefault="00340469" w:rsidP="002045C5">
      <w:pPr>
        <w:numPr>
          <w:ilvl w:val="0"/>
          <w:numId w:val="2"/>
        </w:numPr>
        <w:tabs>
          <w:tab w:val="clear" w:pos="720"/>
          <w:tab w:val="num" w:pos="426"/>
        </w:tabs>
        <w:autoSpaceDE w:val="0"/>
        <w:autoSpaceDN w:val="0"/>
        <w:adjustRightInd w:val="0"/>
        <w:ind w:left="426" w:hanging="426"/>
        <w:rPr>
          <w:rFonts w:cs="Arial"/>
        </w:rPr>
      </w:pPr>
      <w:r>
        <w:rPr>
          <w:rFonts w:cs="Arial"/>
        </w:rPr>
        <w:t xml:space="preserve">The most likely reason for the lower than expected income from replacement charging is because some members are having another look for their lost Taxicard once they become aware of the charge, and in some cases are finding them. </w:t>
      </w:r>
    </w:p>
    <w:p w14:paraId="769930ED" w14:textId="77777777" w:rsidR="002045C5" w:rsidRDefault="002045C5" w:rsidP="008D71D3">
      <w:pPr>
        <w:tabs>
          <w:tab w:val="left" w:pos="440"/>
        </w:tabs>
        <w:autoSpaceDE w:val="0"/>
        <w:autoSpaceDN w:val="0"/>
        <w:adjustRightInd w:val="0"/>
        <w:rPr>
          <w:rFonts w:cs="Arial"/>
          <w:b/>
        </w:rPr>
      </w:pPr>
    </w:p>
    <w:p w14:paraId="7625F0CA" w14:textId="492E899F" w:rsidR="008D71D3" w:rsidRDefault="00EB1B0D" w:rsidP="008D71D3">
      <w:pPr>
        <w:tabs>
          <w:tab w:val="left" w:pos="440"/>
        </w:tabs>
        <w:autoSpaceDE w:val="0"/>
        <w:autoSpaceDN w:val="0"/>
        <w:adjustRightInd w:val="0"/>
        <w:rPr>
          <w:rFonts w:cs="Arial"/>
        </w:rPr>
      </w:pPr>
      <w:r>
        <w:rPr>
          <w:rFonts w:cs="Arial"/>
          <w:b/>
        </w:rPr>
        <w:tab/>
      </w:r>
      <w:r w:rsidR="008D71D3" w:rsidRPr="008753E9">
        <w:rPr>
          <w:rFonts w:cs="Arial"/>
          <w:b/>
        </w:rPr>
        <w:t>Financial Implications</w:t>
      </w:r>
      <w:r w:rsidR="004B0852">
        <w:rPr>
          <w:rFonts w:cs="Arial"/>
          <w:b/>
        </w:rPr>
        <w:t xml:space="preserve"> </w:t>
      </w:r>
      <w:r w:rsidR="008D71D3" w:rsidRPr="008753E9">
        <w:rPr>
          <w:rFonts w:cs="Arial"/>
          <w:b/>
          <w:bCs/>
        </w:rPr>
        <w:t>for London Councils</w:t>
      </w:r>
    </w:p>
    <w:p w14:paraId="28936AF2" w14:textId="77777777" w:rsidR="008D71D3" w:rsidRDefault="008D71D3" w:rsidP="008D71D3">
      <w:pPr>
        <w:pStyle w:val="ListParagraph"/>
        <w:rPr>
          <w:rFonts w:cs="Arial"/>
        </w:rPr>
      </w:pPr>
    </w:p>
    <w:p w14:paraId="3A7A9F9B" w14:textId="3CB97873" w:rsidR="008D71D3" w:rsidRDefault="008D71D3" w:rsidP="00F80581">
      <w:pPr>
        <w:numPr>
          <w:ilvl w:val="0"/>
          <w:numId w:val="2"/>
        </w:numPr>
        <w:tabs>
          <w:tab w:val="left" w:pos="440"/>
        </w:tabs>
        <w:autoSpaceDE w:val="0"/>
        <w:autoSpaceDN w:val="0"/>
        <w:adjustRightInd w:val="0"/>
        <w:ind w:left="440" w:hanging="440"/>
        <w:rPr>
          <w:rFonts w:cs="Arial"/>
        </w:rPr>
      </w:pPr>
      <w:r>
        <w:rPr>
          <w:rFonts w:cs="Arial"/>
        </w:rPr>
        <w:t xml:space="preserve">The Taxicard budget is </w:t>
      </w:r>
      <w:r w:rsidR="00E06F1C">
        <w:rPr>
          <w:rFonts w:cs="Arial"/>
        </w:rPr>
        <w:t>forecast to</w:t>
      </w:r>
      <w:r>
        <w:rPr>
          <w:rFonts w:cs="Arial"/>
        </w:rPr>
        <w:t xml:space="preserve"> underspend</w:t>
      </w:r>
      <w:r w:rsidR="004828E8">
        <w:rPr>
          <w:rFonts w:cs="Arial"/>
        </w:rPr>
        <w:t xml:space="preserve"> </w:t>
      </w:r>
      <w:r w:rsidR="00E06F1C">
        <w:rPr>
          <w:rFonts w:cs="Arial"/>
        </w:rPr>
        <w:t>by</w:t>
      </w:r>
      <w:r w:rsidR="004828E8">
        <w:rPr>
          <w:rFonts w:cs="Arial"/>
        </w:rPr>
        <w:t xml:space="preserve"> £1.</w:t>
      </w:r>
      <w:r w:rsidR="00B516D8">
        <w:rPr>
          <w:rFonts w:cs="Arial"/>
        </w:rPr>
        <w:t>4</w:t>
      </w:r>
      <w:r w:rsidR="004828E8">
        <w:rPr>
          <w:rFonts w:cs="Arial"/>
        </w:rPr>
        <w:t xml:space="preserve"> million</w:t>
      </w:r>
      <w:r w:rsidR="00E06F1C">
        <w:rPr>
          <w:rFonts w:cs="Arial"/>
        </w:rPr>
        <w:t xml:space="preserve"> in 2015/16, based on trip</w:t>
      </w:r>
      <w:r w:rsidR="00B516D8">
        <w:rPr>
          <w:rFonts w:cs="Arial"/>
        </w:rPr>
        <w:t>s to January 2016</w:t>
      </w:r>
      <w:r w:rsidR="00E06F1C">
        <w:rPr>
          <w:rFonts w:cs="Arial"/>
        </w:rPr>
        <w:t>,</w:t>
      </w:r>
      <w:r>
        <w:rPr>
          <w:rFonts w:cs="Arial"/>
        </w:rPr>
        <w:t xml:space="preserve"> with refunds </w:t>
      </w:r>
      <w:r w:rsidR="00E06F1C">
        <w:rPr>
          <w:rFonts w:cs="Arial"/>
        </w:rPr>
        <w:t>forecast</w:t>
      </w:r>
      <w:r>
        <w:rPr>
          <w:rFonts w:cs="Arial"/>
        </w:rPr>
        <w:t xml:space="preserve"> to </w:t>
      </w:r>
      <w:r w:rsidR="00E06F1C">
        <w:rPr>
          <w:rFonts w:cs="Arial"/>
        </w:rPr>
        <w:t xml:space="preserve">be made to </w:t>
      </w:r>
      <w:r w:rsidR="00B516D8">
        <w:rPr>
          <w:rFonts w:cs="Arial"/>
        </w:rPr>
        <w:t>18</w:t>
      </w:r>
      <w:r>
        <w:rPr>
          <w:rFonts w:cs="Arial"/>
        </w:rPr>
        <w:t xml:space="preserve"> </w:t>
      </w:r>
      <w:r w:rsidR="00E06F1C">
        <w:rPr>
          <w:rFonts w:cs="Arial"/>
        </w:rPr>
        <w:t>contributing borough</w:t>
      </w:r>
      <w:r w:rsidR="00B516D8">
        <w:rPr>
          <w:rFonts w:cs="Arial"/>
        </w:rPr>
        <w:t>s</w:t>
      </w:r>
      <w:r>
        <w:rPr>
          <w:rFonts w:cs="Arial"/>
        </w:rPr>
        <w:t xml:space="preserve"> and TfL. The </w:t>
      </w:r>
      <w:r w:rsidR="004B0852">
        <w:rPr>
          <w:rFonts w:cs="Arial"/>
        </w:rPr>
        <w:t xml:space="preserve">three boroughs projected to overspend have confirmed they will cover any actual overspends. </w:t>
      </w:r>
    </w:p>
    <w:p w14:paraId="0D49C10C" w14:textId="77777777" w:rsidR="00405E3F" w:rsidRDefault="00405E3F" w:rsidP="00405E3F">
      <w:pPr>
        <w:tabs>
          <w:tab w:val="left" w:pos="440"/>
        </w:tabs>
        <w:autoSpaceDE w:val="0"/>
        <w:autoSpaceDN w:val="0"/>
        <w:adjustRightInd w:val="0"/>
        <w:rPr>
          <w:rFonts w:cs="Arial"/>
        </w:rPr>
      </w:pPr>
    </w:p>
    <w:p w14:paraId="617FA4A0" w14:textId="39E0C1F5" w:rsidR="00405E3F" w:rsidRPr="0058176D" w:rsidRDefault="00405E3F" w:rsidP="00405E3F">
      <w:pPr>
        <w:numPr>
          <w:ilvl w:val="0"/>
          <w:numId w:val="2"/>
        </w:numPr>
        <w:tabs>
          <w:tab w:val="left" w:pos="440"/>
        </w:tabs>
        <w:autoSpaceDE w:val="0"/>
        <w:autoSpaceDN w:val="0"/>
        <w:adjustRightInd w:val="0"/>
        <w:ind w:left="440" w:hanging="440"/>
        <w:rPr>
          <w:rFonts w:cs="Arial"/>
        </w:rPr>
      </w:pPr>
      <w:r w:rsidRPr="0058176D">
        <w:rPr>
          <w:rFonts w:cs="Arial"/>
        </w:rPr>
        <w:t xml:space="preserve">TEC members approved an income budget target </w:t>
      </w:r>
      <w:r w:rsidR="005827D4" w:rsidRPr="0058176D">
        <w:rPr>
          <w:rFonts w:cs="Arial"/>
        </w:rPr>
        <w:t xml:space="preserve">in December 2014 </w:t>
      </w:r>
      <w:r w:rsidRPr="0058176D">
        <w:rPr>
          <w:rFonts w:cs="Arial"/>
        </w:rPr>
        <w:t xml:space="preserve">of £36,000 </w:t>
      </w:r>
      <w:r w:rsidR="005827D4" w:rsidRPr="0058176D">
        <w:rPr>
          <w:rFonts w:cs="Arial"/>
        </w:rPr>
        <w:t>for replacement Taxicards</w:t>
      </w:r>
      <w:r w:rsidR="00E06F1C">
        <w:rPr>
          <w:rFonts w:cs="Arial"/>
        </w:rPr>
        <w:t xml:space="preserve"> in the approved budget</w:t>
      </w:r>
      <w:r w:rsidR="005827D4" w:rsidRPr="0058176D">
        <w:rPr>
          <w:rFonts w:cs="Arial"/>
        </w:rPr>
        <w:t xml:space="preserve"> for 2015/16</w:t>
      </w:r>
      <w:r w:rsidRPr="0058176D">
        <w:rPr>
          <w:rFonts w:cs="Arial"/>
        </w:rPr>
        <w:t xml:space="preserve">. The delay in implementing </w:t>
      </w:r>
      <w:r w:rsidR="00F85C81" w:rsidRPr="0058176D">
        <w:rPr>
          <w:rFonts w:cs="Arial"/>
        </w:rPr>
        <w:t xml:space="preserve">this proposal </w:t>
      </w:r>
      <w:r w:rsidR="004B0852">
        <w:rPr>
          <w:rFonts w:cs="Arial"/>
        </w:rPr>
        <w:t>has resulted</w:t>
      </w:r>
      <w:r w:rsidR="00F85C81" w:rsidRPr="0058176D">
        <w:rPr>
          <w:rFonts w:cs="Arial"/>
        </w:rPr>
        <w:t xml:space="preserve"> in a </w:t>
      </w:r>
      <w:r w:rsidR="004B0852">
        <w:rPr>
          <w:rFonts w:cs="Arial"/>
        </w:rPr>
        <w:t xml:space="preserve">projected </w:t>
      </w:r>
      <w:r w:rsidR="00F85C81" w:rsidRPr="0058176D">
        <w:rPr>
          <w:rFonts w:cs="Arial"/>
        </w:rPr>
        <w:t>reduced income of £8,</w:t>
      </w:r>
      <w:r w:rsidR="004B0852">
        <w:rPr>
          <w:rFonts w:cs="Arial"/>
        </w:rPr>
        <w:t>000</w:t>
      </w:r>
      <w:r w:rsidR="00F85C81" w:rsidRPr="0058176D">
        <w:rPr>
          <w:rFonts w:cs="Arial"/>
        </w:rPr>
        <w:t xml:space="preserve"> </w:t>
      </w:r>
      <w:r w:rsidR="00E06F1C">
        <w:rPr>
          <w:rFonts w:cs="Arial"/>
        </w:rPr>
        <w:t>in 2015/16</w:t>
      </w:r>
      <w:r w:rsidR="00F85C81" w:rsidRPr="0058176D">
        <w:rPr>
          <w:rFonts w:cs="Arial"/>
        </w:rPr>
        <w:t>, leaving a pr</w:t>
      </w:r>
      <w:r w:rsidR="00E06F1C">
        <w:rPr>
          <w:rFonts w:cs="Arial"/>
        </w:rPr>
        <w:t>oje</w:t>
      </w:r>
      <w:r w:rsidR="00F85C81" w:rsidRPr="0058176D">
        <w:rPr>
          <w:rFonts w:cs="Arial"/>
        </w:rPr>
        <w:t>cted shortfall of £2</w:t>
      </w:r>
      <w:r w:rsidR="004B0852">
        <w:rPr>
          <w:rFonts w:cs="Arial"/>
        </w:rPr>
        <w:t>8</w:t>
      </w:r>
      <w:r w:rsidR="00F85C81" w:rsidRPr="0058176D">
        <w:rPr>
          <w:rFonts w:cs="Arial"/>
        </w:rPr>
        <w:t>,0</w:t>
      </w:r>
      <w:r w:rsidR="004B0852">
        <w:rPr>
          <w:rFonts w:cs="Arial"/>
        </w:rPr>
        <w:t>00</w:t>
      </w:r>
      <w:r w:rsidR="00F85C81" w:rsidRPr="0058176D">
        <w:rPr>
          <w:rFonts w:cs="Arial"/>
        </w:rPr>
        <w:t>.</w:t>
      </w:r>
      <w:r w:rsidRPr="0058176D">
        <w:rPr>
          <w:rFonts w:cs="Arial"/>
          <w:color w:val="1F497D"/>
        </w:rPr>
        <w:t xml:space="preserve"> </w:t>
      </w:r>
      <w:r w:rsidR="00E06F1C">
        <w:rPr>
          <w:rFonts w:cs="Arial"/>
        </w:rPr>
        <w:t xml:space="preserve">This </w:t>
      </w:r>
      <w:r w:rsidR="004B0852">
        <w:rPr>
          <w:rFonts w:cs="Arial"/>
        </w:rPr>
        <w:t>was</w:t>
      </w:r>
      <w:r w:rsidR="00E06F1C">
        <w:rPr>
          <w:rFonts w:cs="Arial"/>
        </w:rPr>
        <w:t xml:space="preserve"> reflected in the Month </w:t>
      </w:r>
      <w:r w:rsidR="00F8692A">
        <w:rPr>
          <w:rFonts w:cs="Arial"/>
        </w:rPr>
        <w:t>9</w:t>
      </w:r>
      <w:r w:rsidR="00E06F1C">
        <w:rPr>
          <w:rFonts w:cs="Arial"/>
        </w:rPr>
        <w:t xml:space="preserve"> </w:t>
      </w:r>
      <w:r w:rsidR="00F8692A">
        <w:rPr>
          <w:rFonts w:cs="Arial"/>
        </w:rPr>
        <w:t>budget monitoring</w:t>
      </w:r>
      <w:r w:rsidR="00E06F1C">
        <w:rPr>
          <w:rFonts w:cs="Arial"/>
        </w:rPr>
        <w:t xml:space="preserve"> report presented to the Executive Sub-Committee in </w:t>
      </w:r>
      <w:r w:rsidR="00F8692A">
        <w:rPr>
          <w:rFonts w:cs="Arial"/>
        </w:rPr>
        <w:t>February</w:t>
      </w:r>
      <w:r w:rsidR="00E06F1C">
        <w:rPr>
          <w:rFonts w:cs="Arial"/>
        </w:rPr>
        <w:t xml:space="preserve">; </w:t>
      </w:r>
      <w:r w:rsidR="00F8692A">
        <w:rPr>
          <w:rFonts w:cs="Arial"/>
        </w:rPr>
        <w:t>which reported a</w:t>
      </w:r>
      <w:r w:rsidR="00E06F1C">
        <w:rPr>
          <w:rFonts w:cs="Arial"/>
        </w:rPr>
        <w:t xml:space="preserve"> forecast surplus position for the year </w:t>
      </w:r>
      <w:r w:rsidR="00F8692A">
        <w:rPr>
          <w:rFonts w:cs="Arial"/>
        </w:rPr>
        <w:t xml:space="preserve">of </w:t>
      </w:r>
      <w:r w:rsidR="00E06F1C">
        <w:rPr>
          <w:rFonts w:cs="Arial"/>
        </w:rPr>
        <w:t>£5</w:t>
      </w:r>
      <w:r w:rsidR="00F8692A">
        <w:rPr>
          <w:rFonts w:cs="Arial"/>
        </w:rPr>
        <w:t>62</w:t>
      </w:r>
      <w:r w:rsidR="00E06F1C">
        <w:rPr>
          <w:rFonts w:cs="Arial"/>
        </w:rPr>
        <w:t>,000.</w:t>
      </w:r>
    </w:p>
    <w:p w14:paraId="78DB81F6" w14:textId="77777777" w:rsidR="00F85C81" w:rsidRDefault="00F85C81" w:rsidP="00F85C81">
      <w:pPr>
        <w:pStyle w:val="ListParagraph"/>
        <w:rPr>
          <w:rFonts w:cs="Arial"/>
        </w:rPr>
      </w:pPr>
    </w:p>
    <w:p w14:paraId="1815B387" w14:textId="77777777" w:rsidR="002D46E5" w:rsidRPr="0063374A" w:rsidRDefault="009A692C" w:rsidP="004828E8">
      <w:pPr>
        <w:autoSpaceDE w:val="0"/>
        <w:autoSpaceDN w:val="0"/>
        <w:adjustRightInd w:val="0"/>
        <w:ind w:left="360"/>
        <w:rPr>
          <w:rFonts w:cs="Arial"/>
          <w:b/>
        </w:rPr>
      </w:pPr>
      <w:r w:rsidRPr="008753E9">
        <w:rPr>
          <w:rFonts w:cs="Arial"/>
          <w:b/>
        </w:rPr>
        <w:t xml:space="preserve"> </w:t>
      </w:r>
      <w:r w:rsidR="002D46E5" w:rsidRPr="0063374A">
        <w:rPr>
          <w:rFonts w:cs="Arial"/>
          <w:b/>
        </w:rPr>
        <w:t>Legal Implications</w:t>
      </w:r>
      <w:r w:rsidR="00B7388E" w:rsidRPr="00B7388E">
        <w:rPr>
          <w:rFonts w:cs="Arial"/>
          <w:b/>
          <w:bCs/>
        </w:rPr>
        <w:t xml:space="preserve"> </w:t>
      </w:r>
      <w:r w:rsidR="00B7388E" w:rsidRPr="00F92A2B">
        <w:rPr>
          <w:rFonts w:cs="Arial"/>
          <w:b/>
          <w:bCs/>
        </w:rPr>
        <w:t>for London Councils</w:t>
      </w:r>
    </w:p>
    <w:p w14:paraId="139510F2" w14:textId="77777777" w:rsidR="002D46E5" w:rsidRDefault="002D46E5" w:rsidP="00D226DA">
      <w:pPr>
        <w:tabs>
          <w:tab w:val="left" w:pos="440"/>
        </w:tabs>
        <w:autoSpaceDE w:val="0"/>
        <w:autoSpaceDN w:val="0"/>
        <w:adjustRightInd w:val="0"/>
        <w:ind w:left="440"/>
        <w:rPr>
          <w:rFonts w:cs="Arial"/>
          <w:lang w:eastAsia="en-GB"/>
        </w:rPr>
      </w:pPr>
    </w:p>
    <w:p w14:paraId="58B7D1A7" w14:textId="77777777" w:rsidR="002D46E5" w:rsidRDefault="004828E8" w:rsidP="00D226DA">
      <w:pPr>
        <w:tabs>
          <w:tab w:val="left" w:pos="440"/>
        </w:tabs>
        <w:autoSpaceDE w:val="0"/>
        <w:autoSpaceDN w:val="0"/>
        <w:adjustRightInd w:val="0"/>
        <w:ind w:left="440"/>
        <w:rPr>
          <w:rFonts w:cs="Arial"/>
          <w:lang w:eastAsia="en-GB"/>
        </w:rPr>
      </w:pPr>
      <w:r>
        <w:rPr>
          <w:rFonts w:cs="Arial"/>
          <w:lang w:eastAsia="en-GB"/>
        </w:rPr>
        <w:t>There are no legal implications.</w:t>
      </w:r>
    </w:p>
    <w:p w14:paraId="1EF2E749" w14:textId="77777777" w:rsidR="00923B9A" w:rsidRDefault="00923B9A" w:rsidP="00D226DA">
      <w:pPr>
        <w:tabs>
          <w:tab w:val="left" w:pos="440"/>
        </w:tabs>
        <w:autoSpaceDE w:val="0"/>
        <w:autoSpaceDN w:val="0"/>
        <w:adjustRightInd w:val="0"/>
        <w:ind w:left="440"/>
        <w:rPr>
          <w:rFonts w:cs="Arial"/>
          <w:lang w:eastAsia="en-GB"/>
        </w:rPr>
      </w:pPr>
    </w:p>
    <w:p w14:paraId="679F9969" w14:textId="77777777" w:rsidR="00B7388E" w:rsidRPr="00F92A2B" w:rsidRDefault="00B7388E" w:rsidP="00B7388E">
      <w:pPr>
        <w:ind w:firstLine="426"/>
        <w:rPr>
          <w:rFonts w:cs="Arial"/>
          <w:b/>
          <w:bCs/>
        </w:rPr>
      </w:pPr>
      <w:r w:rsidRPr="00F92A2B">
        <w:rPr>
          <w:rFonts w:cs="Arial"/>
          <w:b/>
          <w:bCs/>
        </w:rPr>
        <w:t>Equalities Implications for London Councils</w:t>
      </w:r>
    </w:p>
    <w:p w14:paraId="70CD2C54" w14:textId="77777777" w:rsidR="00B7388E" w:rsidRDefault="00B7388E" w:rsidP="00923B9A">
      <w:pPr>
        <w:ind w:firstLine="426"/>
        <w:rPr>
          <w:rFonts w:cs="Arial"/>
          <w:b/>
        </w:rPr>
      </w:pPr>
    </w:p>
    <w:p w14:paraId="0A2A94E5" w14:textId="77777777" w:rsidR="00441214" w:rsidRDefault="00441214" w:rsidP="00441214">
      <w:pPr>
        <w:autoSpaceDE w:val="0"/>
        <w:autoSpaceDN w:val="0"/>
        <w:adjustRightInd w:val="0"/>
        <w:ind w:left="440"/>
        <w:rPr>
          <w:rFonts w:cs="Arial"/>
        </w:rPr>
      </w:pPr>
      <w:r>
        <w:rPr>
          <w:rFonts w:cs="Arial"/>
        </w:rPr>
        <w:t xml:space="preserve">The Taxicard scheme provides subsidised trips in licensed taxis and private hire vehicles to London residents whose severe mobility or visual impairments make it very difficult for them to use mainstream public transport. The scheme plays an important role in reducing their social exclusion. </w:t>
      </w:r>
    </w:p>
    <w:p w14:paraId="43474910" w14:textId="77777777" w:rsidR="00B516D8" w:rsidRDefault="00B516D8" w:rsidP="00441214">
      <w:pPr>
        <w:autoSpaceDE w:val="0"/>
        <w:autoSpaceDN w:val="0"/>
        <w:adjustRightInd w:val="0"/>
        <w:ind w:left="440"/>
        <w:rPr>
          <w:rFonts w:cs="Arial"/>
        </w:rPr>
      </w:pPr>
    </w:p>
    <w:p w14:paraId="20CAC780" w14:textId="7C94EBAF" w:rsidR="00B516D8" w:rsidRDefault="00B516D8" w:rsidP="00441214">
      <w:pPr>
        <w:autoSpaceDE w:val="0"/>
        <w:autoSpaceDN w:val="0"/>
        <w:adjustRightInd w:val="0"/>
        <w:ind w:left="440"/>
        <w:rPr>
          <w:rFonts w:cs="Arial"/>
        </w:rPr>
      </w:pPr>
      <w:r>
        <w:rPr>
          <w:rFonts w:cs="Arial"/>
        </w:rPr>
        <w:t xml:space="preserve">Any discussions with TfL on the future integration of door to door schemes must ensure Taxicard members are not </w:t>
      </w:r>
      <w:r w:rsidR="004B0852">
        <w:rPr>
          <w:rFonts w:cs="Arial"/>
        </w:rPr>
        <w:t>disadvantaged as a result of any scheme changes.</w:t>
      </w:r>
    </w:p>
    <w:p w14:paraId="38EEEF13" w14:textId="77777777" w:rsidR="004F0722" w:rsidRDefault="004F0722" w:rsidP="00923B9A">
      <w:pPr>
        <w:ind w:firstLine="426"/>
        <w:rPr>
          <w:rFonts w:cs="Arial"/>
          <w:b/>
        </w:rPr>
      </w:pPr>
    </w:p>
    <w:p w14:paraId="4156849E" w14:textId="77777777" w:rsidR="00923B9A" w:rsidRPr="00F92A2B" w:rsidRDefault="00923B9A" w:rsidP="00923B9A">
      <w:pPr>
        <w:ind w:firstLine="426"/>
        <w:rPr>
          <w:rFonts w:cs="Arial"/>
        </w:rPr>
      </w:pPr>
      <w:r w:rsidRPr="00F92A2B">
        <w:rPr>
          <w:rFonts w:cs="Arial"/>
          <w:b/>
        </w:rPr>
        <w:t>Recommendations</w:t>
      </w:r>
    </w:p>
    <w:p w14:paraId="2F2A7DA3" w14:textId="77777777" w:rsidR="00923B9A" w:rsidRPr="00F92A2B" w:rsidRDefault="00923B9A" w:rsidP="00923B9A">
      <w:pPr>
        <w:tabs>
          <w:tab w:val="num" w:pos="360"/>
        </w:tabs>
        <w:rPr>
          <w:rFonts w:cs="Arial"/>
        </w:rPr>
      </w:pPr>
    </w:p>
    <w:tbl>
      <w:tblPr>
        <w:tblW w:w="94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8D71D3" w:rsidRPr="00505D00" w14:paraId="38E148AD" w14:textId="77777777" w:rsidTr="008D71D3">
        <w:trPr>
          <w:trHeight w:val="563"/>
        </w:trPr>
        <w:tc>
          <w:tcPr>
            <w:tcW w:w="9430" w:type="dxa"/>
            <w:tcBorders>
              <w:top w:val="nil"/>
              <w:left w:val="nil"/>
              <w:bottom w:val="nil"/>
              <w:right w:val="nil"/>
            </w:tcBorders>
          </w:tcPr>
          <w:p w14:paraId="0C22A0B2" w14:textId="77777777" w:rsidR="008D71D3" w:rsidRDefault="00530FB6" w:rsidP="008D71D3">
            <w:r>
              <w:t xml:space="preserve">    </w:t>
            </w:r>
            <w:r w:rsidR="008D71D3">
              <w:t>Members are asked to:</w:t>
            </w:r>
          </w:p>
          <w:p w14:paraId="277B9545" w14:textId="77777777" w:rsidR="008D71D3" w:rsidRPr="00B07D6B" w:rsidRDefault="008D71D3" w:rsidP="008D71D3">
            <w:pPr>
              <w:rPr>
                <w:rFonts w:cs="Arial"/>
              </w:rPr>
            </w:pPr>
          </w:p>
          <w:p w14:paraId="4FCB515A" w14:textId="77777777" w:rsidR="00340469" w:rsidRDefault="00340469" w:rsidP="00340469">
            <w:pPr>
              <w:pStyle w:val="BodyTextIndent2"/>
              <w:numPr>
                <w:ilvl w:val="0"/>
                <w:numId w:val="30"/>
              </w:numPr>
              <w:tabs>
                <w:tab w:val="left" w:pos="0"/>
                <w:tab w:val="left" w:pos="347"/>
              </w:tabs>
              <w:spacing w:after="0" w:line="240" w:lineRule="auto"/>
            </w:pPr>
            <w:r>
              <w:t>Note the Taxicard trip budget projected outturn for 2015/16 based on data to January 2016</w:t>
            </w:r>
          </w:p>
          <w:p w14:paraId="45FCDBA9" w14:textId="77777777" w:rsidR="00340469" w:rsidRDefault="00340469" w:rsidP="00340469">
            <w:pPr>
              <w:pStyle w:val="BodyTextIndent2"/>
              <w:numPr>
                <w:ilvl w:val="0"/>
                <w:numId w:val="30"/>
              </w:numPr>
              <w:tabs>
                <w:tab w:val="left" w:pos="0"/>
                <w:tab w:val="left" w:pos="347"/>
              </w:tabs>
              <w:spacing w:after="0" w:line="240" w:lineRule="auto"/>
            </w:pPr>
            <w:r>
              <w:t>Note the outcome of the research into the reasons for the reduction in Taxicard journeys in recent years, and endorse the officer responses to the report’s recommendations</w:t>
            </w:r>
          </w:p>
          <w:p w14:paraId="1083C6CD" w14:textId="77777777" w:rsidR="00340469" w:rsidRDefault="00340469" w:rsidP="00340469">
            <w:pPr>
              <w:pStyle w:val="BodyTextIndent2"/>
              <w:numPr>
                <w:ilvl w:val="0"/>
                <w:numId w:val="30"/>
              </w:numPr>
              <w:tabs>
                <w:tab w:val="left" w:pos="0"/>
                <w:tab w:val="left" w:pos="347"/>
              </w:tabs>
              <w:spacing w:after="0" w:line="240" w:lineRule="auto"/>
            </w:pPr>
            <w:r>
              <w:t xml:space="preserve">Note the update on the introduction of a £10 charge for lost and damaged Taxicards </w:t>
            </w:r>
          </w:p>
          <w:p w14:paraId="368F7752" w14:textId="77777777" w:rsidR="008D71D3" w:rsidRPr="00505D00" w:rsidRDefault="008D71D3" w:rsidP="008D71D3">
            <w:pPr>
              <w:pStyle w:val="BodyTextIndent2"/>
              <w:tabs>
                <w:tab w:val="left" w:pos="0"/>
                <w:tab w:val="left" w:pos="347"/>
              </w:tabs>
              <w:spacing w:after="0" w:line="240" w:lineRule="auto"/>
              <w:ind w:left="0"/>
            </w:pPr>
          </w:p>
        </w:tc>
      </w:tr>
    </w:tbl>
    <w:p w14:paraId="19627EE4" w14:textId="77777777" w:rsidR="00EB1B0D" w:rsidRDefault="00EB1B0D" w:rsidP="00D226DA">
      <w:pPr>
        <w:autoSpaceDE w:val="0"/>
        <w:autoSpaceDN w:val="0"/>
        <w:adjustRightInd w:val="0"/>
        <w:ind w:left="440"/>
        <w:rPr>
          <w:rFonts w:cs="Arial"/>
          <w:b/>
        </w:rPr>
      </w:pPr>
    </w:p>
    <w:p w14:paraId="72AABA68" w14:textId="77777777" w:rsidR="00EB1B0D" w:rsidRDefault="00EB1B0D" w:rsidP="00D226DA">
      <w:pPr>
        <w:autoSpaceDE w:val="0"/>
        <w:autoSpaceDN w:val="0"/>
        <w:adjustRightInd w:val="0"/>
        <w:ind w:left="440"/>
        <w:rPr>
          <w:rFonts w:cs="Arial"/>
          <w:b/>
        </w:rPr>
      </w:pPr>
    </w:p>
    <w:p w14:paraId="35ADDE0E" w14:textId="77777777" w:rsidR="002D46E5" w:rsidRDefault="002D46E5" w:rsidP="00D226DA">
      <w:pPr>
        <w:autoSpaceDE w:val="0"/>
        <w:autoSpaceDN w:val="0"/>
        <w:adjustRightInd w:val="0"/>
        <w:ind w:left="440"/>
        <w:rPr>
          <w:rFonts w:cs="Arial"/>
          <w:b/>
        </w:rPr>
      </w:pPr>
      <w:r>
        <w:rPr>
          <w:rFonts w:cs="Arial"/>
          <w:b/>
        </w:rPr>
        <w:t>Background papers</w:t>
      </w:r>
    </w:p>
    <w:p w14:paraId="6A2C8451" w14:textId="77777777" w:rsidR="002D46E5" w:rsidRDefault="002D46E5" w:rsidP="00D226DA">
      <w:pPr>
        <w:autoSpaceDE w:val="0"/>
        <w:autoSpaceDN w:val="0"/>
        <w:adjustRightInd w:val="0"/>
        <w:ind w:left="440"/>
        <w:rPr>
          <w:rFonts w:cs="Arial"/>
          <w:b/>
        </w:rPr>
      </w:pPr>
    </w:p>
    <w:p w14:paraId="48DD1155" w14:textId="77777777" w:rsidR="005F41B9" w:rsidRPr="005F41B9" w:rsidRDefault="005F41B9" w:rsidP="00D226DA">
      <w:pPr>
        <w:autoSpaceDE w:val="0"/>
        <w:autoSpaceDN w:val="0"/>
        <w:adjustRightInd w:val="0"/>
        <w:ind w:left="440"/>
        <w:rPr>
          <w:rFonts w:cs="Arial"/>
        </w:rPr>
      </w:pPr>
      <w:r w:rsidRPr="005F41B9">
        <w:rPr>
          <w:rFonts w:cs="Arial"/>
        </w:rPr>
        <w:t xml:space="preserve">Taxicard </w:t>
      </w:r>
      <w:r w:rsidR="008D71D3">
        <w:rPr>
          <w:rFonts w:cs="Arial"/>
        </w:rPr>
        <w:t>Scheme</w:t>
      </w:r>
      <w:r w:rsidRPr="005F41B9">
        <w:rPr>
          <w:rFonts w:cs="Arial"/>
        </w:rPr>
        <w:t xml:space="preserve"> Update (</w:t>
      </w:r>
      <w:r w:rsidR="008F5482">
        <w:rPr>
          <w:rFonts w:cs="Arial"/>
        </w:rPr>
        <w:t xml:space="preserve">15 </w:t>
      </w:r>
      <w:r w:rsidR="00111B27">
        <w:rPr>
          <w:rFonts w:cs="Arial"/>
        </w:rPr>
        <w:t>October</w:t>
      </w:r>
      <w:r w:rsidRPr="005F41B9">
        <w:rPr>
          <w:rFonts w:cs="Arial"/>
        </w:rPr>
        <w:t xml:space="preserve"> 201</w:t>
      </w:r>
      <w:r w:rsidR="00111B27">
        <w:rPr>
          <w:rFonts w:cs="Arial"/>
        </w:rPr>
        <w:t>5</w:t>
      </w:r>
      <w:r w:rsidRPr="005F41B9">
        <w:rPr>
          <w:rFonts w:cs="Arial"/>
        </w:rPr>
        <w:t xml:space="preserve">, Item </w:t>
      </w:r>
      <w:r w:rsidR="008F5482">
        <w:rPr>
          <w:rFonts w:cs="Arial"/>
        </w:rPr>
        <w:t>8</w:t>
      </w:r>
      <w:r w:rsidRPr="005F41B9">
        <w:rPr>
          <w:rFonts w:cs="Arial"/>
        </w:rPr>
        <w:t>)</w:t>
      </w:r>
    </w:p>
    <w:p w14:paraId="63EED806" w14:textId="77777777" w:rsidR="005F41B9" w:rsidRDefault="005F41B9" w:rsidP="00D226DA">
      <w:pPr>
        <w:autoSpaceDE w:val="0"/>
        <w:autoSpaceDN w:val="0"/>
        <w:adjustRightInd w:val="0"/>
        <w:ind w:left="440"/>
        <w:rPr>
          <w:rFonts w:cs="Arial"/>
          <w:b/>
        </w:rPr>
      </w:pPr>
    </w:p>
    <w:p w14:paraId="5CE23878" w14:textId="77777777" w:rsidR="00111B27" w:rsidRDefault="00111B27" w:rsidP="00D226DA">
      <w:pPr>
        <w:autoSpaceDE w:val="0"/>
        <w:autoSpaceDN w:val="0"/>
        <w:adjustRightInd w:val="0"/>
        <w:ind w:left="440"/>
        <w:rPr>
          <w:rFonts w:cs="Arial"/>
          <w:b/>
        </w:rPr>
      </w:pPr>
    </w:p>
    <w:sectPr w:rsidR="00111B27" w:rsidSect="00D226DA">
      <w:footerReference w:type="even" r:id="rId14"/>
      <w:footerReference w:type="default" r:id="rId15"/>
      <w:pgSz w:w="11906" w:h="16838"/>
      <w:pgMar w:top="1440" w:right="1566" w:bottom="1440" w:left="1797" w:header="709"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4E0E1" w14:textId="77777777" w:rsidR="0039305B" w:rsidRDefault="0039305B">
      <w:r>
        <w:separator/>
      </w:r>
    </w:p>
  </w:endnote>
  <w:endnote w:type="continuationSeparator" w:id="0">
    <w:p w14:paraId="75A7D73A" w14:textId="77777777" w:rsidR="0039305B" w:rsidRDefault="0039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NewJohnston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D2FA3" w14:textId="77777777" w:rsidR="004B0852" w:rsidRDefault="004B0852" w:rsidP="00D22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7935B7" w14:textId="77777777" w:rsidR="004B0852" w:rsidRDefault="004B0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FAE6" w14:textId="77777777" w:rsidR="004B0852" w:rsidRDefault="004B0852" w:rsidP="00D226DA">
    <w:pPr>
      <w:pStyle w:val="Footer"/>
      <w:framePr w:wrap="around" w:vAnchor="text" w:hAnchor="margin" w:xAlign="center" w:y="1"/>
      <w:rPr>
        <w:rStyle w:val="PageNumber"/>
      </w:rPr>
    </w:pPr>
  </w:p>
  <w:p w14:paraId="42DCFB88" w14:textId="1CB9D76B" w:rsidR="004B0852" w:rsidRDefault="004B0852" w:rsidP="00D226DA">
    <w:pPr>
      <w:pStyle w:val="Footer"/>
      <w:rPr>
        <w:b/>
        <w:sz w:val="16"/>
        <w:szCs w:val="16"/>
      </w:rPr>
    </w:pPr>
    <w:proofErr w:type="spellStart"/>
    <w:r>
      <w:rPr>
        <w:b/>
        <w:sz w:val="16"/>
        <w:szCs w:val="16"/>
      </w:rPr>
      <w:t>Taxicard</w:t>
    </w:r>
    <w:proofErr w:type="spellEnd"/>
    <w:r>
      <w:rPr>
        <w:b/>
        <w:sz w:val="16"/>
        <w:szCs w:val="16"/>
      </w:rPr>
      <w:t xml:space="preserve"> Scheme Update</w:t>
    </w:r>
    <w:r>
      <w:rPr>
        <w:b/>
        <w:sz w:val="16"/>
        <w:szCs w:val="16"/>
      </w:rPr>
      <w:tab/>
      <w:t xml:space="preserve"> </w:t>
    </w:r>
    <w:r w:rsidR="00523B85">
      <w:rPr>
        <w:b/>
        <w:sz w:val="16"/>
        <w:szCs w:val="16"/>
      </w:rPr>
      <w:tab/>
    </w:r>
    <w:r w:rsidR="00523B85">
      <w:rPr>
        <w:b/>
        <w:sz w:val="16"/>
        <w:szCs w:val="16"/>
      </w:rPr>
      <w:tab/>
    </w:r>
    <w:r w:rsidR="00523B85">
      <w:rPr>
        <w:b/>
        <w:sz w:val="16"/>
        <w:szCs w:val="16"/>
      </w:rPr>
      <w:tab/>
    </w:r>
    <w:r w:rsidR="00523B85">
      <w:rPr>
        <w:b/>
        <w:sz w:val="16"/>
        <w:szCs w:val="16"/>
      </w:rPr>
      <w:tab/>
      <w:t xml:space="preserve">London Councils’ </w:t>
    </w:r>
    <w:r>
      <w:rPr>
        <w:b/>
        <w:sz w:val="16"/>
        <w:szCs w:val="16"/>
      </w:rPr>
      <w:t>TEC – 23 March 2016</w:t>
    </w:r>
  </w:p>
  <w:p w14:paraId="32AA702A" w14:textId="6442358D" w:rsidR="004B0852" w:rsidRPr="00A02E51" w:rsidRDefault="004B0852" w:rsidP="00D226DA">
    <w:pPr>
      <w:pStyle w:val="Footer"/>
      <w:jc w:val="center"/>
      <w:rPr>
        <w:b/>
        <w:sz w:val="16"/>
        <w:szCs w:val="16"/>
      </w:rPr>
    </w:pPr>
    <w:r>
      <w:rPr>
        <w:b/>
        <w:sz w:val="16"/>
        <w:szCs w:val="16"/>
      </w:rPr>
      <w:t>Agenda Item</w:t>
    </w:r>
    <w:r w:rsidR="00523B85">
      <w:rPr>
        <w:b/>
        <w:sz w:val="16"/>
        <w:szCs w:val="16"/>
      </w:rPr>
      <w:t xml:space="preserve"> 9</w:t>
    </w:r>
    <w:r>
      <w:rPr>
        <w:b/>
        <w:sz w:val="16"/>
        <w:szCs w:val="16"/>
      </w:rPr>
      <w:t xml:space="preserve">, Page </w:t>
    </w:r>
    <w:r w:rsidRPr="00A02E51">
      <w:rPr>
        <w:rStyle w:val="PageNumber"/>
        <w:b/>
        <w:sz w:val="16"/>
        <w:szCs w:val="16"/>
      </w:rPr>
      <w:fldChar w:fldCharType="begin"/>
    </w:r>
    <w:r w:rsidRPr="00A02E51">
      <w:rPr>
        <w:rStyle w:val="PageNumber"/>
        <w:b/>
        <w:sz w:val="16"/>
        <w:szCs w:val="16"/>
      </w:rPr>
      <w:instrText xml:space="preserve"> PAGE </w:instrText>
    </w:r>
    <w:r w:rsidRPr="00A02E51">
      <w:rPr>
        <w:rStyle w:val="PageNumber"/>
        <w:b/>
        <w:sz w:val="16"/>
        <w:szCs w:val="16"/>
      </w:rPr>
      <w:fldChar w:fldCharType="separate"/>
    </w:r>
    <w:r w:rsidR="00781826">
      <w:rPr>
        <w:rStyle w:val="PageNumber"/>
        <w:b/>
        <w:noProof/>
        <w:sz w:val="16"/>
        <w:szCs w:val="16"/>
      </w:rPr>
      <w:t>10</w:t>
    </w:r>
    <w:r w:rsidRPr="00A02E51">
      <w:rPr>
        <w:rStyle w:val="PageNumber"/>
        <w:b/>
        <w:sz w:val="16"/>
        <w:szCs w:val="16"/>
      </w:rPr>
      <w:fldChar w:fldCharType="end"/>
    </w:r>
  </w:p>
  <w:p w14:paraId="4F9DDA57" w14:textId="77777777" w:rsidR="004B0852" w:rsidRPr="00C950CB" w:rsidRDefault="004B0852" w:rsidP="00D226DA">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4E6F9" w14:textId="77777777" w:rsidR="0039305B" w:rsidRDefault="0039305B">
      <w:r>
        <w:separator/>
      </w:r>
    </w:p>
  </w:footnote>
  <w:footnote w:type="continuationSeparator" w:id="0">
    <w:p w14:paraId="3D20F159" w14:textId="77777777" w:rsidR="0039305B" w:rsidRDefault="0039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7D5"/>
    <w:multiLevelType w:val="hybridMultilevel"/>
    <w:tmpl w:val="F870A586"/>
    <w:lvl w:ilvl="0" w:tplc="0809000F">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5703DDE"/>
    <w:multiLevelType w:val="hybridMultilevel"/>
    <w:tmpl w:val="648A958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7C15EC"/>
    <w:multiLevelType w:val="hybridMultilevel"/>
    <w:tmpl w:val="4110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23E67"/>
    <w:multiLevelType w:val="hybridMultilevel"/>
    <w:tmpl w:val="56627DD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C60A51"/>
    <w:multiLevelType w:val="hybridMultilevel"/>
    <w:tmpl w:val="0242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616F5"/>
    <w:multiLevelType w:val="hybridMultilevel"/>
    <w:tmpl w:val="E2440084"/>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180"/>
      </w:pPr>
      <w:rPr>
        <w:rFonts w:ascii="Symbol" w:hAnsi="Symbol" w:hint="default"/>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D26029"/>
    <w:multiLevelType w:val="hybridMultilevel"/>
    <w:tmpl w:val="A028965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D94B55"/>
    <w:multiLevelType w:val="hybridMultilevel"/>
    <w:tmpl w:val="705C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2306D4"/>
    <w:multiLevelType w:val="hybridMultilevel"/>
    <w:tmpl w:val="6B54101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3A6C50"/>
    <w:multiLevelType w:val="hybridMultilevel"/>
    <w:tmpl w:val="5C4EA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564F9C"/>
    <w:multiLevelType w:val="hybridMultilevel"/>
    <w:tmpl w:val="CA54B57A"/>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B438BF"/>
    <w:multiLevelType w:val="hybridMultilevel"/>
    <w:tmpl w:val="807CB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50D23F2"/>
    <w:multiLevelType w:val="multilevel"/>
    <w:tmpl w:val="53F2E3E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
    <w:nsid w:val="2DBF2F3B"/>
    <w:multiLevelType w:val="hybridMultilevel"/>
    <w:tmpl w:val="5BDEA89C"/>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215C80"/>
    <w:multiLevelType w:val="hybridMultilevel"/>
    <w:tmpl w:val="D4E043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6473DD"/>
    <w:multiLevelType w:val="multilevel"/>
    <w:tmpl w:val="8E90C2C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6">
    <w:nsid w:val="3C9C7CD2"/>
    <w:multiLevelType w:val="hybridMultilevel"/>
    <w:tmpl w:val="C0C4B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1D7782"/>
    <w:multiLevelType w:val="hybridMultilevel"/>
    <w:tmpl w:val="B2A26136"/>
    <w:lvl w:ilvl="0" w:tplc="FFFFFFFF">
      <w:start w:val="1"/>
      <w:numFmt w:val="bullet"/>
      <w:pStyle w:val="F5Bullettext"/>
      <w:lvlText w:val="-"/>
      <w:lvlJc w:val="left"/>
      <w:pPr>
        <w:tabs>
          <w:tab w:val="num" w:pos="360"/>
        </w:tabs>
      </w:pPr>
      <w:rPr>
        <w:rFonts w:hint="default"/>
        <w:color w:val="0000FF"/>
        <w:sz w:val="24"/>
      </w:rPr>
    </w:lvl>
    <w:lvl w:ilvl="1" w:tplc="FFFFFFFF" w:tentative="1">
      <w:start w:val="1"/>
      <w:numFmt w:val="bullet"/>
      <w:lvlText w:val="o"/>
      <w:lvlJc w:val="left"/>
      <w:pPr>
        <w:tabs>
          <w:tab w:val="num" w:pos="2304"/>
        </w:tabs>
        <w:ind w:left="2304" w:hanging="360"/>
      </w:pPr>
      <w:rPr>
        <w:rFonts w:ascii="Courier New" w:hAnsi="Courier New" w:hint="default"/>
      </w:rPr>
    </w:lvl>
    <w:lvl w:ilvl="2" w:tplc="FFFFFFFF">
      <w:start w:val="1"/>
      <w:numFmt w:val="bullet"/>
      <w:lvlText w:val=""/>
      <w:lvlJc w:val="left"/>
      <w:pPr>
        <w:tabs>
          <w:tab w:val="num" w:pos="3024"/>
        </w:tabs>
        <w:ind w:left="3024" w:hanging="360"/>
      </w:pPr>
      <w:rPr>
        <w:rFonts w:ascii="Wingdings" w:hAnsi="Wingdings" w:hint="default"/>
      </w:rPr>
    </w:lvl>
    <w:lvl w:ilvl="3" w:tplc="FFFFFFFF" w:tentative="1">
      <w:start w:val="1"/>
      <w:numFmt w:val="bullet"/>
      <w:lvlText w:val=""/>
      <w:lvlJc w:val="left"/>
      <w:pPr>
        <w:tabs>
          <w:tab w:val="num" w:pos="3744"/>
        </w:tabs>
        <w:ind w:left="3744" w:hanging="360"/>
      </w:pPr>
      <w:rPr>
        <w:rFonts w:ascii="Symbol" w:hAnsi="Symbol" w:hint="default"/>
      </w:rPr>
    </w:lvl>
    <w:lvl w:ilvl="4" w:tplc="FFFFFFFF" w:tentative="1">
      <w:start w:val="1"/>
      <w:numFmt w:val="bullet"/>
      <w:lvlText w:val="o"/>
      <w:lvlJc w:val="left"/>
      <w:pPr>
        <w:tabs>
          <w:tab w:val="num" w:pos="4464"/>
        </w:tabs>
        <w:ind w:left="4464" w:hanging="360"/>
      </w:pPr>
      <w:rPr>
        <w:rFonts w:ascii="Courier New" w:hAnsi="Courier New" w:hint="default"/>
      </w:rPr>
    </w:lvl>
    <w:lvl w:ilvl="5" w:tplc="FFFFFFFF" w:tentative="1">
      <w:start w:val="1"/>
      <w:numFmt w:val="bullet"/>
      <w:lvlText w:val=""/>
      <w:lvlJc w:val="left"/>
      <w:pPr>
        <w:tabs>
          <w:tab w:val="num" w:pos="5184"/>
        </w:tabs>
        <w:ind w:left="5184" w:hanging="360"/>
      </w:pPr>
      <w:rPr>
        <w:rFonts w:ascii="Wingdings" w:hAnsi="Wingdings" w:hint="default"/>
      </w:rPr>
    </w:lvl>
    <w:lvl w:ilvl="6" w:tplc="FFFFFFFF" w:tentative="1">
      <w:start w:val="1"/>
      <w:numFmt w:val="bullet"/>
      <w:lvlText w:val=""/>
      <w:lvlJc w:val="left"/>
      <w:pPr>
        <w:tabs>
          <w:tab w:val="num" w:pos="5904"/>
        </w:tabs>
        <w:ind w:left="5904" w:hanging="360"/>
      </w:pPr>
      <w:rPr>
        <w:rFonts w:ascii="Symbol" w:hAnsi="Symbol" w:hint="default"/>
      </w:rPr>
    </w:lvl>
    <w:lvl w:ilvl="7" w:tplc="FFFFFFFF" w:tentative="1">
      <w:start w:val="1"/>
      <w:numFmt w:val="bullet"/>
      <w:lvlText w:val="o"/>
      <w:lvlJc w:val="left"/>
      <w:pPr>
        <w:tabs>
          <w:tab w:val="num" w:pos="6624"/>
        </w:tabs>
        <w:ind w:left="6624" w:hanging="360"/>
      </w:pPr>
      <w:rPr>
        <w:rFonts w:ascii="Courier New" w:hAnsi="Courier New" w:hint="default"/>
      </w:rPr>
    </w:lvl>
    <w:lvl w:ilvl="8" w:tplc="FFFFFFFF" w:tentative="1">
      <w:start w:val="1"/>
      <w:numFmt w:val="bullet"/>
      <w:lvlText w:val=""/>
      <w:lvlJc w:val="left"/>
      <w:pPr>
        <w:tabs>
          <w:tab w:val="num" w:pos="7344"/>
        </w:tabs>
        <w:ind w:left="7344" w:hanging="360"/>
      </w:pPr>
      <w:rPr>
        <w:rFonts w:ascii="Wingdings" w:hAnsi="Wingdings" w:hint="default"/>
      </w:rPr>
    </w:lvl>
  </w:abstractNum>
  <w:abstractNum w:abstractNumId="18">
    <w:nsid w:val="45DB2DE9"/>
    <w:multiLevelType w:val="hybridMultilevel"/>
    <w:tmpl w:val="263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25081D"/>
    <w:multiLevelType w:val="hybridMultilevel"/>
    <w:tmpl w:val="C788258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C62633"/>
    <w:multiLevelType w:val="hybridMultilevel"/>
    <w:tmpl w:val="4A8EAF4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1">
    <w:nsid w:val="4C051F19"/>
    <w:multiLevelType w:val="hybridMultilevel"/>
    <w:tmpl w:val="97D4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8E24A3"/>
    <w:multiLevelType w:val="hybridMultilevel"/>
    <w:tmpl w:val="3D4618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671A78"/>
    <w:multiLevelType w:val="hybridMultilevel"/>
    <w:tmpl w:val="67B06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BE476E5"/>
    <w:multiLevelType w:val="hybridMultilevel"/>
    <w:tmpl w:val="F6E09C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EE68E0"/>
    <w:multiLevelType w:val="multilevel"/>
    <w:tmpl w:val="743A5CBE"/>
    <w:lvl w:ilvl="0">
      <w:start w:val="1"/>
      <w:numFmt w:val="decimal"/>
      <w:lvlText w:val="%1."/>
      <w:lvlJc w:val="left"/>
      <w:pPr>
        <w:ind w:left="1067" w:hanging="360"/>
      </w:pPr>
    </w:lvl>
    <w:lvl w:ilvl="1">
      <w:start w:val="1"/>
      <w:numFmt w:val="decimal"/>
      <w:isLgl/>
      <w:lvlText w:val="%1.%2"/>
      <w:lvlJc w:val="left"/>
      <w:pPr>
        <w:ind w:left="1493"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917" w:hanging="1080"/>
      </w:pPr>
      <w:rPr>
        <w:rFonts w:hint="default"/>
      </w:rPr>
    </w:lvl>
    <w:lvl w:ilvl="6">
      <w:start w:val="1"/>
      <w:numFmt w:val="decimal"/>
      <w:isLgl/>
      <w:lvlText w:val="%1.%2.%3.%4.%5.%6.%7"/>
      <w:lvlJc w:val="left"/>
      <w:pPr>
        <w:ind w:left="4703" w:hanging="1440"/>
      </w:pPr>
      <w:rPr>
        <w:rFonts w:hint="default"/>
      </w:rPr>
    </w:lvl>
    <w:lvl w:ilvl="7">
      <w:start w:val="1"/>
      <w:numFmt w:val="decimal"/>
      <w:isLgl/>
      <w:lvlText w:val="%1.%2.%3.%4.%5.%6.%7.%8"/>
      <w:lvlJc w:val="left"/>
      <w:pPr>
        <w:ind w:left="5129" w:hanging="1440"/>
      </w:pPr>
      <w:rPr>
        <w:rFonts w:hint="default"/>
      </w:rPr>
    </w:lvl>
    <w:lvl w:ilvl="8">
      <w:start w:val="1"/>
      <w:numFmt w:val="decimal"/>
      <w:isLgl/>
      <w:lvlText w:val="%1.%2.%3.%4.%5.%6.%7.%8.%9"/>
      <w:lvlJc w:val="left"/>
      <w:pPr>
        <w:ind w:left="5915" w:hanging="1800"/>
      </w:pPr>
      <w:rPr>
        <w:rFonts w:hint="default"/>
      </w:rPr>
    </w:lvl>
  </w:abstractNum>
  <w:abstractNum w:abstractNumId="26">
    <w:nsid w:val="63FA355D"/>
    <w:multiLevelType w:val="hybridMultilevel"/>
    <w:tmpl w:val="ED5A29A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B515D5"/>
    <w:multiLevelType w:val="hybridMultilevel"/>
    <w:tmpl w:val="614E51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nsid w:val="7F49729E"/>
    <w:multiLevelType w:val="hybridMultilevel"/>
    <w:tmpl w:val="BBB8308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nsid w:val="7F786E4F"/>
    <w:multiLevelType w:val="hybridMultilevel"/>
    <w:tmpl w:val="525E618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1">
      <w:start w:val="1"/>
      <w:numFmt w:val="bullet"/>
      <w:lvlText w:val=""/>
      <w:lvlJc w:val="left"/>
      <w:pPr>
        <w:ind w:left="2880" w:hanging="180"/>
      </w:pPr>
      <w:rPr>
        <w:rFonts w:ascii="Symbol" w:hAnsi="Symbol"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0"/>
  </w:num>
  <w:num w:numId="3">
    <w:abstractNumId w:val="12"/>
  </w:num>
  <w:num w:numId="4">
    <w:abstractNumId w:val="7"/>
  </w:num>
  <w:num w:numId="5">
    <w:abstractNumId w:val="14"/>
  </w:num>
  <w:num w:numId="6">
    <w:abstractNumId w:val="25"/>
  </w:num>
  <w:num w:numId="7">
    <w:abstractNumId w:val="27"/>
  </w:num>
  <w:num w:numId="8">
    <w:abstractNumId w:val="18"/>
  </w:num>
  <w:num w:numId="9">
    <w:abstractNumId w:val="22"/>
  </w:num>
  <w:num w:numId="10">
    <w:abstractNumId w:val="1"/>
  </w:num>
  <w:num w:numId="11">
    <w:abstractNumId w:val="13"/>
  </w:num>
  <w:num w:numId="12">
    <w:abstractNumId w:val="3"/>
  </w:num>
  <w:num w:numId="13">
    <w:abstractNumId w:val="26"/>
  </w:num>
  <w:num w:numId="14">
    <w:abstractNumId w:val="8"/>
  </w:num>
  <w:num w:numId="15">
    <w:abstractNumId w:val="10"/>
  </w:num>
  <w:num w:numId="16">
    <w:abstractNumId w:val="19"/>
  </w:num>
  <w:num w:numId="17">
    <w:abstractNumId w:val="6"/>
  </w:num>
  <w:num w:numId="18">
    <w:abstractNumId w:val="16"/>
  </w:num>
  <w:num w:numId="19">
    <w:abstractNumId w:val="9"/>
  </w:num>
  <w:num w:numId="20">
    <w:abstractNumId w:val="24"/>
  </w:num>
  <w:num w:numId="21">
    <w:abstractNumId w:val="5"/>
  </w:num>
  <w:num w:numId="22">
    <w:abstractNumId w:val="29"/>
  </w:num>
  <w:num w:numId="23">
    <w:abstractNumId w:val="4"/>
  </w:num>
  <w:num w:numId="24">
    <w:abstractNumId w:val="11"/>
  </w:num>
  <w:num w:numId="25">
    <w:abstractNumId w:val="23"/>
  </w:num>
  <w:num w:numId="26">
    <w:abstractNumId w:val="21"/>
  </w:num>
  <w:num w:numId="27">
    <w:abstractNumId w:val="2"/>
  </w:num>
  <w:num w:numId="28">
    <w:abstractNumId w:val="20"/>
  </w:num>
  <w:num w:numId="29">
    <w:abstractNumId w:val="28"/>
  </w:num>
  <w:num w:numId="3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4E"/>
    <w:rsid w:val="00020BAA"/>
    <w:rsid w:val="00020C08"/>
    <w:rsid w:val="00044B5C"/>
    <w:rsid w:val="00046F23"/>
    <w:rsid w:val="0005360F"/>
    <w:rsid w:val="0006579A"/>
    <w:rsid w:val="00074195"/>
    <w:rsid w:val="00076936"/>
    <w:rsid w:val="00090521"/>
    <w:rsid w:val="000A0757"/>
    <w:rsid w:val="000B1EC5"/>
    <w:rsid w:val="000B3B6C"/>
    <w:rsid w:val="000C4A74"/>
    <w:rsid w:val="000C5E64"/>
    <w:rsid w:val="000D5B3A"/>
    <w:rsid w:val="000E177D"/>
    <w:rsid w:val="000E4E82"/>
    <w:rsid w:val="000E54CD"/>
    <w:rsid w:val="000F0305"/>
    <w:rsid w:val="000F78FD"/>
    <w:rsid w:val="00101391"/>
    <w:rsid w:val="00101B73"/>
    <w:rsid w:val="00111B27"/>
    <w:rsid w:val="001127A9"/>
    <w:rsid w:val="00112ACB"/>
    <w:rsid w:val="00124031"/>
    <w:rsid w:val="0012474E"/>
    <w:rsid w:val="00131A3F"/>
    <w:rsid w:val="00137093"/>
    <w:rsid w:val="00151FD5"/>
    <w:rsid w:val="0015725B"/>
    <w:rsid w:val="001627D2"/>
    <w:rsid w:val="001715D6"/>
    <w:rsid w:val="00174CEE"/>
    <w:rsid w:val="001831B6"/>
    <w:rsid w:val="0019221E"/>
    <w:rsid w:val="001A1C7B"/>
    <w:rsid w:val="001A27EA"/>
    <w:rsid w:val="001C2F2E"/>
    <w:rsid w:val="001C3CCF"/>
    <w:rsid w:val="001C781D"/>
    <w:rsid w:val="001D1204"/>
    <w:rsid w:val="001E7DF1"/>
    <w:rsid w:val="001F2B94"/>
    <w:rsid w:val="00200489"/>
    <w:rsid w:val="00201F3E"/>
    <w:rsid w:val="002045C5"/>
    <w:rsid w:val="00213162"/>
    <w:rsid w:val="00217F6A"/>
    <w:rsid w:val="00234CAC"/>
    <w:rsid w:val="0024153E"/>
    <w:rsid w:val="002422F4"/>
    <w:rsid w:val="002425B6"/>
    <w:rsid w:val="0024380C"/>
    <w:rsid w:val="002573EA"/>
    <w:rsid w:val="002632C1"/>
    <w:rsid w:val="00265966"/>
    <w:rsid w:val="0026723C"/>
    <w:rsid w:val="0027344E"/>
    <w:rsid w:val="002756BE"/>
    <w:rsid w:val="00280974"/>
    <w:rsid w:val="0028152D"/>
    <w:rsid w:val="00281F83"/>
    <w:rsid w:val="002846AD"/>
    <w:rsid w:val="002A0930"/>
    <w:rsid w:val="002B2A89"/>
    <w:rsid w:val="002D19DA"/>
    <w:rsid w:val="002D46E5"/>
    <w:rsid w:val="002D481D"/>
    <w:rsid w:val="002F6AA6"/>
    <w:rsid w:val="00305444"/>
    <w:rsid w:val="00307FC9"/>
    <w:rsid w:val="0031690C"/>
    <w:rsid w:val="003260F5"/>
    <w:rsid w:val="00335046"/>
    <w:rsid w:val="00340469"/>
    <w:rsid w:val="0034756D"/>
    <w:rsid w:val="00351BF1"/>
    <w:rsid w:val="00357CA6"/>
    <w:rsid w:val="00367BCA"/>
    <w:rsid w:val="0037528A"/>
    <w:rsid w:val="00376475"/>
    <w:rsid w:val="003806D2"/>
    <w:rsid w:val="00383F74"/>
    <w:rsid w:val="00384D7E"/>
    <w:rsid w:val="0038513F"/>
    <w:rsid w:val="00385760"/>
    <w:rsid w:val="00390DB9"/>
    <w:rsid w:val="0039279A"/>
    <w:rsid w:val="0039305B"/>
    <w:rsid w:val="003A1279"/>
    <w:rsid w:val="003A5464"/>
    <w:rsid w:val="003A5FD3"/>
    <w:rsid w:val="003C2A9C"/>
    <w:rsid w:val="003C6310"/>
    <w:rsid w:val="003C6FF8"/>
    <w:rsid w:val="003D2B18"/>
    <w:rsid w:val="003D5CDD"/>
    <w:rsid w:val="003E4553"/>
    <w:rsid w:val="003E4BC7"/>
    <w:rsid w:val="003F4347"/>
    <w:rsid w:val="00405E3F"/>
    <w:rsid w:val="00413F1B"/>
    <w:rsid w:val="00426A52"/>
    <w:rsid w:val="00427B9D"/>
    <w:rsid w:val="00430967"/>
    <w:rsid w:val="00431B7B"/>
    <w:rsid w:val="004331AD"/>
    <w:rsid w:val="004373EB"/>
    <w:rsid w:val="00441214"/>
    <w:rsid w:val="004414CE"/>
    <w:rsid w:val="00444958"/>
    <w:rsid w:val="004559FB"/>
    <w:rsid w:val="0046689E"/>
    <w:rsid w:val="00472CE1"/>
    <w:rsid w:val="004736FB"/>
    <w:rsid w:val="004828E8"/>
    <w:rsid w:val="00496B26"/>
    <w:rsid w:val="004A25DD"/>
    <w:rsid w:val="004A3A8E"/>
    <w:rsid w:val="004B0852"/>
    <w:rsid w:val="004C2053"/>
    <w:rsid w:val="004C33B7"/>
    <w:rsid w:val="004C74AF"/>
    <w:rsid w:val="004D077E"/>
    <w:rsid w:val="004D2C0E"/>
    <w:rsid w:val="004D72C1"/>
    <w:rsid w:val="004E2233"/>
    <w:rsid w:val="004E40B8"/>
    <w:rsid w:val="004E7BCC"/>
    <w:rsid w:val="004F0722"/>
    <w:rsid w:val="004F108E"/>
    <w:rsid w:val="004F41C2"/>
    <w:rsid w:val="004F4FCA"/>
    <w:rsid w:val="00505D00"/>
    <w:rsid w:val="00507AA7"/>
    <w:rsid w:val="005235F2"/>
    <w:rsid w:val="00523B85"/>
    <w:rsid w:val="005303E5"/>
    <w:rsid w:val="00530FB6"/>
    <w:rsid w:val="00536037"/>
    <w:rsid w:val="00537322"/>
    <w:rsid w:val="00540FE9"/>
    <w:rsid w:val="0054109C"/>
    <w:rsid w:val="00541548"/>
    <w:rsid w:val="005419AB"/>
    <w:rsid w:val="005428BD"/>
    <w:rsid w:val="00543F30"/>
    <w:rsid w:val="00551123"/>
    <w:rsid w:val="005546DF"/>
    <w:rsid w:val="00557090"/>
    <w:rsid w:val="00561764"/>
    <w:rsid w:val="005671BF"/>
    <w:rsid w:val="0058176D"/>
    <w:rsid w:val="005827D4"/>
    <w:rsid w:val="005967C5"/>
    <w:rsid w:val="00596C2B"/>
    <w:rsid w:val="005B0D55"/>
    <w:rsid w:val="005C2695"/>
    <w:rsid w:val="005C64A1"/>
    <w:rsid w:val="005C76EF"/>
    <w:rsid w:val="005D0BE0"/>
    <w:rsid w:val="005D3485"/>
    <w:rsid w:val="005D5A42"/>
    <w:rsid w:val="005E3463"/>
    <w:rsid w:val="005F41B9"/>
    <w:rsid w:val="005F5CA3"/>
    <w:rsid w:val="006020A1"/>
    <w:rsid w:val="00607948"/>
    <w:rsid w:val="00623166"/>
    <w:rsid w:val="0062685B"/>
    <w:rsid w:val="0063029E"/>
    <w:rsid w:val="0063374A"/>
    <w:rsid w:val="00635082"/>
    <w:rsid w:val="0063657C"/>
    <w:rsid w:val="00660670"/>
    <w:rsid w:val="0066112F"/>
    <w:rsid w:val="006745A4"/>
    <w:rsid w:val="006868A6"/>
    <w:rsid w:val="00686C6D"/>
    <w:rsid w:val="00696416"/>
    <w:rsid w:val="006A0B0B"/>
    <w:rsid w:val="006A2D57"/>
    <w:rsid w:val="006A7FD7"/>
    <w:rsid w:val="006B6769"/>
    <w:rsid w:val="006C61A3"/>
    <w:rsid w:val="006C63B6"/>
    <w:rsid w:val="006E1788"/>
    <w:rsid w:val="006E5DD0"/>
    <w:rsid w:val="006E749E"/>
    <w:rsid w:val="00701639"/>
    <w:rsid w:val="007025E2"/>
    <w:rsid w:val="00715935"/>
    <w:rsid w:val="007203E9"/>
    <w:rsid w:val="00726E12"/>
    <w:rsid w:val="00734B3C"/>
    <w:rsid w:val="00745CCD"/>
    <w:rsid w:val="00756142"/>
    <w:rsid w:val="00764312"/>
    <w:rsid w:val="00765EF7"/>
    <w:rsid w:val="00781826"/>
    <w:rsid w:val="0078311B"/>
    <w:rsid w:val="007840D6"/>
    <w:rsid w:val="007901E8"/>
    <w:rsid w:val="007916F2"/>
    <w:rsid w:val="007A22B5"/>
    <w:rsid w:val="007A27F1"/>
    <w:rsid w:val="007A663C"/>
    <w:rsid w:val="007B5AE6"/>
    <w:rsid w:val="007C1E82"/>
    <w:rsid w:val="007C2DE0"/>
    <w:rsid w:val="007C5D56"/>
    <w:rsid w:val="007D0544"/>
    <w:rsid w:val="007D0965"/>
    <w:rsid w:val="007D7EE4"/>
    <w:rsid w:val="007F0042"/>
    <w:rsid w:val="007F3FCE"/>
    <w:rsid w:val="0080054C"/>
    <w:rsid w:val="00801812"/>
    <w:rsid w:val="008036A4"/>
    <w:rsid w:val="008139C5"/>
    <w:rsid w:val="00825C29"/>
    <w:rsid w:val="00833312"/>
    <w:rsid w:val="008430DE"/>
    <w:rsid w:val="008432A6"/>
    <w:rsid w:val="00843920"/>
    <w:rsid w:val="0084798C"/>
    <w:rsid w:val="00847EB8"/>
    <w:rsid w:val="00865588"/>
    <w:rsid w:val="008753E9"/>
    <w:rsid w:val="008879A8"/>
    <w:rsid w:val="00887E46"/>
    <w:rsid w:val="008911E5"/>
    <w:rsid w:val="00894721"/>
    <w:rsid w:val="00896009"/>
    <w:rsid w:val="00897044"/>
    <w:rsid w:val="008A1AE5"/>
    <w:rsid w:val="008A4E28"/>
    <w:rsid w:val="008A64CF"/>
    <w:rsid w:val="008C1D8B"/>
    <w:rsid w:val="008C40CA"/>
    <w:rsid w:val="008C7403"/>
    <w:rsid w:val="008C7CD1"/>
    <w:rsid w:val="008D5AAA"/>
    <w:rsid w:val="008D71D3"/>
    <w:rsid w:val="008E1EF3"/>
    <w:rsid w:val="008E49DC"/>
    <w:rsid w:val="008E60D3"/>
    <w:rsid w:val="008F1388"/>
    <w:rsid w:val="008F5482"/>
    <w:rsid w:val="0090037F"/>
    <w:rsid w:val="00911D51"/>
    <w:rsid w:val="009162D9"/>
    <w:rsid w:val="00922287"/>
    <w:rsid w:val="00923B9A"/>
    <w:rsid w:val="00934213"/>
    <w:rsid w:val="009344D0"/>
    <w:rsid w:val="00935874"/>
    <w:rsid w:val="0094310E"/>
    <w:rsid w:val="0095007A"/>
    <w:rsid w:val="009673EF"/>
    <w:rsid w:val="009717B5"/>
    <w:rsid w:val="00985E76"/>
    <w:rsid w:val="009879BD"/>
    <w:rsid w:val="009A2BE4"/>
    <w:rsid w:val="009A692C"/>
    <w:rsid w:val="009B1305"/>
    <w:rsid w:val="009B2391"/>
    <w:rsid w:val="009B4DED"/>
    <w:rsid w:val="009C63AD"/>
    <w:rsid w:val="009D5056"/>
    <w:rsid w:val="009E2ADA"/>
    <w:rsid w:val="00A0053D"/>
    <w:rsid w:val="00A02E51"/>
    <w:rsid w:val="00A03B69"/>
    <w:rsid w:val="00A067CF"/>
    <w:rsid w:val="00A0755D"/>
    <w:rsid w:val="00A136D5"/>
    <w:rsid w:val="00A16B39"/>
    <w:rsid w:val="00A23128"/>
    <w:rsid w:val="00A560F6"/>
    <w:rsid w:val="00A57EF8"/>
    <w:rsid w:val="00A614C7"/>
    <w:rsid w:val="00A63052"/>
    <w:rsid w:val="00A658E4"/>
    <w:rsid w:val="00A71E19"/>
    <w:rsid w:val="00A80D80"/>
    <w:rsid w:val="00A80E04"/>
    <w:rsid w:val="00A8201C"/>
    <w:rsid w:val="00A82384"/>
    <w:rsid w:val="00A82E37"/>
    <w:rsid w:val="00A87B42"/>
    <w:rsid w:val="00A90E66"/>
    <w:rsid w:val="00A95FDC"/>
    <w:rsid w:val="00AA2392"/>
    <w:rsid w:val="00AA6670"/>
    <w:rsid w:val="00AB60CE"/>
    <w:rsid w:val="00AC6421"/>
    <w:rsid w:val="00AD6DE7"/>
    <w:rsid w:val="00AD7400"/>
    <w:rsid w:val="00AE4D56"/>
    <w:rsid w:val="00AF0B0D"/>
    <w:rsid w:val="00B023CA"/>
    <w:rsid w:val="00B0320C"/>
    <w:rsid w:val="00B05E48"/>
    <w:rsid w:val="00B07D6B"/>
    <w:rsid w:val="00B20D4A"/>
    <w:rsid w:val="00B23A3A"/>
    <w:rsid w:val="00B26C98"/>
    <w:rsid w:val="00B32290"/>
    <w:rsid w:val="00B35B6B"/>
    <w:rsid w:val="00B47940"/>
    <w:rsid w:val="00B516D8"/>
    <w:rsid w:val="00B52FC8"/>
    <w:rsid w:val="00B552EF"/>
    <w:rsid w:val="00B635A7"/>
    <w:rsid w:val="00B64146"/>
    <w:rsid w:val="00B7105A"/>
    <w:rsid w:val="00B725E2"/>
    <w:rsid w:val="00B73173"/>
    <w:rsid w:val="00B7388E"/>
    <w:rsid w:val="00B74B1F"/>
    <w:rsid w:val="00B755D5"/>
    <w:rsid w:val="00B81D6D"/>
    <w:rsid w:val="00BA10DA"/>
    <w:rsid w:val="00BA4039"/>
    <w:rsid w:val="00BB27B2"/>
    <w:rsid w:val="00BB718E"/>
    <w:rsid w:val="00BC2281"/>
    <w:rsid w:val="00BC2ED1"/>
    <w:rsid w:val="00BD1CD4"/>
    <w:rsid w:val="00BD52C3"/>
    <w:rsid w:val="00BE0898"/>
    <w:rsid w:val="00BE0907"/>
    <w:rsid w:val="00BE1731"/>
    <w:rsid w:val="00BE3AB5"/>
    <w:rsid w:val="00BE42DD"/>
    <w:rsid w:val="00BE5801"/>
    <w:rsid w:val="00C00774"/>
    <w:rsid w:val="00C0127F"/>
    <w:rsid w:val="00C0748C"/>
    <w:rsid w:val="00C148DF"/>
    <w:rsid w:val="00C30EF4"/>
    <w:rsid w:val="00C35C4E"/>
    <w:rsid w:val="00C40474"/>
    <w:rsid w:val="00C51C80"/>
    <w:rsid w:val="00C6048A"/>
    <w:rsid w:val="00C6200D"/>
    <w:rsid w:val="00C719F9"/>
    <w:rsid w:val="00C84CD5"/>
    <w:rsid w:val="00C87359"/>
    <w:rsid w:val="00C91E7E"/>
    <w:rsid w:val="00C945B6"/>
    <w:rsid w:val="00C950CB"/>
    <w:rsid w:val="00CA60B5"/>
    <w:rsid w:val="00CB513A"/>
    <w:rsid w:val="00CC18EC"/>
    <w:rsid w:val="00CC4E0C"/>
    <w:rsid w:val="00CD31AE"/>
    <w:rsid w:val="00CD4E76"/>
    <w:rsid w:val="00CE20B5"/>
    <w:rsid w:val="00CF3527"/>
    <w:rsid w:val="00CF6F68"/>
    <w:rsid w:val="00D0001F"/>
    <w:rsid w:val="00D07EC5"/>
    <w:rsid w:val="00D10F12"/>
    <w:rsid w:val="00D15EA0"/>
    <w:rsid w:val="00D17129"/>
    <w:rsid w:val="00D226DA"/>
    <w:rsid w:val="00D23887"/>
    <w:rsid w:val="00D40E8D"/>
    <w:rsid w:val="00D573C9"/>
    <w:rsid w:val="00D57A89"/>
    <w:rsid w:val="00D63736"/>
    <w:rsid w:val="00D817C9"/>
    <w:rsid w:val="00D95E27"/>
    <w:rsid w:val="00DA3270"/>
    <w:rsid w:val="00DC2AF0"/>
    <w:rsid w:val="00DC42EB"/>
    <w:rsid w:val="00DE1020"/>
    <w:rsid w:val="00DE242B"/>
    <w:rsid w:val="00DE66AB"/>
    <w:rsid w:val="00DF0AFD"/>
    <w:rsid w:val="00DF3F7E"/>
    <w:rsid w:val="00DF7F34"/>
    <w:rsid w:val="00E06F1C"/>
    <w:rsid w:val="00E137A6"/>
    <w:rsid w:val="00E22604"/>
    <w:rsid w:val="00E23131"/>
    <w:rsid w:val="00E2714B"/>
    <w:rsid w:val="00E279F0"/>
    <w:rsid w:val="00E33C3B"/>
    <w:rsid w:val="00E3799E"/>
    <w:rsid w:val="00E424BC"/>
    <w:rsid w:val="00E50801"/>
    <w:rsid w:val="00E631E3"/>
    <w:rsid w:val="00E71A6F"/>
    <w:rsid w:val="00E74556"/>
    <w:rsid w:val="00E74DA1"/>
    <w:rsid w:val="00E91022"/>
    <w:rsid w:val="00E9492F"/>
    <w:rsid w:val="00EB13A9"/>
    <w:rsid w:val="00EB1B0D"/>
    <w:rsid w:val="00EB1C3B"/>
    <w:rsid w:val="00EB6206"/>
    <w:rsid w:val="00ED5C70"/>
    <w:rsid w:val="00EE7AF7"/>
    <w:rsid w:val="00EF4B0C"/>
    <w:rsid w:val="00F20428"/>
    <w:rsid w:val="00F20EC6"/>
    <w:rsid w:val="00F254E3"/>
    <w:rsid w:val="00F2699C"/>
    <w:rsid w:val="00F50018"/>
    <w:rsid w:val="00F57B7A"/>
    <w:rsid w:val="00F618DB"/>
    <w:rsid w:val="00F61A0D"/>
    <w:rsid w:val="00F62BFB"/>
    <w:rsid w:val="00F7067A"/>
    <w:rsid w:val="00F73153"/>
    <w:rsid w:val="00F77E6B"/>
    <w:rsid w:val="00F80581"/>
    <w:rsid w:val="00F83AB0"/>
    <w:rsid w:val="00F85C81"/>
    <w:rsid w:val="00F8692A"/>
    <w:rsid w:val="00F873F2"/>
    <w:rsid w:val="00F9520C"/>
    <w:rsid w:val="00F96BBC"/>
    <w:rsid w:val="00FA03FB"/>
    <w:rsid w:val="00FA702D"/>
    <w:rsid w:val="00FB17C3"/>
    <w:rsid w:val="00FC1E68"/>
    <w:rsid w:val="00FC4CCA"/>
    <w:rsid w:val="00FC652F"/>
    <w:rsid w:val="00FD0016"/>
    <w:rsid w:val="00FD1F19"/>
    <w:rsid w:val="00FD705C"/>
    <w:rsid w:val="00FD7FD6"/>
    <w:rsid w:val="00FE01F8"/>
    <w:rsid w:val="00FE615A"/>
    <w:rsid w:val="00FF0D3E"/>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C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55"/>
    <w:rPr>
      <w:rFonts w:ascii="Arial" w:hAnsi="Arial"/>
      <w:lang w:eastAsia="en-US"/>
    </w:rPr>
  </w:style>
  <w:style w:type="paragraph" w:styleId="Heading1">
    <w:name w:val="heading 1"/>
    <w:basedOn w:val="Normal"/>
    <w:next w:val="Normal"/>
    <w:link w:val="Heading1Char"/>
    <w:uiPriority w:val="99"/>
    <w:qFormat/>
    <w:rsid w:val="00FC652F"/>
    <w:pPr>
      <w:keepNext/>
      <w:spacing w:before="240" w:after="60"/>
      <w:outlineLvl w:val="0"/>
    </w:pPr>
    <w:rPr>
      <w:rFonts w:cs="Arial"/>
      <w:b/>
      <w:bCs/>
      <w:kern w:val="32"/>
      <w:sz w:val="32"/>
      <w:szCs w:val="32"/>
    </w:rPr>
  </w:style>
  <w:style w:type="paragraph" w:styleId="Heading8">
    <w:name w:val="heading 8"/>
    <w:basedOn w:val="Normal"/>
    <w:next w:val="Normal"/>
    <w:link w:val="Heading8Char"/>
    <w:uiPriority w:val="99"/>
    <w:qFormat/>
    <w:rsid w:val="00C35C4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C35C4E"/>
    <w:pPr>
      <w:tabs>
        <w:tab w:val="right" w:pos="9497"/>
      </w:tabs>
      <w:ind w:left="567"/>
    </w:pPr>
    <w:rPr>
      <w:sz w:val="20"/>
    </w:rPr>
  </w:style>
  <w:style w:type="character" w:customStyle="1" w:styleId="HeaderChar">
    <w:name w:val="Header Char"/>
    <w:basedOn w:val="DefaultParagraphFont"/>
    <w:link w:val="Header"/>
    <w:uiPriority w:val="99"/>
    <w:semiHidden/>
    <w:locked/>
    <w:rPr>
      <w:rFonts w:ascii="Arial" w:hAnsi="Arial" w:cs="Times New Roman"/>
      <w:lang w:eastAsia="en-US"/>
    </w:rPr>
  </w:style>
  <w:style w:type="paragraph" w:styleId="Footer">
    <w:name w:val="footer"/>
    <w:basedOn w:val="Normal"/>
    <w:link w:val="FooterChar"/>
    <w:uiPriority w:val="99"/>
    <w:rsid w:val="00C35C4E"/>
    <w:rPr>
      <w:sz w:val="20"/>
    </w:rPr>
  </w:style>
  <w:style w:type="character" w:customStyle="1" w:styleId="FooterChar">
    <w:name w:val="Footer Char"/>
    <w:basedOn w:val="DefaultParagraphFont"/>
    <w:link w:val="Footer"/>
    <w:uiPriority w:val="99"/>
    <w:semiHidden/>
    <w:locked/>
    <w:rPr>
      <w:rFonts w:ascii="Arial" w:hAnsi="Arial" w:cs="Times New Roman"/>
      <w:lang w:eastAsia="en-US"/>
    </w:rPr>
  </w:style>
  <w:style w:type="character" w:styleId="PageNumber">
    <w:name w:val="page number"/>
    <w:basedOn w:val="DefaultParagraphFont"/>
    <w:uiPriority w:val="99"/>
    <w:rsid w:val="00C35C4E"/>
    <w:rPr>
      <w:rFonts w:cs="Times New Roman"/>
    </w:rPr>
  </w:style>
  <w:style w:type="table" w:styleId="TableGrid">
    <w:name w:val="Table Grid"/>
    <w:basedOn w:val="TableNormal"/>
    <w:uiPriority w:val="99"/>
    <w:rsid w:val="00C35C4E"/>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uiPriority w:val="99"/>
    <w:rsid w:val="00C35C4E"/>
    <w:pPr>
      <w:spacing w:before="120" w:after="120"/>
    </w:pPr>
  </w:style>
  <w:style w:type="paragraph" w:customStyle="1" w:styleId="Spacer">
    <w:name w:val="Spacer"/>
    <w:basedOn w:val="Header"/>
    <w:uiPriority w:val="99"/>
    <w:rsid w:val="00C35C4E"/>
    <w:rPr>
      <w:sz w:val="12"/>
    </w:rPr>
  </w:style>
  <w:style w:type="paragraph" w:customStyle="1" w:styleId="algFormBold">
    <w:name w:val="alg_FormBold"/>
    <w:basedOn w:val="algForm"/>
    <w:uiPriority w:val="99"/>
    <w:rsid w:val="00C35C4E"/>
    <w:pPr>
      <w:ind w:left="-108"/>
    </w:pPr>
    <w:rPr>
      <w:b/>
    </w:rPr>
  </w:style>
  <w:style w:type="paragraph" w:customStyle="1" w:styleId="algHeading1">
    <w:name w:val="alg_Heading1"/>
    <w:basedOn w:val="Normal"/>
    <w:uiPriority w:val="99"/>
    <w:rsid w:val="00C35C4E"/>
    <w:pPr>
      <w:spacing w:before="120" w:after="120"/>
      <w:ind w:left="-108"/>
    </w:pPr>
    <w:rPr>
      <w:sz w:val="48"/>
    </w:rPr>
  </w:style>
  <w:style w:type="paragraph" w:customStyle="1" w:styleId="algHeading2">
    <w:name w:val="alg_Heading2"/>
    <w:basedOn w:val="Normal"/>
    <w:autoRedefine/>
    <w:uiPriority w:val="99"/>
    <w:rsid w:val="00FC652F"/>
    <w:pPr>
      <w:ind w:left="-108" w:right="-108"/>
    </w:pPr>
    <w:rPr>
      <w:rFonts w:cs="Arial"/>
      <w:noProof/>
      <w:sz w:val="40"/>
      <w:szCs w:val="40"/>
    </w:rPr>
  </w:style>
  <w:style w:type="paragraph" w:styleId="BodyTextIndent">
    <w:name w:val="Body Text Indent"/>
    <w:basedOn w:val="Normal"/>
    <w:link w:val="BodyTextIndentChar"/>
    <w:uiPriority w:val="99"/>
    <w:rsid w:val="00C35C4E"/>
    <w:pPr>
      <w:ind w:left="709" w:hanging="709"/>
    </w:pPr>
    <w:rPr>
      <w:rFonts w:ascii="Officina Sans ITC TT" w:hAnsi="Officina Sans ITC TT"/>
      <w:sz w:val="24"/>
      <w:szCs w:val="20"/>
    </w:rPr>
  </w:style>
  <w:style w:type="character" w:customStyle="1" w:styleId="BodyTextIndentChar">
    <w:name w:val="Body Text Indent Char"/>
    <w:basedOn w:val="DefaultParagraphFont"/>
    <w:link w:val="BodyTextIndent"/>
    <w:uiPriority w:val="99"/>
    <w:semiHidden/>
    <w:locked/>
    <w:rPr>
      <w:rFonts w:ascii="Arial" w:hAnsi="Arial" w:cs="Times New Roman"/>
      <w:lang w:eastAsia="en-US"/>
    </w:rPr>
  </w:style>
  <w:style w:type="paragraph" w:styleId="BodyTextIndent2">
    <w:name w:val="Body Text Indent 2"/>
    <w:basedOn w:val="Normal"/>
    <w:link w:val="BodyTextIndent2Char"/>
    <w:uiPriority w:val="99"/>
    <w:rsid w:val="00C35C4E"/>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Times New Roman"/>
      <w:lang w:eastAsia="en-US"/>
    </w:rPr>
  </w:style>
  <w:style w:type="paragraph" w:customStyle="1" w:styleId="Regular">
    <w:name w:val="Regular"/>
    <w:uiPriority w:val="99"/>
    <w:rsid w:val="00C35C4E"/>
    <w:pPr>
      <w:overflowPunct w:val="0"/>
      <w:autoSpaceDE w:val="0"/>
      <w:autoSpaceDN w:val="0"/>
      <w:adjustRightInd w:val="0"/>
      <w:spacing w:line="200" w:lineRule="exact"/>
      <w:textAlignment w:val="baseline"/>
    </w:pPr>
    <w:rPr>
      <w:color w:val="000000"/>
      <w:sz w:val="24"/>
      <w:szCs w:val="20"/>
      <w:lang w:val="en-US" w:eastAsia="en-US"/>
    </w:rPr>
  </w:style>
  <w:style w:type="paragraph" w:customStyle="1" w:styleId="F5Bullettext">
    <w:name w:val="F5 Bullet text"/>
    <w:basedOn w:val="Normal"/>
    <w:uiPriority w:val="99"/>
    <w:rsid w:val="00C35C4E"/>
    <w:pPr>
      <w:numPr>
        <w:numId w:val="1"/>
      </w:numPr>
      <w:spacing w:before="240" w:after="240"/>
      <w:ind w:left="1296" w:hanging="432"/>
      <w:jc w:val="both"/>
    </w:pPr>
    <w:rPr>
      <w:rFonts w:ascii="Verdana" w:hAnsi="Verdana"/>
      <w:sz w:val="20"/>
      <w:szCs w:val="24"/>
    </w:rPr>
  </w:style>
  <w:style w:type="paragraph" w:styleId="BalloonText">
    <w:name w:val="Balloon Text"/>
    <w:basedOn w:val="Normal"/>
    <w:link w:val="BalloonTextChar"/>
    <w:uiPriority w:val="99"/>
    <w:semiHidden/>
    <w:rsid w:val="00FC65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FC652F"/>
    <w:rPr>
      <w:rFonts w:cs="Times New Roman"/>
      <w:color w:val="0000FF"/>
      <w:u w:val="single"/>
    </w:rPr>
  </w:style>
  <w:style w:type="character" w:styleId="CommentReference">
    <w:name w:val="annotation reference"/>
    <w:basedOn w:val="DefaultParagraphFont"/>
    <w:uiPriority w:val="99"/>
    <w:semiHidden/>
    <w:rsid w:val="00FC652F"/>
    <w:rPr>
      <w:rFonts w:cs="Times New Roman"/>
      <w:sz w:val="16"/>
    </w:rPr>
  </w:style>
  <w:style w:type="paragraph" w:styleId="CommentText">
    <w:name w:val="annotation text"/>
    <w:basedOn w:val="Normal"/>
    <w:link w:val="CommentTextChar"/>
    <w:uiPriority w:val="99"/>
    <w:semiHidden/>
    <w:rsid w:val="00FC652F"/>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C652F"/>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customStyle="1" w:styleId="Heading2Main">
    <w:name w:val="Heading (2) Main"/>
    <w:basedOn w:val="Normal"/>
    <w:uiPriority w:val="99"/>
    <w:rsid w:val="00FC652F"/>
    <w:pPr>
      <w:keepNext/>
      <w:overflowPunct w:val="0"/>
      <w:autoSpaceDE w:val="0"/>
      <w:autoSpaceDN w:val="0"/>
      <w:adjustRightInd w:val="0"/>
      <w:spacing w:before="360" w:line="360" w:lineRule="exact"/>
      <w:jc w:val="center"/>
      <w:textAlignment w:val="baseline"/>
    </w:pPr>
    <w:rPr>
      <w:rFonts w:ascii="Optima" w:hAnsi="Optima"/>
      <w:b/>
      <w:sz w:val="24"/>
      <w:szCs w:val="20"/>
      <w:u w:val="single"/>
    </w:rPr>
  </w:style>
  <w:style w:type="character" w:styleId="Strong">
    <w:name w:val="Strong"/>
    <w:basedOn w:val="DefaultParagraphFont"/>
    <w:uiPriority w:val="99"/>
    <w:qFormat/>
    <w:rsid w:val="00FC652F"/>
    <w:rPr>
      <w:rFonts w:cs="Times New Roman"/>
      <w:b/>
    </w:rPr>
  </w:style>
  <w:style w:type="paragraph" w:customStyle="1" w:styleId="StylealgDetailsLeft-005cm">
    <w:name w:val="Style alg_Details + Left:  -0.05 cm"/>
    <w:basedOn w:val="algDetails"/>
    <w:uiPriority w:val="99"/>
    <w:rsid w:val="00FC652F"/>
    <w:pPr>
      <w:ind w:left="-28"/>
    </w:pPr>
  </w:style>
  <w:style w:type="paragraph" w:customStyle="1" w:styleId="algDetails">
    <w:name w:val="alg_Details"/>
    <w:basedOn w:val="Normal"/>
    <w:uiPriority w:val="99"/>
    <w:rsid w:val="00FC652F"/>
    <w:pPr>
      <w:spacing w:after="40"/>
    </w:pPr>
    <w:rPr>
      <w:rFonts w:ascii="Officina Sans ITC TT" w:hAnsi="Officina Sans ITC TT"/>
      <w:noProof/>
      <w:sz w:val="20"/>
      <w:szCs w:val="20"/>
    </w:rPr>
  </w:style>
  <w:style w:type="paragraph" w:styleId="Salutation">
    <w:name w:val="Salutation"/>
    <w:basedOn w:val="Normal"/>
    <w:link w:val="SalutationChar"/>
    <w:uiPriority w:val="99"/>
    <w:rsid w:val="00FC652F"/>
    <w:pPr>
      <w:overflowPunct w:val="0"/>
      <w:autoSpaceDE w:val="0"/>
      <w:autoSpaceDN w:val="0"/>
      <w:adjustRightInd w:val="0"/>
      <w:textAlignment w:val="baseline"/>
    </w:pPr>
    <w:rPr>
      <w:rFonts w:ascii="Times New Roman" w:hAnsi="Times New Roman"/>
      <w:sz w:val="24"/>
      <w:szCs w:val="20"/>
    </w:rPr>
  </w:style>
  <w:style w:type="character" w:customStyle="1" w:styleId="SalutationChar">
    <w:name w:val="Salutation Char"/>
    <w:basedOn w:val="DefaultParagraphFont"/>
    <w:link w:val="Salutation"/>
    <w:uiPriority w:val="99"/>
    <w:semiHidden/>
    <w:locked/>
    <w:rPr>
      <w:rFonts w:ascii="Arial" w:hAnsi="Arial" w:cs="Times New Roman"/>
      <w:lang w:eastAsia="en-US"/>
    </w:rPr>
  </w:style>
  <w:style w:type="paragraph" w:styleId="NormalWeb">
    <w:name w:val="Normal (Web)"/>
    <w:basedOn w:val="Normal"/>
    <w:uiPriority w:val="99"/>
    <w:rsid w:val="00FC652F"/>
    <w:pPr>
      <w:spacing w:before="100" w:beforeAutospacing="1" w:after="100" w:afterAutospacing="1"/>
    </w:pPr>
    <w:rPr>
      <w:rFonts w:ascii="Times New Roman" w:hAnsi="Times New Roman"/>
      <w:sz w:val="20"/>
      <w:szCs w:val="20"/>
      <w:lang w:eastAsia="en-GB"/>
    </w:rPr>
  </w:style>
  <w:style w:type="paragraph" w:customStyle="1" w:styleId="msolistparagraph0">
    <w:name w:val="msolistparagraph"/>
    <w:basedOn w:val="Normal"/>
    <w:uiPriority w:val="99"/>
    <w:rsid w:val="00FC652F"/>
    <w:pPr>
      <w:ind w:left="720"/>
    </w:pPr>
    <w:rPr>
      <w:rFonts w:ascii="Times New Roman" w:hAnsi="Times New Roman"/>
      <w:sz w:val="24"/>
      <w:szCs w:val="24"/>
      <w:lang w:eastAsia="en-GB"/>
    </w:rPr>
  </w:style>
  <w:style w:type="character" w:styleId="Emphasis">
    <w:name w:val="Emphasis"/>
    <w:basedOn w:val="DefaultParagraphFont"/>
    <w:uiPriority w:val="99"/>
    <w:qFormat/>
    <w:rsid w:val="00FC652F"/>
    <w:rPr>
      <w:rFonts w:cs="Times New Roman"/>
      <w:i/>
    </w:rPr>
  </w:style>
  <w:style w:type="paragraph" w:styleId="FootnoteText">
    <w:name w:val="footnote text"/>
    <w:basedOn w:val="Normal"/>
    <w:link w:val="FootnoteTextChar"/>
    <w:uiPriority w:val="99"/>
    <w:semiHidden/>
    <w:rsid w:val="00FC652F"/>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FC652F"/>
    <w:rPr>
      <w:rFonts w:cs="Times New Roman"/>
      <w:vertAlign w:val="superscript"/>
    </w:rPr>
  </w:style>
  <w:style w:type="paragraph" w:customStyle="1" w:styleId="Default">
    <w:name w:val="Default"/>
    <w:rsid w:val="00FC652F"/>
    <w:pPr>
      <w:autoSpaceDE w:val="0"/>
      <w:autoSpaceDN w:val="0"/>
      <w:adjustRightInd w:val="0"/>
    </w:pPr>
    <w:rPr>
      <w:rFonts w:ascii="NewJohnstonLight" w:hAnsi="NewJohnstonLight" w:cs="NewJohnstonLight"/>
      <w:color w:val="000000"/>
      <w:sz w:val="24"/>
      <w:szCs w:val="24"/>
    </w:rPr>
  </w:style>
  <w:style w:type="paragraph" w:styleId="ListParagraph">
    <w:name w:val="List Paragraph"/>
    <w:basedOn w:val="Normal"/>
    <w:uiPriority w:val="34"/>
    <w:qFormat/>
    <w:rsid w:val="00FC652F"/>
    <w:pPr>
      <w:ind w:left="720"/>
    </w:pPr>
  </w:style>
  <w:style w:type="character" w:styleId="FollowedHyperlink">
    <w:name w:val="FollowedHyperlink"/>
    <w:basedOn w:val="DefaultParagraphFont"/>
    <w:uiPriority w:val="99"/>
    <w:semiHidden/>
    <w:unhideWhenUsed/>
    <w:rsid w:val="001C78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D55"/>
    <w:rPr>
      <w:rFonts w:ascii="Arial" w:hAnsi="Arial"/>
      <w:lang w:eastAsia="en-US"/>
    </w:rPr>
  </w:style>
  <w:style w:type="paragraph" w:styleId="Heading1">
    <w:name w:val="heading 1"/>
    <w:basedOn w:val="Normal"/>
    <w:next w:val="Normal"/>
    <w:link w:val="Heading1Char"/>
    <w:uiPriority w:val="99"/>
    <w:qFormat/>
    <w:rsid w:val="00FC652F"/>
    <w:pPr>
      <w:keepNext/>
      <w:spacing w:before="240" w:after="60"/>
      <w:outlineLvl w:val="0"/>
    </w:pPr>
    <w:rPr>
      <w:rFonts w:cs="Arial"/>
      <w:b/>
      <w:bCs/>
      <w:kern w:val="32"/>
      <w:sz w:val="32"/>
      <w:szCs w:val="32"/>
    </w:rPr>
  </w:style>
  <w:style w:type="paragraph" w:styleId="Heading8">
    <w:name w:val="heading 8"/>
    <w:basedOn w:val="Normal"/>
    <w:next w:val="Normal"/>
    <w:link w:val="Heading8Char"/>
    <w:uiPriority w:val="99"/>
    <w:qFormat/>
    <w:rsid w:val="00C35C4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C35C4E"/>
    <w:pPr>
      <w:tabs>
        <w:tab w:val="right" w:pos="9497"/>
      </w:tabs>
      <w:ind w:left="567"/>
    </w:pPr>
    <w:rPr>
      <w:sz w:val="20"/>
    </w:rPr>
  </w:style>
  <w:style w:type="character" w:customStyle="1" w:styleId="HeaderChar">
    <w:name w:val="Header Char"/>
    <w:basedOn w:val="DefaultParagraphFont"/>
    <w:link w:val="Header"/>
    <w:uiPriority w:val="99"/>
    <w:semiHidden/>
    <w:locked/>
    <w:rPr>
      <w:rFonts w:ascii="Arial" w:hAnsi="Arial" w:cs="Times New Roman"/>
      <w:lang w:eastAsia="en-US"/>
    </w:rPr>
  </w:style>
  <w:style w:type="paragraph" w:styleId="Footer">
    <w:name w:val="footer"/>
    <w:basedOn w:val="Normal"/>
    <w:link w:val="FooterChar"/>
    <w:uiPriority w:val="99"/>
    <w:rsid w:val="00C35C4E"/>
    <w:rPr>
      <w:sz w:val="20"/>
    </w:rPr>
  </w:style>
  <w:style w:type="character" w:customStyle="1" w:styleId="FooterChar">
    <w:name w:val="Footer Char"/>
    <w:basedOn w:val="DefaultParagraphFont"/>
    <w:link w:val="Footer"/>
    <w:uiPriority w:val="99"/>
    <w:semiHidden/>
    <w:locked/>
    <w:rPr>
      <w:rFonts w:ascii="Arial" w:hAnsi="Arial" w:cs="Times New Roman"/>
      <w:lang w:eastAsia="en-US"/>
    </w:rPr>
  </w:style>
  <w:style w:type="character" w:styleId="PageNumber">
    <w:name w:val="page number"/>
    <w:basedOn w:val="DefaultParagraphFont"/>
    <w:uiPriority w:val="99"/>
    <w:rsid w:val="00C35C4E"/>
    <w:rPr>
      <w:rFonts w:cs="Times New Roman"/>
    </w:rPr>
  </w:style>
  <w:style w:type="table" w:styleId="TableGrid">
    <w:name w:val="Table Grid"/>
    <w:basedOn w:val="TableNormal"/>
    <w:uiPriority w:val="99"/>
    <w:rsid w:val="00C35C4E"/>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uiPriority w:val="99"/>
    <w:rsid w:val="00C35C4E"/>
    <w:pPr>
      <w:spacing w:before="120" w:after="120"/>
    </w:pPr>
  </w:style>
  <w:style w:type="paragraph" w:customStyle="1" w:styleId="Spacer">
    <w:name w:val="Spacer"/>
    <w:basedOn w:val="Header"/>
    <w:uiPriority w:val="99"/>
    <w:rsid w:val="00C35C4E"/>
    <w:rPr>
      <w:sz w:val="12"/>
    </w:rPr>
  </w:style>
  <w:style w:type="paragraph" w:customStyle="1" w:styleId="algFormBold">
    <w:name w:val="alg_FormBold"/>
    <w:basedOn w:val="algForm"/>
    <w:uiPriority w:val="99"/>
    <w:rsid w:val="00C35C4E"/>
    <w:pPr>
      <w:ind w:left="-108"/>
    </w:pPr>
    <w:rPr>
      <w:b/>
    </w:rPr>
  </w:style>
  <w:style w:type="paragraph" w:customStyle="1" w:styleId="algHeading1">
    <w:name w:val="alg_Heading1"/>
    <w:basedOn w:val="Normal"/>
    <w:uiPriority w:val="99"/>
    <w:rsid w:val="00C35C4E"/>
    <w:pPr>
      <w:spacing w:before="120" w:after="120"/>
      <w:ind w:left="-108"/>
    </w:pPr>
    <w:rPr>
      <w:sz w:val="48"/>
    </w:rPr>
  </w:style>
  <w:style w:type="paragraph" w:customStyle="1" w:styleId="algHeading2">
    <w:name w:val="alg_Heading2"/>
    <w:basedOn w:val="Normal"/>
    <w:autoRedefine/>
    <w:uiPriority w:val="99"/>
    <w:rsid w:val="00FC652F"/>
    <w:pPr>
      <w:ind w:left="-108" w:right="-108"/>
    </w:pPr>
    <w:rPr>
      <w:rFonts w:cs="Arial"/>
      <w:noProof/>
      <w:sz w:val="40"/>
      <w:szCs w:val="40"/>
    </w:rPr>
  </w:style>
  <w:style w:type="paragraph" w:styleId="BodyTextIndent">
    <w:name w:val="Body Text Indent"/>
    <w:basedOn w:val="Normal"/>
    <w:link w:val="BodyTextIndentChar"/>
    <w:uiPriority w:val="99"/>
    <w:rsid w:val="00C35C4E"/>
    <w:pPr>
      <w:ind w:left="709" w:hanging="709"/>
    </w:pPr>
    <w:rPr>
      <w:rFonts w:ascii="Officina Sans ITC TT" w:hAnsi="Officina Sans ITC TT"/>
      <w:sz w:val="24"/>
      <w:szCs w:val="20"/>
    </w:rPr>
  </w:style>
  <w:style w:type="character" w:customStyle="1" w:styleId="BodyTextIndentChar">
    <w:name w:val="Body Text Indent Char"/>
    <w:basedOn w:val="DefaultParagraphFont"/>
    <w:link w:val="BodyTextIndent"/>
    <w:uiPriority w:val="99"/>
    <w:semiHidden/>
    <w:locked/>
    <w:rPr>
      <w:rFonts w:ascii="Arial" w:hAnsi="Arial" w:cs="Times New Roman"/>
      <w:lang w:eastAsia="en-US"/>
    </w:rPr>
  </w:style>
  <w:style w:type="paragraph" w:styleId="BodyTextIndent2">
    <w:name w:val="Body Text Indent 2"/>
    <w:basedOn w:val="Normal"/>
    <w:link w:val="BodyTextIndent2Char"/>
    <w:uiPriority w:val="99"/>
    <w:rsid w:val="00C35C4E"/>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Times New Roman"/>
      <w:lang w:eastAsia="en-US"/>
    </w:rPr>
  </w:style>
  <w:style w:type="paragraph" w:customStyle="1" w:styleId="Regular">
    <w:name w:val="Regular"/>
    <w:uiPriority w:val="99"/>
    <w:rsid w:val="00C35C4E"/>
    <w:pPr>
      <w:overflowPunct w:val="0"/>
      <w:autoSpaceDE w:val="0"/>
      <w:autoSpaceDN w:val="0"/>
      <w:adjustRightInd w:val="0"/>
      <w:spacing w:line="200" w:lineRule="exact"/>
      <w:textAlignment w:val="baseline"/>
    </w:pPr>
    <w:rPr>
      <w:color w:val="000000"/>
      <w:sz w:val="24"/>
      <w:szCs w:val="20"/>
      <w:lang w:val="en-US" w:eastAsia="en-US"/>
    </w:rPr>
  </w:style>
  <w:style w:type="paragraph" w:customStyle="1" w:styleId="F5Bullettext">
    <w:name w:val="F5 Bullet text"/>
    <w:basedOn w:val="Normal"/>
    <w:uiPriority w:val="99"/>
    <w:rsid w:val="00C35C4E"/>
    <w:pPr>
      <w:numPr>
        <w:numId w:val="1"/>
      </w:numPr>
      <w:spacing w:before="240" w:after="240"/>
      <w:ind w:left="1296" w:hanging="432"/>
      <w:jc w:val="both"/>
    </w:pPr>
    <w:rPr>
      <w:rFonts w:ascii="Verdana" w:hAnsi="Verdana"/>
      <w:sz w:val="20"/>
      <w:szCs w:val="24"/>
    </w:rPr>
  </w:style>
  <w:style w:type="paragraph" w:styleId="BalloonText">
    <w:name w:val="Balloon Text"/>
    <w:basedOn w:val="Normal"/>
    <w:link w:val="BalloonTextChar"/>
    <w:uiPriority w:val="99"/>
    <w:semiHidden/>
    <w:rsid w:val="00FC652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Hyperlink">
    <w:name w:val="Hyperlink"/>
    <w:basedOn w:val="DefaultParagraphFont"/>
    <w:uiPriority w:val="99"/>
    <w:rsid w:val="00FC652F"/>
    <w:rPr>
      <w:rFonts w:cs="Times New Roman"/>
      <w:color w:val="0000FF"/>
      <w:u w:val="single"/>
    </w:rPr>
  </w:style>
  <w:style w:type="character" w:styleId="CommentReference">
    <w:name w:val="annotation reference"/>
    <w:basedOn w:val="DefaultParagraphFont"/>
    <w:uiPriority w:val="99"/>
    <w:semiHidden/>
    <w:rsid w:val="00FC652F"/>
    <w:rPr>
      <w:rFonts w:cs="Times New Roman"/>
      <w:sz w:val="16"/>
    </w:rPr>
  </w:style>
  <w:style w:type="paragraph" w:styleId="CommentText">
    <w:name w:val="annotation text"/>
    <w:basedOn w:val="Normal"/>
    <w:link w:val="CommentTextChar"/>
    <w:uiPriority w:val="99"/>
    <w:semiHidden/>
    <w:rsid w:val="00FC652F"/>
    <w:rPr>
      <w:sz w:val="20"/>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FC652F"/>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eastAsia="en-US"/>
    </w:rPr>
  </w:style>
  <w:style w:type="paragraph" w:customStyle="1" w:styleId="Heading2Main">
    <w:name w:val="Heading (2) Main"/>
    <w:basedOn w:val="Normal"/>
    <w:uiPriority w:val="99"/>
    <w:rsid w:val="00FC652F"/>
    <w:pPr>
      <w:keepNext/>
      <w:overflowPunct w:val="0"/>
      <w:autoSpaceDE w:val="0"/>
      <w:autoSpaceDN w:val="0"/>
      <w:adjustRightInd w:val="0"/>
      <w:spacing w:before="360" w:line="360" w:lineRule="exact"/>
      <w:jc w:val="center"/>
      <w:textAlignment w:val="baseline"/>
    </w:pPr>
    <w:rPr>
      <w:rFonts w:ascii="Optima" w:hAnsi="Optima"/>
      <w:b/>
      <w:sz w:val="24"/>
      <w:szCs w:val="20"/>
      <w:u w:val="single"/>
    </w:rPr>
  </w:style>
  <w:style w:type="character" w:styleId="Strong">
    <w:name w:val="Strong"/>
    <w:basedOn w:val="DefaultParagraphFont"/>
    <w:uiPriority w:val="99"/>
    <w:qFormat/>
    <w:rsid w:val="00FC652F"/>
    <w:rPr>
      <w:rFonts w:cs="Times New Roman"/>
      <w:b/>
    </w:rPr>
  </w:style>
  <w:style w:type="paragraph" w:customStyle="1" w:styleId="StylealgDetailsLeft-005cm">
    <w:name w:val="Style alg_Details + Left:  -0.05 cm"/>
    <w:basedOn w:val="algDetails"/>
    <w:uiPriority w:val="99"/>
    <w:rsid w:val="00FC652F"/>
    <w:pPr>
      <w:ind w:left="-28"/>
    </w:pPr>
  </w:style>
  <w:style w:type="paragraph" w:customStyle="1" w:styleId="algDetails">
    <w:name w:val="alg_Details"/>
    <w:basedOn w:val="Normal"/>
    <w:uiPriority w:val="99"/>
    <w:rsid w:val="00FC652F"/>
    <w:pPr>
      <w:spacing w:after="40"/>
    </w:pPr>
    <w:rPr>
      <w:rFonts w:ascii="Officina Sans ITC TT" w:hAnsi="Officina Sans ITC TT"/>
      <w:noProof/>
      <w:sz w:val="20"/>
      <w:szCs w:val="20"/>
    </w:rPr>
  </w:style>
  <w:style w:type="paragraph" w:styleId="Salutation">
    <w:name w:val="Salutation"/>
    <w:basedOn w:val="Normal"/>
    <w:link w:val="SalutationChar"/>
    <w:uiPriority w:val="99"/>
    <w:rsid w:val="00FC652F"/>
    <w:pPr>
      <w:overflowPunct w:val="0"/>
      <w:autoSpaceDE w:val="0"/>
      <w:autoSpaceDN w:val="0"/>
      <w:adjustRightInd w:val="0"/>
      <w:textAlignment w:val="baseline"/>
    </w:pPr>
    <w:rPr>
      <w:rFonts w:ascii="Times New Roman" w:hAnsi="Times New Roman"/>
      <w:sz w:val="24"/>
      <w:szCs w:val="20"/>
    </w:rPr>
  </w:style>
  <w:style w:type="character" w:customStyle="1" w:styleId="SalutationChar">
    <w:name w:val="Salutation Char"/>
    <w:basedOn w:val="DefaultParagraphFont"/>
    <w:link w:val="Salutation"/>
    <w:uiPriority w:val="99"/>
    <w:semiHidden/>
    <w:locked/>
    <w:rPr>
      <w:rFonts w:ascii="Arial" w:hAnsi="Arial" w:cs="Times New Roman"/>
      <w:lang w:eastAsia="en-US"/>
    </w:rPr>
  </w:style>
  <w:style w:type="paragraph" w:styleId="NormalWeb">
    <w:name w:val="Normal (Web)"/>
    <w:basedOn w:val="Normal"/>
    <w:uiPriority w:val="99"/>
    <w:rsid w:val="00FC652F"/>
    <w:pPr>
      <w:spacing w:before="100" w:beforeAutospacing="1" w:after="100" w:afterAutospacing="1"/>
    </w:pPr>
    <w:rPr>
      <w:rFonts w:ascii="Times New Roman" w:hAnsi="Times New Roman"/>
      <w:sz w:val="20"/>
      <w:szCs w:val="20"/>
      <w:lang w:eastAsia="en-GB"/>
    </w:rPr>
  </w:style>
  <w:style w:type="paragraph" w:customStyle="1" w:styleId="msolistparagraph0">
    <w:name w:val="msolistparagraph"/>
    <w:basedOn w:val="Normal"/>
    <w:uiPriority w:val="99"/>
    <w:rsid w:val="00FC652F"/>
    <w:pPr>
      <w:ind w:left="720"/>
    </w:pPr>
    <w:rPr>
      <w:rFonts w:ascii="Times New Roman" w:hAnsi="Times New Roman"/>
      <w:sz w:val="24"/>
      <w:szCs w:val="24"/>
      <w:lang w:eastAsia="en-GB"/>
    </w:rPr>
  </w:style>
  <w:style w:type="character" w:styleId="Emphasis">
    <w:name w:val="Emphasis"/>
    <w:basedOn w:val="DefaultParagraphFont"/>
    <w:uiPriority w:val="99"/>
    <w:qFormat/>
    <w:rsid w:val="00FC652F"/>
    <w:rPr>
      <w:rFonts w:cs="Times New Roman"/>
      <w:i/>
    </w:rPr>
  </w:style>
  <w:style w:type="paragraph" w:styleId="FootnoteText">
    <w:name w:val="footnote text"/>
    <w:basedOn w:val="Normal"/>
    <w:link w:val="FootnoteTextChar"/>
    <w:uiPriority w:val="99"/>
    <w:semiHidden/>
    <w:rsid w:val="00FC652F"/>
    <w:rPr>
      <w:sz w:val="20"/>
      <w:szCs w:val="20"/>
    </w:rPr>
  </w:style>
  <w:style w:type="character" w:customStyle="1" w:styleId="FootnoteTextChar">
    <w:name w:val="Footnote Text Char"/>
    <w:basedOn w:val="DefaultParagraphFont"/>
    <w:link w:val="FootnoteText"/>
    <w:uiPriority w:val="99"/>
    <w:semiHidden/>
    <w:locked/>
    <w:rPr>
      <w:rFonts w:ascii="Arial" w:hAnsi="Arial" w:cs="Times New Roman"/>
      <w:sz w:val="20"/>
      <w:szCs w:val="20"/>
      <w:lang w:eastAsia="en-US"/>
    </w:rPr>
  </w:style>
  <w:style w:type="character" w:styleId="FootnoteReference">
    <w:name w:val="footnote reference"/>
    <w:basedOn w:val="DefaultParagraphFont"/>
    <w:uiPriority w:val="99"/>
    <w:semiHidden/>
    <w:rsid w:val="00FC652F"/>
    <w:rPr>
      <w:rFonts w:cs="Times New Roman"/>
      <w:vertAlign w:val="superscript"/>
    </w:rPr>
  </w:style>
  <w:style w:type="paragraph" w:customStyle="1" w:styleId="Default">
    <w:name w:val="Default"/>
    <w:rsid w:val="00FC652F"/>
    <w:pPr>
      <w:autoSpaceDE w:val="0"/>
      <w:autoSpaceDN w:val="0"/>
      <w:adjustRightInd w:val="0"/>
    </w:pPr>
    <w:rPr>
      <w:rFonts w:ascii="NewJohnstonLight" w:hAnsi="NewJohnstonLight" w:cs="NewJohnstonLight"/>
      <w:color w:val="000000"/>
      <w:sz w:val="24"/>
      <w:szCs w:val="24"/>
    </w:rPr>
  </w:style>
  <w:style w:type="paragraph" w:styleId="ListParagraph">
    <w:name w:val="List Paragraph"/>
    <w:basedOn w:val="Normal"/>
    <w:uiPriority w:val="34"/>
    <w:qFormat/>
    <w:rsid w:val="00FC652F"/>
    <w:pPr>
      <w:ind w:left="720"/>
    </w:pPr>
  </w:style>
  <w:style w:type="character" w:styleId="FollowedHyperlink">
    <w:name w:val="FollowedHyperlink"/>
    <w:basedOn w:val="DefaultParagraphFont"/>
    <w:uiPriority w:val="99"/>
    <w:semiHidden/>
    <w:unhideWhenUsed/>
    <w:rsid w:val="001C7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94">
      <w:bodyDiv w:val="1"/>
      <w:marLeft w:val="0"/>
      <w:marRight w:val="0"/>
      <w:marTop w:val="0"/>
      <w:marBottom w:val="0"/>
      <w:divBdr>
        <w:top w:val="none" w:sz="0" w:space="0" w:color="auto"/>
        <w:left w:val="none" w:sz="0" w:space="0" w:color="auto"/>
        <w:bottom w:val="none" w:sz="0" w:space="0" w:color="auto"/>
        <w:right w:val="none" w:sz="0" w:space="0" w:color="auto"/>
      </w:divBdr>
    </w:div>
    <w:div w:id="119692211">
      <w:bodyDiv w:val="1"/>
      <w:marLeft w:val="0"/>
      <w:marRight w:val="0"/>
      <w:marTop w:val="0"/>
      <w:marBottom w:val="0"/>
      <w:divBdr>
        <w:top w:val="none" w:sz="0" w:space="0" w:color="auto"/>
        <w:left w:val="none" w:sz="0" w:space="0" w:color="auto"/>
        <w:bottom w:val="none" w:sz="0" w:space="0" w:color="auto"/>
        <w:right w:val="none" w:sz="0" w:space="0" w:color="auto"/>
      </w:divBdr>
    </w:div>
    <w:div w:id="356810006">
      <w:bodyDiv w:val="1"/>
      <w:marLeft w:val="0"/>
      <w:marRight w:val="0"/>
      <w:marTop w:val="0"/>
      <w:marBottom w:val="0"/>
      <w:divBdr>
        <w:top w:val="none" w:sz="0" w:space="0" w:color="auto"/>
        <w:left w:val="none" w:sz="0" w:space="0" w:color="auto"/>
        <w:bottom w:val="none" w:sz="0" w:space="0" w:color="auto"/>
        <w:right w:val="none" w:sz="0" w:space="0" w:color="auto"/>
      </w:divBdr>
    </w:div>
    <w:div w:id="566914745">
      <w:marLeft w:val="0"/>
      <w:marRight w:val="0"/>
      <w:marTop w:val="0"/>
      <w:marBottom w:val="0"/>
      <w:divBdr>
        <w:top w:val="none" w:sz="0" w:space="0" w:color="auto"/>
        <w:left w:val="none" w:sz="0" w:space="0" w:color="auto"/>
        <w:bottom w:val="none" w:sz="0" w:space="0" w:color="auto"/>
        <w:right w:val="none" w:sz="0" w:space="0" w:color="auto"/>
      </w:divBdr>
    </w:div>
    <w:div w:id="72641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node/288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9EF5-6AE6-4F6F-AD9F-2614B568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7D10C050</Template>
  <TotalTime>3</TotalTime>
  <Pages>10</Pages>
  <Words>3006</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London Councils TEC (Executive)</vt:lpstr>
    </vt:vector>
  </TitlesOfParts>
  <Company>Association Of London Government</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TEC (Executive)</dc:title>
  <dc:creator>antoneta horbury</dc:creator>
  <cp:lastModifiedBy>Alan Edwards</cp:lastModifiedBy>
  <cp:revision>3</cp:revision>
  <cp:lastPrinted>2016-03-14T10:43:00Z</cp:lastPrinted>
  <dcterms:created xsi:type="dcterms:W3CDTF">2016-03-14T10:43:00Z</dcterms:created>
  <dcterms:modified xsi:type="dcterms:W3CDTF">2016-03-14T10:45:00Z</dcterms:modified>
</cp:coreProperties>
</file>