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18"/>
        <w:tblW w:w="9640" w:type="dxa"/>
        <w:tblBorders>
          <w:insideH w:val="single" w:sz="4" w:space="0" w:color="auto"/>
        </w:tblBorders>
        <w:tblLayout w:type="fixed"/>
        <w:tblLook w:val="0000" w:firstRow="0" w:lastRow="0" w:firstColumn="0" w:lastColumn="0" w:noHBand="0" w:noVBand="0"/>
      </w:tblPr>
      <w:tblGrid>
        <w:gridCol w:w="1843"/>
        <w:gridCol w:w="2045"/>
        <w:gridCol w:w="180"/>
        <w:gridCol w:w="1080"/>
        <w:gridCol w:w="360"/>
        <w:gridCol w:w="934"/>
        <w:gridCol w:w="2347"/>
        <w:gridCol w:w="851"/>
      </w:tblGrid>
      <w:tr w:rsidR="000F11AE" w:rsidRPr="00D416C3" w:rsidTr="007871DC">
        <w:trPr>
          <w:cantSplit/>
        </w:trPr>
        <w:tc>
          <w:tcPr>
            <w:tcW w:w="9640" w:type="dxa"/>
            <w:gridSpan w:val="8"/>
            <w:tcBorders>
              <w:top w:val="nil"/>
              <w:bottom w:val="nil"/>
            </w:tcBorders>
          </w:tcPr>
          <w:p w:rsidR="000F11AE" w:rsidRPr="00D416C3" w:rsidRDefault="007871DC" w:rsidP="007871DC">
            <w:pPr>
              <w:pStyle w:val="algHeading1"/>
              <w:rPr>
                <w:rFonts w:cs="Arial"/>
              </w:rPr>
            </w:pPr>
            <w:bookmarkStart w:id="0" w:name="_GoBack"/>
            <w:bookmarkEnd w:id="0"/>
            <w:r w:rsidRPr="00D416C3">
              <w:rPr>
                <w:rFonts w:cs="Arial"/>
              </w:rPr>
              <w:t>London Councils’ Transport &amp; Environment Committee</w:t>
            </w:r>
            <w:r w:rsidR="003657D8">
              <w:rPr>
                <w:rFonts w:cs="Arial"/>
              </w:rPr>
              <w:t xml:space="preserve"> Executive</w:t>
            </w:r>
          </w:p>
        </w:tc>
      </w:tr>
      <w:tr w:rsidR="000F11AE" w:rsidRPr="00D416C3" w:rsidTr="007871DC">
        <w:trPr>
          <w:cantSplit/>
          <w:trHeight w:val="275"/>
        </w:trPr>
        <w:tc>
          <w:tcPr>
            <w:tcW w:w="9640" w:type="dxa"/>
            <w:gridSpan w:val="8"/>
            <w:tcBorders>
              <w:top w:val="nil"/>
              <w:bottom w:val="nil"/>
            </w:tcBorders>
          </w:tcPr>
          <w:p w:rsidR="000F11AE" w:rsidRPr="00D416C3" w:rsidRDefault="000F11AE" w:rsidP="007871DC">
            <w:pPr>
              <w:pStyle w:val="Spacer"/>
              <w:rPr>
                <w:rFonts w:cs="Arial"/>
                <w:sz w:val="22"/>
              </w:rPr>
            </w:pPr>
          </w:p>
        </w:tc>
      </w:tr>
      <w:tr w:rsidR="000F11AE" w:rsidRPr="00D416C3" w:rsidTr="007871DC">
        <w:trPr>
          <w:cantSplit/>
        </w:trPr>
        <w:tc>
          <w:tcPr>
            <w:tcW w:w="6442" w:type="dxa"/>
            <w:gridSpan w:val="6"/>
            <w:tcBorders>
              <w:top w:val="nil"/>
              <w:bottom w:val="nil"/>
            </w:tcBorders>
          </w:tcPr>
          <w:p w:rsidR="003D2CEC" w:rsidRPr="00D416C3" w:rsidRDefault="003657D8" w:rsidP="00D21EDC">
            <w:pPr>
              <w:pStyle w:val="algHeading2"/>
              <w:tabs>
                <w:tab w:val="clear" w:pos="-108"/>
                <w:tab w:val="clear" w:pos="709"/>
              </w:tabs>
              <w:spacing w:after="0"/>
              <w:rPr>
                <w:b w:val="0"/>
                <w:sz w:val="40"/>
                <w:szCs w:val="40"/>
              </w:rPr>
            </w:pPr>
            <w:r>
              <w:rPr>
                <w:b w:val="0"/>
                <w:sz w:val="40"/>
                <w:szCs w:val="40"/>
              </w:rPr>
              <w:t>OLEV Go Ultra Low City Scheme</w:t>
            </w:r>
          </w:p>
        </w:tc>
        <w:tc>
          <w:tcPr>
            <w:tcW w:w="2347" w:type="dxa"/>
            <w:tcBorders>
              <w:top w:val="nil"/>
              <w:bottom w:val="nil"/>
            </w:tcBorders>
          </w:tcPr>
          <w:p w:rsidR="000F11AE" w:rsidRPr="00D416C3" w:rsidRDefault="000F11AE" w:rsidP="00D21EDC">
            <w:pPr>
              <w:pStyle w:val="algHeading2"/>
              <w:tabs>
                <w:tab w:val="clear" w:pos="-108"/>
                <w:tab w:val="clear" w:pos="709"/>
              </w:tabs>
              <w:spacing w:after="0"/>
              <w:rPr>
                <w:b w:val="0"/>
                <w:sz w:val="40"/>
                <w:szCs w:val="40"/>
              </w:rPr>
            </w:pPr>
            <w:r w:rsidRPr="00D416C3">
              <w:rPr>
                <w:b w:val="0"/>
                <w:sz w:val="40"/>
                <w:szCs w:val="40"/>
              </w:rPr>
              <w:t>Item no:</w:t>
            </w:r>
          </w:p>
        </w:tc>
        <w:tc>
          <w:tcPr>
            <w:tcW w:w="851" w:type="dxa"/>
            <w:tcBorders>
              <w:top w:val="nil"/>
              <w:bottom w:val="nil"/>
            </w:tcBorders>
          </w:tcPr>
          <w:p w:rsidR="00CB2B3F" w:rsidRPr="00F37E22" w:rsidRDefault="00B61206" w:rsidP="00D21EDC">
            <w:pPr>
              <w:pStyle w:val="algHeading2"/>
              <w:tabs>
                <w:tab w:val="clear" w:pos="-108"/>
                <w:tab w:val="clear" w:pos="709"/>
              </w:tabs>
              <w:spacing w:after="0"/>
              <w:ind w:left="-567" w:firstLine="567"/>
              <w:rPr>
                <w:b w:val="0"/>
                <w:sz w:val="40"/>
                <w:szCs w:val="40"/>
                <w:highlight w:val="yellow"/>
              </w:rPr>
            </w:pPr>
            <w:r>
              <w:rPr>
                <w:b w:val="0"/>
                <w:sz w:val="40"/>
                <w:szCs w:val="40"/>
              </w:rPr>
              <w:t>04</w:t>
            </w:r>
          </w:p>
        </w:tc>
      </w:tr>
      <w:tr w:rsidR="000F11AE" w:rsidRPr="00D416C3" w:rsidTr="007871DC">
        <w:trPr>
          <w:cantSplit/>
        </w:trPr>
        <w:tc>
          <w:tcPr>
            <w:tcW w:w="9640" w:type="dxa"/>
            <w:gridSpan w:val="8"/>
            <w:tcBorders>
              <w:top w:val="nil"/>
              <w:bottom w:val="nil"/>
            </w:tcBorders>
          </w:tcPr>
          <w:p w:rsidR="000F11AE" w:rsidRPr="00D416C3" w:rsidRDefault="000F11AE" w:rsidP="007871DC">
            <w:pPr>
              <w:pStyle w:val="Spacer"/>
              <w:rPr>
                <w:rFonts w:cs="Arial"/>
                <w:sz w:val="22"/>
              </w:rPr>
            </w:pPr>
          </w:p>
        </w:tc>
      </w:tr>
      <w:tr w:rsidR="000F11AE" w:rsidRPr="00D416C3" w:rsidTr="007252A2">
        <w:trPr>
          <w:cantSplit/>
        </w:trPr>
        <w:tc>
          <w:tcPr>
            <w:tcW w:w="1843" w:type="dxa"/>
            <w:tcBorders>
              <w:top w:val="nil"/>
              <w:bottom w:val="nil"/>
              <w:right w:val="nil"/>
            </w:tcBorders>
          </w:tcPr>
          <w:p w:rsidR="000F11AE" w:rsidRPr="00D416C3" w:rsidRDefault="000F11AE" w:rsidP="007871DC">
            <w:pPr>
              <w:pStyle w:val="algFormBold"/>
              <w:rPr>
                <w:rFonts w:cs="Arial"/>
                <w:noProof/>
              </w:rPr>
            </w:pPr>
            <w:r w:rsidRPr="00D416C3">
              <w:rPr>
                <w:rFonts w:cs="Arial"/>
                <w:noProof/>
              </w:rPr>
              <w:t>Report by:</w:t>
            </w:r>
          </w:p>
        </w:tc>
        <w:tc>
          <w:tcPr>
            <w:tcW w:w="2225" w:type="dxa"/>
            <w:gridSpan w:val="2"/>
            <w:tcBorders>
              <w:top w:val="nil"/>
              <w:left w:val="nil"/>
              <w:bottom w:val="nil"/>
              <w:right w:val="nil"/>
            </w:tcBorders>
          </w:tcPr>
          <w:p w:rsidR="000F11AE" w:rsidRPr="00D416C3" w:rsidRDefault="00F37E22" w:rsidP="007871DC">
            <w:pPr>
              <w:pStyle w:val="algForm"/>
              <w:rPr>
                <w:rFonts w:cs="Arial"/>
                <w:noProof/>
              </w:rPr>
            </w:pPr>
            <w:r>
              <w:rPr>
                <w:rFonts w:cs="Arial"/>
                <w:noProof/>
              </w:rPr>
              <w:t>Steve Craddock</w:t>
            </w:r>
          </w:p>
        </w:tc>
        <w:tc>
          <w:tcPr>
            <w:tcW w:w="1440" w:type="dxa"/>
            <w:gridSpan w:val="2"/>
            <w:tcBorders>
              <w:top w:val="nil"/>
              <w:left w:val="nil"/>
              <w:bottom w:val="nil"/>
              <w:right w:val="nil"/>
            </w:tcBorders>
          </w:tcPr>
          <w:p w:rsidR="000F11AE" w:rsidRPr="00D416C3" w:rsidRDefault="000F11AE" w:rsidP="007871DC">
            <w:pPr>
              <w:pStyle w:val="algFormBold"/>
              <w:ind w:left="0"/>
              <w:rPr>
                <w:rFonts w:cs="Arial"/>
                <w:noProof/>
              </w:rPr>
            </w:pPr>
            <w:r w:rsidRPr="00D416C3">
              <w:rPr>
                <w:rFonts w:cs="Arial"/>
                <w:noProof/>
              </w:rPr>
              <w:t>Job title:</w:t>
            </w:r>
          </w:p>
        </w:tc>
        <w:tc>
          <w:tcPr>
            <w:tcW w:w="4132" w:type="dxa"/>
            <w:gridSpan w:val="3"/>
            <w:tcBorders>
              <w:top w:val="nil"/>
              <w:left w:val="nil"/>
              <w:bottom w:val="nil"/>
            </w:tcBorders>
          </w:tcPr>
          <w:p w:rsidR="000F11AE" w:rsidRPr="00D416C3" w:rsidRDefault="008D2DA0" w:rsidP="008D2DA0">
            <w:pPr>
              <w:pStyle w:val="algForm"/>
              <w:rPr>
                <w:rFonts w:cs="Arial"/>
              </w:rPr>
            </w:pPr>
            <w:r w:rsidRPr="00D416C3">
              <w:rPr>
                <w:rFonts w:cs="Arial"/>
              </w:rPr>
              <w:t>Principal Policy Officer</w:t>
            </w:r>
          </w:p>
        </w:tc>
      </w:tr>
      <w:tr w:rsidR="000F11AE" w:rsidRPr="00D416C3" w:rsidTr="007871DC">
        <w:trPr>
          <w:cantSplit/>
        </w:trPr>
        <w:tc>
          <w:tcPr>
            <w:tcW w:w="1843" w:type="dxa"/>
            <w:tcBorders>
              <w:top w:val="nil"/>
              <w:bottom w:val="nil"/>
              <w:right w:val="nil"/>
            </w:tcBorders>
          </w:tcPr>
          <w:p w:rsidR="000F11AE" w:rsidRPr="00D416C3" w:rsidRDefault="000F11AE" w:rsidP="007871DC">
            <w:pPr>
              <w:pStyle w:val="algFormBold"/>
              <w:rPr>
                <w:rFonts w:cs="Arial"/>
                <w:noProof/>
              </w:rPr>
            </w:pPr>
            <w:r w:rsidRPr="00D416C3">
              <w:rPr>
                <w:rFonts w:cs="Arial"/>
                <w:noProof/>
              </w:rPr>
              <w:t>Date:</w:t>
            </w:r>
          </w:p>
        </w:tc>
        <w:tc>
          <w:tcPr>
            <w:tcW w:w="7797" w:type="dxa"/>
            <w:gridSpan w:val="7"/>
            <w:tcBorders>
              <w:top w:val="nil"/>
              <w:left w:val="nil"/>
              <w:bottom w:val="nil"/>
            </w:tcBorders>
          </w:tcPr>
          <w:p w:rsidR="000F11AE" w:rsidRPr="00D416C3" w:rsidRDefault="00D57FA4" w:rsidP="001920B7">
            <w:pPr>
              <w:pStyle w:val="algForm"/>
              <w:rPr>
                <w:rFonts w:cs="Arial"/>
              </w:rPr>
            </w:pPr>
            <w:r>
              <w:rPr>
                <w:rFonts w:cs="Arial"/>
              </w:rPr>
              <w:t>1</w:t>
            </w:r>
            <w:r w:rsidR="001920B7">
              <w:rPr>
                <w:rFonts w:cs="Arial"/>
              </w:rPr>
              <w:t>1</w:t>
            </w:r>
            <w:r>
              <w:rPr>
                <w:rFonts w:cs="Arial"/>
              </w:rPr>
              <w:t xml:space="preserve"> February</w:t>
            </w:r>
            <w:r w:rsidR="00D47DF6">
              <w:rPr>
                <w:rFonts w:cs="Arial"/>
              </w:rPr>
              <w:t xml:space="preserve"> 201</w:t>
            </w:r>
            <w:r>
              <w:rPr>
                <w:rFonts w:cs="Arial"/>
              </w:rPr>
              <w:t>6</w:t>
            </w:r>
          </w:p>
        </w:tc>
      </w:tr>
      <w:tr w:rsidR="000F11AE" w:rsidRPr="00D416C3" w:rsidTr="007871DC">
        <w:trPr>
          <w:cantSplit/>
        </w:trPr>
        <w:tc>
          <w:tcPr>
            <w:tcW w:w="1843" w:type="dxa"/>
            <w:tcBorders>
              <w:top w:val="nil"/>
              <w:bottom w:val="nil"/>
              <w:right w:val="nil"/>
            </w:tcBorders>
          </w:tcPr>
          <w:p w:rsidR="000F11AE" w:rsidRPr="00D416C3" w:rsidRDefault="000F11AE" w:rsidP="007871DC">
            <w:pPr>
              <w:pStyle w:val="algFormBold"/>
              <w:rPr>
                <w:rFonts w:cs="Arial"/>
                <w:noProof/>
              </w:rPr>
            </w:pPr>
            <w:r w:rsidRPr="00D416C3">
              <w:rPr>
                <w:rFonts w:cs="Arial"/>
                <w:noProof/>
              </w:rPr>
              <w:t>Contact Officer:</w:t>
            </w:r>
          </w:p>
        </w:tc>
        <w:tc>
          <w:tcPr>
            <w:tcW w:w="7797" w:type="dxa"/>
            <w:gridSpan w:val="7"/>
            <w:tcBorders>
              <w:top w:val="nil"/>
              <w:left w:val="nil"/>
              <w:bottom w:val="nil"/>
            </w:tcBorders>
          </w:tcPr>
          <w:p w:rsidR="000F11AE" w:rsidRPr="00D416C3" w:rsidRDefault="00F37E22" w:rsidP="007871DC">
            <w:pPr>
              <w:pStyle w:val="algForm"/>
              <w:rPr>
                <w:rFonts w:cs="Arial"/>
                <w:noProof/>
              </w:rPr>
            </w:pPr>
            <w:r>
              <w:rPr>
                <w:rFonts w:cs="Arial"/>
                <w:noProof/>
              </w:rPr>
              <w:t>Steve Craddock</w:t>
            </w:r>
          </w:p>
        </w:tc>
      </w:tr>
      <w:tr w:rsidR="000F11AE" w:rsidRPr="00D416C3" w:rsidTr="007871DC">
        <w:trPr>
          <w:cantSplit/>
        </w:trPr>
        <w:tc>
          <w:tcPr>
            <w:tcW w:w="1843" w:type="dxa"/>
            <w:tcBorders>
              <w:top w:val="nil"/>
              <w:bottom w:val="nil"/>
              <w:right w:val="nil"/>
            </w:tcBorders>
          </w:tcPr>
          <w:p w:rsidR="000F11AE" w:rsidRPr="00D416C3" w:rsidRDefault="000F11AE" w:rsidP="007871DC">
            <w:pPr>
              <w:pStyle w:val="algFormBold"/>
              <w:rPr>
                <w:rFonts w:cs="Arial"/>
                <w:noProof/>
              </w:rPr>
            </w:pPr>
            <w:r w:rsidRPr="00D416C3">
              <w:rPr>
                <w:rFonts w:cs="Arial"/>
                <w:noProof/>
              </w:rPr>
              <w:t>Telephone:</w:t>
            </w:r>
          </w:p>
        </w:tc>
        <w:tc>
          <w:tcPr>
            <w:tcW w:w="2045" w:type="dxa"/>
            <w:tcBorders>
              <w:top w:val="nil"/>
              <w:left w:val="nil"/>
              <w:bottom w:val="nil"/>
              <w:right w:val="nil"/>
            </w:tcBorders>
          </w:tcPr>
          <w:p w:rsidR="000F11AE" w:rsidRPr="00D416C3" w:rsidRDefault="0037163E" w:rsidP="00F37E22">
            <w:pPr>
              <w:pStyle w:val="algForm"/>
              <w:rPr>
                <w:rFonts w:cs="Arial"/>
                <w:noProof/>
              </w:rPr>
            </w:pPr>
            <w:r w:rsidRPr="00D416C3">
              <w:rPr>
                <w:rFonts w:cs="Arial"/>
                <w:noProof/>
              </w:rPr>
              <w:t xml:space="preserve">020 7934 </w:t>
            </w:r>
            <w:r w:rsidR="00F37E22">
              <w:rPr>
                <w:rFonts w:cs="Arial"/>
                <w:noProof/>
              </w:rPr>
              <w:t>9832</w:t>
            </w:r>
          </w:p>
        </w:tc>
        <w:tc>
          <w:tcPr>
            <w:tcW w:w="1260" w:type="dxa"/>
            <w:gridSpan w:val="2"/>
            <w:tcBorders>
              <w:top w:val="nil"/>
              <w:left w:val="nil"/>
              <w:bottom w:val="nil"/>
              <w:right w:val="nil"/>
            </w:tcBorders>
          </w:tcPr>
          <w:p w:rsidR="000F11AE" w:rsidRPr="00D416C3" w:rsidRDefault="000F11AE" w:rsidP="007871DC">
            <w:pPr>
              <w:pStyle w:val="algFormBold"/>
              <w:ind w:left="0"/>
              <w:rPr>
                <w:rFonts w:cs="Arial"/>
                <w:noProof/>
              </w:rPr>
            </w:pPr>
            <w:r w:rsidRPr="00D416C3">
              <w:rPr>
                <w:rFonts w:cs="Arial"/>
                <w:noProof/>
              </w:rPr>
              <w:t>Email:</w:t>
            </w:r>
          </w:p>
        </w:tc>
        <w:tc>
          <w:tcPr>
            <w:tcW w:w="4492" w:type="dxa"/>
            <w:gridSpan w:val="4"/>
            <w:tcBorders>
              <w:top w:val="nil"/>
              <w:left w:val="nil"/>
              <w:bottom w:val="nil"/>
            </w:tcBorders>
          </w:tcPr>
          <w:p w:rsidR="000F11AE" w:rsidRPr="00D416C3" w:rsidRDefault="00F37E22" w:rsidP="007871DC">
            <w:pPr>
              <w:pStyle w:val="algForm"/>
              <w:rPr>
                <w:rFonts w:cs="Arial"/>
                <w:noProof/>
              </w:rPr>
            </w:pPr>
            <w:r>
              <w:rPr>
                <w:rFonts w:cs="Arial"/>
                <w:noProof/>
              </w:rPr>
              <w:t>Steve.Craddock@londoncouncils.gov.uk</w:t>
            </w:r>
          </w:p>
        </w:tc>
      </w:tr>
      <w:tr w:rsidR="000F11AE" w:rsidRPr="00D416C3" w:rsidTr="007871DC">
        <w:trPr>
          <w:cantSplit/>
        </w:trPr>
        <w:tc>
          <w:tcPr>
            <w:tcW w:w="9640" w:type="dxa"/>
            <w:gridSpan w:val="8"/>
            <w:tcBorders>
              <w:top w:val="nil"/>
              <w:bottom w:val="single" w:sz="4" w:space="0" w:color="auto"/>
            </w:tcBorders>
          </w:tcPr>
          <w:p w:rsidR="000F11AE" w:rsidRPr="00D416C3" w:rsidRDefault="000F11AE" w:rsidP="007871DC">
            <w:pPr>
              <w:pStyle w:val="Spacer"/>
              <w:rPr>
                <w:rFonts w:cs="Arial"/>
                <w:sz w:val="18"/>
              </w:rPr>
            </w:pPr>
          </w:p>
        </w:tc>
      </w:tr>
    </w:tbl>
    <w:p w:rsidR="000F11AE" w:rsidRPr="00D416C3" w:rsidRDefault="002C7BD7" w:rsidP="007871DC">
      <w:pPr>
        <w:jc w:val="right"/>
        <w:rPr>
          <w:rFonts w:cs="Arial"/>
          <w:noProof/>
        </w:rPr>
      </w:pPr>
      <w:r w:rsidRPr="00D416C3">
        <w:rPr>
          <w:rFonts w:cs="Arial"/>
          <w:noProof/>
          <w:lang w:eastAsia="en-GB"/>
        </w:rPr>
        <w:drawing>
          <wp:anchor distT="0" distB="0" distL="114300" distR="114300" simplePos="0" relativeHeight="251657728" behindDoc="1" locked="0" layoutInCell="1" allowOverlap="1" wp14:anchorId="03DE7BA3" wp14:editId="0939C61A">
            <wp:simplePos x="0" y="0"/>
            <wp:positionH relativeFrom="column">
              <wp:posOffset>4229100</wp:posOffset>
            </wp:positionH>
            <wp:positionV relativeFrom="paragraph">
              <wp:posOffset>-457200</wp:posOffset>
            </wp:positionV>
            <wp:extent cx="1734185" cy="829310"/>
            <wp:effectExtent l="0" t="0" r="0" b="8890"/>
            <wp:wrapTight wrapText="bothSides">
              <wp:wrapPolygon edited="0">
                <wp:start x="0" y="0"/>
                <wp:lineTo x="0" y="21335"/>
                <wp:lineTo x="21355" y="21335"/>
                <wp:lineTo x="21355" y="0"/>
                <wp:lineTo x="0" y="0"/>
              </wp:wrapPolygon>
            </wp:wrapTight>
            <wp:docPr id="508" name="Picture 508"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smaller_London Councils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185" cy="829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11AE" w:rsidRPr="00D416C3" w:rsidRDefault="000F11AE" w:rsidP="006124DA">
      <w:pPr>
        <w:pStyle w:val="algHeading2"/>
        <w:tabs>
          <w:tab w:val="clear" w:pos="-108"/>
          <w:tab w:val="clear" w:pos="709"/>
        </w:tabs>
        <w:spacing w:after="0"/>
        <w:rPr>
          <w:b w:val="0"/>
          <w:sz w:val="40"/>
          <w:szCs w:val="40"/>
        </w:rPr>
      </w:pPr>
    </w:p>
    <w:p w:rsidR="00841A1E" w:rsidRPr="00D416C3" w:rsidRDefault="00841A1E" w:rsidP="00133E92">
      <w:pPr>
        <w:pStyle w:val="algHeading2"/>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7360"/>
      </w:tblGrid>
      <w:tr w:rsidR="00866D32" w:rsidRPr="00D416C3" w:rsidTr="006124DA">
        <w:trPr>
          <w:trHeight w:val="1582"/>
        </w:trPr>
        <w:tc>
          <w:tcPr>
            <w:tcW w:w="2349" w:type="dxa"/>
            <w:tcBorders>
              <w:top w:val="nil"/>
              <w:left w:val="nil"/>
              <w:bottom w:val="nil"/>
              <w:right w:val="nil"/>
            </w:tcBorders>
            <w:shd w:val="clear" w:color="auto" w:fill="auto"/>
          </w:tcPr>
          <w:p w:rsidR="00866D32" w:rsidRPr="00D416C3" w:rsidRDefault="00866D32" w:rsidP="006124DA">
            <w:pPr>
              <w:spacing w:before="120"/>
              <w:rPr>
                <w:rFonts w:cs="Arial"/>
                <w:b/>
                <w:bCs/>
              </w:rPr>
            </w:pPr>
            <w:r w:rsidRPr="00D416C3">
              <w:rPr>
                <w:rFonts w:cs="Arial"/>
                <w:b/>
                <w:bCs/>
              </w:rPr>
              <w:t>Summary:</w:t>
            </w:r>
          </w:p>
        </w:tc>
        <w:tc>
          <w:tcPr>
            <w:tcW w:w="7360" w:type="dxa"/>
            <w:tcBorders>
              <w:top w:val="nil"/>
              <w:left w:val="nil"/>
              <w:bottom w:val="nil"/>
              <w:right w:val="nil"/>
            </w:tcBorders>
            <w:shd w:val="clear" w:color="auto" w:fill="auto"/>
          </w:tcPr>
          <w:p w:rsidR="004C7DE4" w:rsidRPr="00D416C3" w:rsidRDefault="00066C87" w:rsidP="00A87A76">
            <w:pPr>
              <w:widowControl w:val="0"/>
              <w:autoSpaceDE w:val="0"/>
              <w:autoSpaceDN w:val="0"/>
              <w:adjustRightInd w:val="0"/>
              <w:spacing w:before="120" w:after="120"/>
              <w:rPr>
                <w:rFonts w:cs="Arial"/>
              </w:rPr>
            </w:pPr>
            <w:r>
              <w:rPr>
                <w:rFonts w:cs="Arial"/>
              </w:rPr>
              <w:t>London was announced as one of</w:t>
            </w:r>
            <w:r w:rsidR="00A87A76">
              <w:rPr>
                <w:rFonts w:cs="Arial"/>
              </w:rPr>
              <w:t xml:space="preserve"> four</w:t>
            </w:r>
            <w:r>
              <w:rPr>
                <w:rFonts w:cs="Arial"/>
              </w:rPr>
              <w:t xml:space="preserve"> winning cities in the Office for Low Emission Vehicles “Go Ultra Low City Scheme” and awarded £13,000,000 in capital funding and £240,000 in revenue funding over the period 2016-2020.  It is suggested that a Programme Board and a Working Group are established to drive the implementation of the bid proposals.</w:t>
            </w:r>
          </w:p>
        </w:tc>
      </w:tr>
      <w:tr w:rsidR="00866D32" w:rsidRPr="00D416C3" w:rsidTr="006124DA">
        <w:trPr>
          <w:trHeight w:val="1573"/>
        </w:trPr>
        <w:tc>
          <w:tcPr>
            <w:tcW w:w="2349" w:type="dxa"/>
            <w:tcBorders>
              <w:top w:val="nil"/>
              <w:left w:val="nil"/>
              <w:bottom w:val="nil"/>
              <w:right w:val="nil"/>
            </w:tcBorders>
            <w:shd w:val="clear" w:color="auto" w:fill="auto"/>
          </w:tcPr>
          <w:p w:rsidR="00866D32" w:rsidRPr="00D416C3" w:rsidRDefault="006124DA" w:rsidP="006124DA">
            <w:pPr>
              <w:spacing w:before="120"/>
              <w:rPr>
                <w:rFonts w:cs="Arial"/>
                <w:b/>
                <w:bCs/>
              </w:rPr>
            </w:pPr>
            <w:r w:rsidRPr="00D416C3">
              <w:rPr>
                <w:rFonts w:cs="Arial"/>
                <w:b/>
                <w:bCs/>
              </w:rPr>
              <w:t>R</w:t>
            </w:r>
            <w:r w:rsidR="00866D32" w:rsidRPr="00D416C3">
              <w:rPr>
                <w:rFonts w:cs="Arial"/>
                <w:b/>
                <w:bCs/>
              </w:rPr>
              <w:t>ecommendations:</w:t>
            </w:r>
          </w:p>
        </w:tc>
        <w:tc>
          <w:tcPr>
            <w:tcW w:w="7360" w:type="dxa"/>
            <w:tcBorders>
              <w:top w:val="nil"/>
              <w:left w:val="nil"/>
              <w:bottom w:val="nil"/>
              <w:right w:val="nil"/>
            </w:tcBorders>
            <w:shd w:val="clear" w:color="auto" w:fill="auto"/>
            <w:vAlign w:val="center"/>
          </w:tcPr>
          <w:p w:rsidR="00866D32" w:rsidRPr="00D416C3" w:rsidRDefault="005221B5" w:rsidP="00A06B23">
            <w:pPr>
              <w:tabs>
                <w:tab w:val="left" w:pos="426"/>
              </w:tabs>
              <w:spacing w:before="120" w:after="120"/>
              <w:rPr>
                <w:rFonts w:cs="Arial"/>
              </w:rPr>
            </w:pPr>
            <w:r w:rsidRPr="00D416C3">
              <w:rPr>
                <w:rFonts w:cs="Arial"/>
              </w:rPr>
              <w:t>The Committee is asked to:</w:t>
            </w:r>
          </w:p>
          <w:p w:rsidR="003514EE" w:rsidRDefault="00A87A76" w:rsidP="00E54D5E">
            <w:pPr>
              <w:pStyle w:val="ListParagraph"/>
              <w:numPr>
                <w:ilvl w:val="1"/>
                <w:numId w:val="3"/>
              </w:numPr>
              <w:spacing w:after="120"/>
              <w:rPr>
                <w:rFonts w:cs="Arial"/>
              </w:rPr>
            </w:pPr>
            <w:r>
              <w:rPr>
                <w:rFonts w:cs="Arial"/>
              </w:rPr>
              <w:t>Note</w:t>
            </w:r>
            <w:r w:rsidR="00404F40">
              <w:rPr>
                <w:rFonts w:cs="Arial"/>
              </w:rPr>
              <w:t xml:space="preserve"> </w:t>
            </w:r>
            <w:r>
              <w:rPr>
                <w:rFonts w:cs="Arial"/>
              </w:rPr>
              <w:t>the</w:t>
            </w:r>
            <w:r w:rsidR="00E54D5E">
              <w:rPr>
                <w:rFonts w:cs="Arial"/>
              </w:rPr>
              <w:t xml:space="preserve"> establish</w:t>
            </w:r>
            <w:r>
              <w:rPr>
                <w:rFonts w:cs="Arial"/>
              </w:rPr>
              <w:t>ment of</w:t>
            </w:r>
            <w:r w:rsidR="00E54D5E">
              <w:rPr>
                <w:rFonts w:cs="Arial"/>
              </w:rPr>
              <w:t xml:space="preserve"> a Programme Board to </w:t>
            </w:r>
            <w:r w:rsidR="00E54D5E" w:rsidRPr="00E54D5E">
              <w:rPr>
                <w:rFonts w:cs="Arial"/>
              </w:rPr>
              <w:t>determine priorities, set milestones, and drive progress of the delivery of the London Go Ultra Low Scheme</w:t>
            </w:r>
            <w:r w:rsidR="00EE7C92">
              <w:rPr>
                <w:rFonts w:cs="Arial"/>
              </w:rPr>
              <w:t>.</w:t>
            </w:r>
          </w:p>
          <w:p w:rsidR="00A87A76" w:rsidRDefault="00A87A76" w:rsidP="00E54D5E">
            <w:pPr>
              <w:pStyle w:val="ListParagraph"/>
              <w:numPr>
                <w:ilvl w:val="1"/>
                <w:numId w:val="3"/>
              </w:numPr>
              <w:spacing w:after="120"/>
              <w:rPr>
                <w:rFonts w:cs="Arial"/>
              </w:rPr>
            </w:pPr>
            <w:r>
              <w:rPr>
                <w:rFonts w:cs="Arial"/>
              </w:rPr>
              <w:t>Agree TEC representation on that board to take the form of TEC Chair and Labour and Conservative vice chairs</w:t>
            </w:r>
            <w:r w:rsidR="00EE7C92">
              <w:rPr>
                <w:rFonts w:cs="Arial"/>
              </w:rPr>
              <w:t>.</w:t>
            </w:r>
          </w:p>
          <w:p w:rsidR="00140962" w:rsidRDefault="00140962" w:rsidP="00E54D5E">
            <w:pPr>
              <w:pStyle w:val="ListParagraph"/>
              <w:numPr>
                <w:ilvl w:val="1"/>
                <w:numId w:val="3"/>
              </w:numPr>
              <w:spacing w:after="120"/>
              <w:rPr>
                <w:rFonts w:cs="Arial"/>
              </w:rPr>
            </w:pPr>
            <w:r>
              <w:rPr>
                <w:rFonts w:cs="Arial"/>
              </w:rPr>
              <w:t xml:space="preserve">Authorise officers from </w:t>
            </w:r>
            <w:r w:rsidRPr="00140962">
              <w:rPr>
                <w:rFonts w:cs="Arial"/>
              </w:rPr>
              <w:t>London Councils</w:t>
            </w:r>
            <w:r>
              <w:rPr>
                <w:rFonts w:cs="Arial"/>
              </w:rPr>
              <w:t xml:space="preserve">, </w:t>
            </w:r>
            <w:r w:rsidR="0070535F">
              <w:rPr>
                <w:rFonts w:cs="Arial"/>
              </w:rPr>
              <w:t xml:space="preserve">in partnership with </w:t>
            </w:r>
            <w:r>
              <w:rPr>
                <w:rFonts w:cs="Arial"/>
              </w:rPr>
              <w:t>TfL and GLA</w:t>
            </w:r>
            <w:r w:rsidR="0070535F">
              <w:rPr>
                <w:rFonts w:cs="Arial"/>
              </w:rPr>
              <w:t>,</w:t>
            </w:r>
            <w:r>
              <w:rPr>
                <w:rFonts w:cs="Arial"/>
              </w:rPr>
              <w:t xml:space="preserve"> to agree </w:t>
            </w:r>
            <w:r w:rsidR="0070535F">
              <w:rPr>
                <w:rFonts w:cs="Arial"/>
              </w:rPr>
              <w:t xml:space="preserve">the </w:t>
            </w:r>
            <w:r>
              <w:rPr>
                <w:rFonts w:cs="Arial"/>
              </w:rPr>
              <w:t xml:space="preserve">Terms of Reference </w:t>
            </w:r>
            <w:r w:rsidR="0070535F">
              <w:rPr>
                <w:rFonts w:cs="Arial"/>
              </w:rPr>
              <w:t>for the Programme Board and Working Group.</w:t>
            </w:r>
          </w:p>
          <w:p w:rsidR="0070535F" w:rsidRDefault="0070535F" w:rsidP="00E54D5E">
            <w:pPr>
              <w:pStyle w:val="ListParagraph"/>
              <w:numPr>
                <w:ilvl w:val="1"/>
                <w:numId w:val="3"/>
              </w:numPr>
              <w:spacing w:after="120"/>
              <w:rPr>
                <w:rFonts w:cs="Arial"/>
              </w:rPr>
            </w:pPr>
            <w:r>
              <w:rPr>
                <w:rFonts w:cs="Arial"/>
              </w:rPr>
              <w:t xml:space="preserve">Authorise officers from </w:t>
            </w:r>
            <w:r w:rsidRPr="0070535F">
              <w:rPr>
                <w:rFonts w:cs="Arial"/>
              </w:rPr>
              <w:t>London Councils</w:t>
            </w:r>
            <w:r>
              <w:rPr>
                <w:rFonts w:cs="Arial"/>
              </w:rPr>
              <w:t xml:space="preserve">, in partnership with TfL and GLA, to agree </w:t>
            </w:r>
            <w:r w:rsidR="00C74E72">
              <w:rPr>
                <w:rFonts w:cs="Arial"/>
              </w:rPr>
              <w:t>a</w:t>
            </w:r>
            <w:r>
              <w:rPr>
                <w:rFonts w:cs="Arial"/>
              </w:rPr>
              <w:t xml:space="preserve"> Memorandum of Understanding.</w:t>
            </w:r>
          </w:p>
          <w:p w:rsidR="00866D32" w:rsidRPr="003657D8" w:rsidRDefault="00866D32" w:rsidP="00251639">
            <w:pPr>
              <w:pStyle w:val="ListParagraph"/>
              <w:spacing w:after="120"/>
              <w:ind w:left="913"/>
              <w:rPr>
                <w:rFonts w:cs="Arial"/>
              </w:rPr>
            </w:pPr>
          </w:p>
        </w:tc>
      </w:tr>
    </w:tbl>
    <w:p w:rsidR="00604828" w:rsidRPr="00D416C3" w:rsidRDefault="00604828" w:rsidP="00A06B23">
      <w:pPr>
        <w:rPr>
          <w:rFonts w:cs="Arial"/>
        </w:rPr>
      </w:pPr>
    </w:p>
    <w:p w:rsidR="008974C4" w:rsidRPr="00D416C3" w:rsidRDefault="008974C4" w:rsidP="00A06B23">
      <w:pPr>
        <w:rPr>
          <w:rFonts w:cs="Arial"/>
        </w:rPr>
      </w:pPr>
    </w:p>
    <w:p w:rsidR="008974C4" w:rsidRPr="00D416C3" w:rsidRDefault="0037163E" w:rsidP="00A06B23">
      <w:pPr>
        <w:rPr>
          <w:rFonts w:cs="Arial"/>
          <w:b/>
        </w:rPr>
      </w:pPr>
      <w:r w:rsidRPr="00D416C3">
        <w:rPr>
          <w:rFonts w:cs="Arial"/>
        </w:rPr>
        <w:br w:type="page"/>
      </w:r>
    </w:p>
    <w:p w:rsidR="008974C4" w:rsidRDefault="00D57FA4" w:rsidP="00A06B23">
      <w:pPr>
        <w:rPr>
          <w:rFonts w:cs="Arial"/>
          <w:b/>
          <w:u w:val="single"/>
        </w:rPr>
      </w:pPr>
      <w:r>
        <w:rPr>
          <w:rFonts w:cs="Arial"/>
          <w:b/>
          <w:u w:val="single"/>
        </w:rPr>
        <w:lastRenderedPageBreak/>
        <w:t>OLEV Go Ultra Low City Scheme</w:t>
      </w:r>
    </w:p>
    <w:p w:rsidR="0028726C" w:rsidRDefault="0028726C" w:rsidP="00A06B23">
      <w:pPr>
        <w:rPr>
          <w:rFonts w:cs="Arial"/>
          <w:b/>
          <w:u w:val="single"/>
        </w:rPr>
      </w:pPr>
    </w:p>
    <w:p w:rsidR="0028726C" w:rsidRPr="0028726C" w:rsidRDefault="0028726C" w:rsidP="00A06B23">
      <w:pPr>
        <w:rPr>
          <w:rFonts w:cs="Arial"/>
          <w:u w:val="single"/>
        </w:rPr>
      </w:pPr>
      <w:r w:rsidRPr="0028726C">
        <w:rPr>
          <w:rFonts w:cs="Arial"/>
          <w:u w:val="single"/>
        </w:rPr>
        <w:t>Background</w:t>
      </w:r>
    </w:p>
    <w:p w:rsidR="004A01B2" w:rsidRDefault="008974C4" w:rsidP="00A06B23">
      <w:pPr>
        <w:rPr>
          <w:rFonts w:cs="Arial"/>
          <w:b/>
        </w:rPr>
      </w:pPr>
      <w:r w:rsidRPr="00D416C3">
        <w:rPr>
          <w:rFonts w:cs="Arial"/>
          <w:b/>
        </w:rPr>
        <w:t xml:space="preserve"> </w:t>
      </w:r>
    </w:p>
    <w:p w:rsidR="00E61695" w:rsidRPr="00463212" w:rsidRDefault="00D57FA4" w:rsidP="00463212">
      <w:pPr>
        <w:pStyle w:val="ListParagraph"/>
        <w:numPr>
          <w:ilvl w:val="0"/>
          <w:numId w:val="18"/>
        </w:numPr>
        <w:spacing w:after="200" w:line="276" w:lineRule="auto"/>
        <w:ind w:left="360"/>
        <w:rPr>
          <w:rFonts w:eastAsiaTheme="minorHAnsi" w:cs="Arial"/>
        </w:rPr>
      </w:pPr>
      <w:r>
        <w:rPr>
          <w:rFonts w:eastAsiaTheme="minorHAnsi" w:cs="Arial"/>
        </w:rPr>
        <w:t>R</w:t>
      </w:r>
      <w:r w:rsidR="00E61695" w:rsidRPr="00463212">
        <w:rPr>
          <w:rFonts w:eastAsiaTheme="minorHAnsi" w:cs="Arial"/>
        </w:rPr>
        <w:t>eport</w:t>
      </w:r>
      <w:r>
        <w:rPr>
          <w:rFonts w:eastAsiaTheme="minorHAnsi" w:cs="Arial"/>
        </w:rPr>
        <w:t>s</w:t>
      </w:r>
      <w:r w:rsidR="00E61695" w:rsidRPr="00463212">
        <w:rPr>
          <w:rFonts w:eastAsiaTheme="minorHAnsi" w:cs="Arial"/>
        </w:rPr>
        <w:t xml:space="preserve"> on the Office for Low Emissions Vehicles (OLEV) Go Ultra Low City scheme w</w:t>
      </w:r>
      <w:r>
        <w:rPr>
          <w:rFonts w:eastAsiaTheme="minorHAnsi" w:cs="Arial"/>
        </w:rPr>
        <w:t xml:space="preserve">ere </w:t>
      </w:r>
      <w:r w:rsidR="00E61695" w:rsidRPr="00463212">
        <w:rPr>
          <w:rFonts w:eastAsiaTheme="minorHAnsi" w:cs="Arial"/>
        </w:rPr>
        <w:t xml:space="preserve">presented to TEC Executive in July </w:t>
      </w:r>
      <w:r>
        <w:rPr>
          <w:rFonts w:eastAsiaTheme="minorHAnsi" w:cs="Arial"/>
        </w:rPr>
        <w:t xml:space="preserve">and September </w:t>
      </w:r>
      <w:r w:rsidR="00E61695" w:rsidRPr="00463212">
        <w:rPr>
          <w:rFonts w:eastAsiaTheme="minorHAnsi" w:cs="Arial"/>
        </w:rPr>
        <w:t xml:space="preserve">2015.  </w:t>
      </w:r>
      <w:r>
        <w:rPr>
          <w:rFonts w:eastAsiaTheme="minorHAnsi" w:cs="Arial"/>
        </w:rPr>
        <w:t xml:space="preserve">These explained that a London bid was being prepared by </w:t>
      </w:r>
      <w:r w:rsidRPr="00463212">
        <w:rPr>
          <w:rFonts w:eastAsiaTheme="minorHAnsi" w:cs="Arial"/>
        </w:rPr>
        <w:t>TfL, GLA and London Councils, with support from a working group of borough off</w:t>
      </w:r>
      <w:r>
        <w:rPr>
          <w:rFonts w:eastAsiaTheme="minorHAnsi" w:cs="Arial"/>
        </w:rPr>
        <w:t xml:space="preserve">icers.   Following discussions on the draft bid at these meetings, the final version was agreed for London Councils by the TEC Chair and Vice-Chairs for submission </w:t>
      </w:r>
      <w:r w:rsidR="00A87A76">
        <w:rPr>
          <w:rFonts w:eastAsiaTheme="minorHAnsi" w:cs="Arial"/>
        </w:rPr>
        <w:t xml:space="preserve">in </w:t>
      </w:r>
      <w:r>
        <w:rPr>
          <w:rFonts w:eastAsiaTheme="minorHAnsi" w:cs="Arial"/>
        </w:rPr>
        <w:t xml:space="preserve">October.  Updates on the bid have also </w:t>
      </w:r>
      <w:r w:rsidR="0028726C">
        <w:rPr>
          <w:rFonts w:eastAsiaTheme="minorHAnsi" w:cs="Arial"/>
        </w:rPr>
        <w:t xml:space="preserve">been </w:t>
      </w:r>
      <w:r w:rsidR="001920B7">
        <w:rPr>
          <w:rFonts w:eastAsiaTheme="minorHAnsi" w:cs="Arial"/>
        </w:rPr>
        <w:t>presented</w:t>
      </w:r>
      <w:r w:rsidR="0028726C">
        <w:rPr>
          <w:rFonts w:eastAsiaTheme="minorHAnsi" w:cs="Arial"/>
        </w:rPr>
        <w:t xml:space="preserve"> to TEC</w:t>
      </w:r>
      <w:r w:rsidR="00A87A76">
        <w:rPr>
          <w:rFonts w:eastAsiaTheme="minorHAnsi" w:cs="Arial"/>
        </w:rPr>
        <w:t xml:space="preserve"> in the Chair’s report</w:t>
      </w:r>
      <w:r w:rsidR="0028726C">
        <w:rPr>
          <w:rFonts w:eastAsiaTheme="minorHAnsi" w:cs="Arial"/>
        </w:rPr>
        <w:t>.</w:t>
      </w:r>
    </w:p>
    <w:p w:rsidR="00960980" w:rsidRPr="00463212" w:rsidRDefault="00D57FA4" w:rsidP="00463212">
      <w:pPr>
        <w:pStyle w:val="ListParagraph"/>
        <w:numPr>
          <w:ilvl w:val="0"/>
          <w:numId w:val="18"/>
        </w:numPr>
        <w:spacing w:after="200" w:line="276" w:lineRule="auto"/>
        <w:ind w:left="360"/>
        <w:rPr>
          <w:rFonts w:eastAsiaTheme="minorHAnsi" w:cs="Arial"/>
        </w:rPr>
      </w:pPr>
      <w:r>
        <w:rPr>
          <w:rFonts w:eastAsiaTheme="minorHAnsi" w:cs="Arial"/>
        </w:rPr>
        <w:t>T</w:t>
      </w:r>
      <w:r w:rsidR="00960980" w:rsidRPr="00463212">
        <w:rPr>
          <w:rFonts w:eastAsiaTheme="minorHAnsi" w:cs="Arial"/>
        </w:rPr>
        <w:t xml:space="preserve">he London bid </w:t>
      </w:r>
      <w:r w:rsidR="00106E3A" w:rsidRPr="00463212">
        <w:rPr>
          <w:rFonts w:eastAsiaTheme="minorHAnsi" w:cs="Arial"/>
        </w:rPr>
        <w:t>ask</w:t>
      </w:r>
      <w:r w:rsidR="0028726C">
        <w:rPr>
          <w:rFonts w:eastAsiaTheme="minorHAnsi" w:cs="Arial"/>
        </w:rPr>
        <w:t>ed</w:t>
      </w:r>
      <w:r w:rsidR="00106E3A" w:rsidRPr="00463212">
        <w:rPr>
          <w:rFonts w:eastAsiaTheme="minorHAnsi" w:cs="Arial"/>
        </w:rPr>
        <w:t xml:space="preserve"> for £20,000,000 for</w:t>
      </w:r>
      <w:r w:rsidR="00960980" w:rsidRPr="00463212">
        <w:rPr>
          <w:rFonts w:eastAsiaTheme="minorHAnsi" w:cs="Arial"/>
        </w:rPr>
        <w:t xml:space="preserve"> four work streams:</w:t>
      </w:r>
    </w:p>
    <w:p w:rsidR="00960980" w:rsidRDefault="007E0129" w:rsidP="007E0129">
      <w:pPr>
        <w:pStyle w:val="ListParagraph"/>
        <w:numPr>
          <w:ilvl w:val="1"/>
          <w:numId w:val="18"/>
        </w:numPr>
        <w:spacing w:after="200" w:line="276" w:lineRule="auto"/>
        <w:rPr>
          <w:rFonts w:eastAsiaTheme="minorHAnsi" w:cs="Arial"/>
        </w:rPr>
      </w:pPr>
      <w:r>
        <w:rPr>
          <w:rFonts w:eastAsiaTheme="minorHAnsi" w:cs="Arial"/>
        </w:rPr>
        <w:t xml:space="preserve">Increasing </w:t>
      </w:r>
      <w:r w:rsidR="00960980">
        <w:rPr>
          <w:rFonts w:eastAsiaTheme="minorHAnsi" w:cs="Arial"/>
        </w:rPr>
        <w:t xml:space="preserve">EV charging </w:t>
      </w:r>
      <w:r w:rsidR="0056590B">
        <w:rPr>
          <w:rFonts w:eastAsiaTheme="minorHAnsi" w:cs="Arial"/>
        </w:rPr>
        <w:t xml:space="preserve">infrastructure </w:t>
      </w:r>
      <w:r w:rsidR="00960980">
        <w:rPr>
          <w:rFonts w:eastAsiaTheme="minorHAnsi" w:cs="Arial"/>
        </w:rPr>
        <w:t>in residential areas</w:t>
      </w:r>
      <w:r>
        <w:rPr>
          <w:rFonts w:eastAsiaTheme="minorHAnsi" w:cs="Arial"/>
        </w:rPr>
        <w:t xml:space="preserve"> by establishing a </w:t>
      </w:r>
      <w:r w:rsidRPr="007E0129">
        <w:rPr>
          <w:rFonts w:eastAsiaTheme="minorHAnsi" w:cs="Arial"/>
        </w:rPr>
        <w:t>London-wide delivery partnership for deploying</w:t>
      </w:r>
      <w:r w:rsidR="00C93E6A">
        <w:rPr>
          <w:rFonts w:eastAsiaTheme="minorHAnsi" w:cs="Arial"/>
        </w:rPr>
        <w:t>, managing and maintaining</w:t>
      </w:r>
      <w:r w:rsidRPr="007E0129">
        <w:rPr>
          <w:rFonts w:eastAsiaTheme="minorHAnsi" w:cs="Arial"/>
        </w:rPr>
        <w:t xml:space="preserve"> residential charging infrastructure in a more coordinated and cost-effective way</w:t>
      </w:r>
      <w:r>
        <w:rPr>
          <w:rFonts w:eastAsiaTheme="minorHAnsi" w:cs="Arial"/>
        </w:rPr>
        <w:t>.</w:t>
      </w:r>
    </w:p>
    <w:p w:rsidR="00960980" w:rsidRDefault="007E0129" w:rsidP="00463212">
      <w:pPr>
        <w:pStyle w:val="ListParagraph"/>
        <w:numPr>
          <w:ilvl w:val="1"/>
          <w:numId w:val="18"/>
        </w:numPr>
        <w:spacing w:after="200" w:line="276" w:lineRule="auto"/>
        <w:rPr>
          <w:rFonts w:eastAsiaTheme="minorHAnsi" w:cs="Arial"/>
        </w:rPr>
      </w:pPr>
      <w:r>
        <w:rPr>
          <w:rFonts w:eastAsiaTheme="minorHAnsi" w:cs="Arial"/>
        </w:rPr>
        <w:t xml:space="preserve">Increasing </w:t>
      </w:r>
      <w:r w:rsidR="00960980">
        <w:rPr>
          <w:rFonts w:eastAsiaTheme="minorHAnsi" w:cs="Arial"/>
        </w:rPr>
        <w:t xml:space="preserve">EV charging </w:t>
      </w:r>
      <w:r w:rsidR="0056590B">
        <w:rPr>
          <w:rFonts w:eastAsiaTheme="minorHAnsi" w:cs="Arial"/>
        </w:rPr>
        <w:t xml:space="preserve">infrastructure </w:t>
      </w:r>
      <w:r w:rsidR="00960980">
        <w:rPr>
          <w:rFonts w:eastAsiaTheme="minorHAnsi" w:cs="Arial"/>
        </w:rPr>
        <w:t>at car club bays</w:t>
      </w:r>
      <w:r>
        <w:rPr>
          <w:rFonts w:eastAsiaTheme="minorHAnsi" w:cs="Arial"/>
        </w:rPr>
        <w:t>, with management and maintenance of the infrastructure being undertaken by the partnership responsible for residential charging infrastructure (point a)</w:t>
      </w:r>
      <w:r w:rsidR="00EE7C92">
        <w:rPr>
          <w:rFonts w:eastAsiaTheme="minorHAnsi" w:cs="Arial"/>
        </w:rPr>
        <w:t>.</w:t>
      </w:r>
      <w:r>
        <w:rPr>
          <w:rFonts w:eastAsiaTheme="minorHAnsi" w:cs="Arial"/>
        </w:rPr>
        <w:t xml:space="preserve"> </w:t>
      </w:r>
    </w:p>
    <w:p w:rsidR="00960980" w:rsidRDefault="007E0129" w:rsidP="00463212">
      <w:pPr>
        <w:pStyle w:val="ListParagraph"/>
        <w:numPr>
          <w:ilvl w:val="1"/>
          <w:numId w:val="18"/>
        </w:numPr>
        <w:spacing w:after="200" w:line="276" w:lineRule="auto"/>
        <w:rPr>
          <w:rFonts w:eastAsiaTheme="minorHAnsi" w:cs="Arial"/>
        </w:rPr>
      </w:pPr>
      <w:r>
        <w:rPr>
          <w:rFonts w:eastAsiaTheme="minorHAnsi" w:cs="Arial"/>
        </w:rPr>
        <w:t>Increasing the number of r</w:t>
      </w:r>
      <w:r w:rsidR="00960980">
        <w:rPr>
          <w:rFonts w:eastAsiaTheme="minorHAnsi" w:cs="Arial"/>
        </w:rPr>
        <w:t xml:space="preserve">apid </w:t>
      </w:r>
      <w:r>
        <w:rPr>
          <w:rFonts w:eastAsiaTheme="minorHAnsi" w:cs="Arial"/>
        </w:rPr>
        <w:t>EV c</w:t>
      </w:r>
      <w:r w:rsidR="00960980">
        <w:rPr>
          <w:rFonts w:eastAsiaTheme="minorHAnsi" w:cs="Arial"/>
        </w:rPr>
        <w:t>harg</w:t>
      </w:r>
      <w:r>
        <w:rPr>
          <w:rFonts w:eastAsiaTheme="minorHAnsi" w:cs="Arial"/>
        </w:rPr>
        <w:t>ers</w:t>
      </w:r>
      <w:r w:rsidR="00960980">
        <w:rPr>
          <w:rFonts w:eastAsiaTheme="minorHAnsi" w:cs="Arial"/>
        </w:rPr>
        <w:t xml:space="preserve"> </w:t>
      </w:r>
      <w:r>
        <w:rPr>
          <w:rFonts w:eastAsiaTheme="minorHAnsi" w:cs="Arial"/>
        </w:rPr>
        <w:t xml:space="preserve">from the approximately 150 in 2018 planned by TfL to approximately 300 in 2020. </w:t>
      </w:r>
    </w:p>
    <w:p w:rsidR="00960980" w:rsidRPr="00960980" w:rsidRDefault="007E0129" w:rsidP="00463212">
      <w:pPr>
        <w:pStyle w:val="ListParagraph"/>
        <w:numPr>
          <w:ilvl w:val="1"/>
          <w:numId w:val="18"/>
        </w:numPr>
        <w:spacing w:after="200" w:line="276" w:lineRule="auto"/>
        <w:rPr>
          <w:rFonts w:eastAsiaTheme="minorHAnsi" w:cs="Arial"/>
        </w:rPr>
      </w:pPr>
      <w:r>
        <w:rPr>
          <w:rFonts w:eastAsiaTheme="minorHAnsi" w:cs="Arial"/>
        </w:rPr>
        <w:t>Implementing local schemes to prioritise and encourage the uptake of ultra low emission vehicles (ULEVs), referred to as “</w:t>
      </w:r>
      <w:r w:rsidR="00960980">
        <w:rPr>
          <w:rFonts w:eastAsiaTheme="minorHAnsi" w:cs="Arial"/>
        </w:rPr>
        <w:t>Neighbourhoods of the Future</w:t>
      </w:r>
      <w:r>
        <w:rPr>
          <w:rFonts w:eastAsiaTheme="minorHAnsi" w:cs="Arial"/>
        </w:rPr>
        <w:t xml:space="preserve">” in the bid. Locations were included in the bid, following a mini competition that invited councils to put forward </w:t>
      </w:r>
      <w:r w:rsidR="001920B7">
        <w:rPr>
          <w:rFonts w:eastAsiaTheme="minorHAnsi" w:cs="Arial"/>
        </w:rPr>
        <w:t>proposals</w:t>
      </w:r>
      <w:r>
        <w:rPr>
          <w:rFonts w:eastAsiaTheme="minorHAnsi" w:cs="Arial"/>
        </w:rPr>
        <w:t>.</w:t>
      </w:r>
    </w:p>
    <w:p w:rsidR="00A23482" w:rsidRDefault="0028726C" w:rsidP="0028726C">
      <w:pPr>
        <w:spacing w:after="200" w:line="276" w:lineRule="auto"/>
        <w:rPr>
          <w:rFonts w:eastAsiaTheme="minorHAnsi" w:cs="Arial"/>
          <w:u w:val="single"/>
        </w:rPr>
      </w:pPr>
      <w:r w:rsidRPr="0028726C">
        <w:rPr>
          <w:rFonts w:eastAsiaTheme="minorHAnsi" w:cs="Arial"/>
          <w:u w:val="single"/>
        </w:rPr>
        <w:t>Funding award</w:t>
      </w:r>
    </w:p>
    <w:p w:rsidR="0028726C" w:rsidRDefault="0028726C" w:rsidP="0028726C">
      <w:pPr>
        <w:pStyle w:val="ListParagraph"/>
        <w:numPr>
          <w:ilvl w:val="0"/>
          <w:numId w:val="18"/>
        </w:numPr>
        <w:spacing w:after="200" w:line="276" w:lineRule="auto"/>
        <w:ind w:left="426" w:hanging="426"/>
        <w:rPr>
          <w:rFonts w:eastAsiaTheme="minorHAnsi" w:cs="Arial"/>
        </w:rPr>
      </w:pPr>
      <w:r>
        <w:rPr>
          <w:rFonts w:eastAsiaTheme="minorHAnsi" w:cs="Arial"/>
        </w:rPr>
        <w:t>The Under Secretary of State</w:t>
      </w:r>
      <w:r w:rsidR="007E0129">
        <w:rPr>
          <w:rFonts w:eastAsiaTheme="minorHAnsi" w:cs="Arial"/>
        </w:rPr>
        <w:t xml:space="preserve"> for Transport</w:t>
      </w:r>
      <w:r>
        <w:rPr>
          <w:rFonts w:eastAsiaTheme="minorHAnsi" w:cs="Arial"/>
        </w:rPr>
        <w:t>, Andrew Jones MP, announced on 25 January that London is one of the winning cities in the Go Ultra Low City Scheme competition</w:t>
      </w:r>
      <w:r w:rsidR="00404F40">
        <w:rPr>
          <w:rFonts w:eastAsiaTheme="minorHAnsi" w:cs="Arial"/>
        </w:rPr>
        <w:t>, alongside Nottinghamshire and Derby, Milton Keynes and Bristol</w:t>
      </w:r>
      <w:r>
        <w:rPr>
          <w:rFonts w:eastAsiaTheme="minorHAnsi" w:cs="Arial"/>
        </w:rPr>
        <w:t xml:space="preserve">.  London has been awarded £13,000,000 in capital funding and £240,000 in revenue funding to be spent between now and 2020. </w:t>
      </w:r>
      <w:r w:rsidR="00C93E6A">
        <w:rPr>
          <w:rFonts w:eastAsiaTheme="minorHAnsi" w:cs="Arial"/>
        </w:rPr>
        <w:t xml:space="preserve"> It is expected that the funding will be paid to TfL.</w:t>
      </w:r>
    </w:p>
    <w:p w:rsidR="0028726C" w:rsidRDefault="0028726C" w:rsidP="0028726C">
      <w:pPr>
        <w:pStyle w:val="ListParagraph"/>
        <w:numPr>
          <w:ilvl w:val="0"/>
          <w:numId w:val="18"/>
        </w:numPr>
        <w:spacing w:after="200" w:line="276" w:lineRule="auto"/>
        <w:ind w:left="426" w:hanging="426"/>
        <w:rPr>
          <w:rFonts w:eastAsiaTheme="minorHAnsi" w:cs="Arial"/>
        </w:rPr>
      </w:pPr>
      <w:r>
        <w:rPr>
          <w:rFonts w:eastAsiaTheme="minorHAnsi" w:cs="Arial"/>
        </w:rPr>
        <w:t>It will be necessary to prioritise between the different elements of the bid</w:t>
      </w:r>
      <w:r w:rsidR="007E0129">
        <w:rPr>
          <w:rFonts w:eastAsiaTheme="minorHAnsi" w:cs="Arial"/>
        </w:rPr>
        <w:t xml:space="preserve">, given that the full £20m </w:t>
      </w:r>
      <w:r w:rsidR="001920B7">
        <w:rPr>
          <w:rFonts w:eastAsiaTheme="minorHAnsi" w:cs="Arial"/>
        </w:rPr>
        <w:t>has</w:t>
      </w:r>
      <w:r w:rsidR="007E0129">
        <w:rPr>
          <w:rFonts w:eastAsiaTheme="minorHAnsi" w:cs="Arial"/>
        </w:rPr>
        <w:t xml:space="preserve"> not be</w:t>
      </w:r>
      <w:r w:rsidR="0070535F">
        <w:rPr>
          <w:rFonts w:eastAsiaTheme="minorHAnsi" w:cs="Arial"/>
        </w:rPr>
        <w:t>en</w:t>
      </w:r>
      <w:r w:rsidR="007E0129">
        <w:rPr>
          <w:rFonts w:eastAsiaTheme="minorHAnsi" w:cs="Arial"/>
        </w:rPr>
        <w:t xml:space="preserve"> awarded</w:t>
      </w:r>
      <w:r w:rsidR="006F25E5">
        <w:rPr>
          <w:rFonts w:eastAsiaTheme="minorHAnsi" w:cs="Arial"/>
        </w:rPr>
        <w:t>, and work up more detailed proposals for how they will be implemented</w:t>
      </w:r>
      <w:r w:rsidR="007E0129">
        <w:rPr>
          <w:rFonts w:eastAsiaTheme="minorHAnsi" w:cs="Arial"/>
        </w:rPr>
        <w:t>.  There are a number of issues that require further investigation and will have an impact on the extent to which certain elements of the bid can / should be prioritised.  These include:</w:t>
      </w:r>
    </w:p>
    <w:p w:rsidR="007E0129" w:rsidRDefault="007E0129" w:rsidP="007E0129">
      <w:pPr>
        <w:pStyle w:val="ListParagraph"/>
        <w:numPr>
          <w:ilvl w:val="1"/>
          <w:numId w:val="3"/>
        </w:numPr>
        <w:spacing w:after="200" w:line="276" w:lineRule="auto"/>
        <w:rPr>
          <w:rFonts w:eastAsiaTheme="minorHAnsi" w:cs="Arial"/>
        </w:rPr>
      </w:pPr>
      <w:r>
        <w:rPr>
          <w:rFonts w:eastAsiaTheme="minorHAnsi" w:cs="Arial"/>
        </w:rPr>
        <w:t>Opportunities to use alternative OLEV funding streams to part-fund some of the initiatives proposed in the London bid.</w:t>
      </w:r>
    </w:p>
    <w:p w:rsidR="00C93E6A" w:rsidRDefault="00C93E6A" w:rsidP="007E0129">
      <w:pPr>
        <w:pStyle w:val="ListParagraph"/>
        <w:numPr>
          <w:ilvl w:val="1"/>
          <w:numId w:val="3"/>
        </w:numPr>
        <w:spacing w:after="200" w:line="276" w:lineRule="auto"/>
        <w:rPr>
          <w:rFonts w:eastAsiaTheme="minorHAnsi" w:cs="Arial"/>
        </w:rPr>
      </w:pPr>
      <w:r>
        <w:rPr>
          <w:rFonts w:eastAsiaTheme="minorHAnsi" w:cs="Arial"/>
        </w:rPr>
        <w:t>Opportunities for match funding.</w:t>
      </w:r>
    </w:p>
    <w:p w:rsidR="00C93E6A" w:rsidRDefault="007E0129" w:rsidP="007E0129">
      <w:pPr>
        <w:pStyle w:val="ListParagraph"/>
        <w:numPr>
          <w:ilvl w:val="1"/>
          <w:numId w:val="3"/>
        </w:numPr>
        <w:spacing w:after="200" w:line="276" w:lineRule="auto"/>
        <w:rPr>
          <w:rFonts w:eastAsiaTheme="minorHAnsi" w:cs="Arial"/>
        </w:rPr>
      </w:pPr>
      <w:r>
        <w:rPr>
          <w:rFonts w:eastAsiaTheme="minorHAnsi" w:cs="Arial"/>
        </w:rPr>
        <w:t xml:space="preserve">The implications of </w:t>
      </w:r>
      <w:r w:rsidR="00C93E6A">
        <w:rPr>
          <w:rFonts w:eastAsiaTheme="minorHAnsi" w:cs="Arial"/>
        </w:rPr>
        <w:t>the split between capital and revenue funding.</w:t>
      </w:r>
    </w:p>
    <w:p w:rsidR="007E0129" w:rsidRDefault="00C93E6A" w:rsidP="007E0129">
      <w:pPr>
        <w:pStyle w:val="ListParagraph"/>
        <w:numPr>
          <w:ilvl w:val="1"/>
          <w:numId w:val="3"/>
        </w:numPr>
        <w:spacing w:after="200" w:line="276" w:lineRule="auto"/>
        <w:rPr>
          <w:rFonts w:eastAsiaTheme="minorHAnsi" w:cs="Arial"/>
        </w:rPr>
      </w:pPr>
      <w:r>
        <w:rPr>
          <w:rFonts w:eastAsiaTheme="minorHAnsi" w:cs="Arial"/>
        </w:rPr>
        <w:t>State Aid rules.</w:t>
      </w:r>
      <w:r w:rsidR="007E0129">
        <w:rPr>
          <w:rFonts w:eastAsiaTheme="minorHAnsi" w:cs="Arial"/>
        </w:rPr>
        <w:t xml:space="preserve"> </w:t>
      </w:r>
    </w:p>
    <w:p w:rsidR="00C93E6A" w:rsidRDefault="00C93E6A" w:rsidP="0028726C">
      <w:pPr>
        <w:pStyle w:val="ListParagraph"/>
        <w:numPr>
          <w:ilvl w:val="1"/>
          <w:numId w:val="3"/>
        </w:numPr>
        <w:spacing w:after="200" w:line="276" w:lineRule="auto"/>
        <w:rPr>
          <w:rFonts w:eastAsiaTheme="minorHAnsi" w:cs="Arial"/>
        </w:rPr>
      </w:pPr>
      <w:r>
        <w:rPr>
          <w:rFonts w:eastAsiaTheme="minorHAnsi" w:cs="Arial"/>
        </w:rPr>
        <w:lastRenderedPageBreak/>
        <w:t xml:space="preserve">The need for boroughs to further develop their </w:t>
      </w:r>
      <w:r w:rsidR="003908A8">
        <w:rPr>
          <w:rFonts w:eastAsiaTheme="minorHAnsi" w:cs="Arial"/>
        </w:rPr>
        <w:t>initial concepts</w:t>
      </w:r>
      <w:r>
        <w:rPr>
          <w:rFonts w:eastAsiaTheme="minorHAnsi" w:cs="Arial"/>
        </w:rPr>
        <w:t xml:space="preserve"> for Neighbourhoods of the Future.</w:t>
      </w:r>
    </w:p>
    <w:p w:rsidR="00C93E6A" w:rsidRDefault="00C93E6A" w:rsidP="00C93E6A">
      <w:pPr>
        <w:spacing w:line="276" w:lineRule="auto"/>
        <w:rPr>
          <w:rFonts w:eastAsiaTheme="minorHAnsi" w:cs="Arial"/>
        </w:rPr>
      </w:pPr>
      <w:r w:rsidRPr="00C93E6A">
        <w:rPr>
          <w:rFonts w:eastAsiaTheme="minorHAnsi" w:cs="Arial"/>
          <w:u w:val="single"/>
        </w:rPr>
        <w:t>Programme and delivery milestones</w:t>
      </w:r>
    </w:p>
    <w:p w:rsidR="00C93E6A" w:rsidRPr="00C93E6A" w:rsidRDefault="00C93E6A" w:rsidP="00C93E6A">
      <w:pPr>
        <w:spacing w:line="276" w:lineRule="auto"/>
        <w:rPr>
          <w:rFonts w:eastAsiaTheme="minorHAnsi" w:cs="Arial"/>
        </w:rPr>
      </w:pPr>
    </w:p>
    <w:p w:rsidR="00C93E6A" w:rsidRDefault="00C93E6A" w:rsidP="00463212">
      <w:pPr>
        <w:pStyle w:val="ListParagraph"/>
        <w:numPr>
          <w:ilvl w:val="0"/>
          <w:numId w:val="18"/>
        </w:numPr>
        <w:spacing w:line="276" w:lineRule="auto"/>
        <w:ind w:left="360"/>
        <w:rPr>
          <w:rFonts w:eastAsiaTheme="minorHAnsi" w:cs="Arial"/>
        </w:rPr>
      </w:pPr>
      <w:r>
        <w:rPr>
          <w:rFonts w:eastAsiaTheme="minorHAnsi" w:cs="Arial"/>
        </w:rPr>
        <w:t xml:space="preserve">OLEV has asked for a </w:t>
      </w:r>
      <w:r w:rsidR="00CE32CF">
        <w:rPr>
          <w:rFonts w:eastAsiaTheme="minorHAnsi" w:cs="Arial"/>
        </w:rPr>
        <w:t xml:space="preserve">high level </w:t>
      </w:r>
      <w:r>
        <w:rPr>
          <w:rFonts w:eastAsiaTheme="minorHAnsi" w:cs="Arial"/>
        </w:rPr>
        <w:t xml:space="preserve">programme of delivery and a set of milestones by </w:t>
      </w:r>
      <w:r w:rsidR="00FB0D40">
        <w:rPr>
          <w:rFonts w:eastAsiaTheme="minorHAnsi" w:cs="Arial"/>
        </w:rPr>
        <w:t>March 2016</w:t>
      </w:r>
      <w:r>
        <w:rPr>
          <w:rFonts w:eastAsiaTheme="minorHAnsi" w:cs="Arial"/>
        </w:rPr>
        <w:t xml:space="preserve">. </w:t>
      </w:r>
      <w:r w:rsidR="00E54D5E">
        <w:rPr>
          <w:rFonts w:eastAsiaTheme="minorHAnsi" w:cs="Arial"/>
        </w:rPr>
        <w:t xml:space="preserve"> </w:t>
      </w:r>
      <w:r>
        <w:rPr>
          <w:rFonts w:eastAsiaTheme="minorHAnsi" w:cs="Arial"/>
        </w:rPr>
        <w:t xml:space="preserve"> </w:t>
      </w:r>
      <w:r w:rsidR="00FB0D40">
        <w:rPr>
          <w:rFonts w:eastAsiaTheme="minorHAnsi" w:cs="Arial"/>
        </w:rPr>
        <w:t xml:space="preserve">Officers will make the case that there will need to </w:t>
      </w:r>
      <w:r w:rsidR="00BB640E">
        <w:rPr>
          <w:rFonts w:eastAsiaTheme="minorHAnsi" w:cs="Arial"/>
        </w:rPr>
        <w:t xml:space="preserve">be </w:t>
      </w:r>
      <w:r w:rsidR="00FB0D40">
        <w:rPr>
          <w:rFonts w:eastAsiaTheme="minorHAnsi" w:cs="Arial"/>
        </w:rPr>
        <w:t>flexibility in th</w:t>
      </w:r>
      <w:r w:rsidR="00CE32CF">
        <w:rPr>
          <w:rFonts w:eastAsiaTheme="minorHAnsi" w:cs="Arial"/>
        </w:rPr>
        <w:t>e</w:t>
      </w:r>
      <w:r w:rsidR="00FB0D40">
        <w:rPr>
          <w:rFonts w:eastAsiaTheme="minorHAnsi" w:cs="Arial"/>
        </w:rPr>
        <w:t xml:space="preserve"> programme.</w:t>
      </w:r>
      <w:r w:rsidR="001920B7">
        <w:rPr>
          <w:rFonts w:eastAsiaTheme="minorHAnsi" w:cs="Arial"/>
        </w:rPr>
        <w:t xml:space="preserve">  OLEV officials have indicated that they recognise the need for flexibility to adjust the delivery plan</w:t>
      </w:r>
      <w:r w:rsidR="00EE7C92">
        <w:rPr>
          <w:rFonts w:eastAsiaTheme="minorHAnsi" w:cs="Arial"/>
        </w:rPr>
        <w:t xml:space="preserve"> over the longer term</w:t>
      </w:r>
      <w:r w:rsidR="001920B7">
        <w:rPr>
          <w:rFonts w:eastAsiaTheme="minorHAnsi" w:cs="Arial"/>
        </w:rPr>
        <w:t>, if certain elements are considered to be more successful and cost-effective than others.</w:t>
      </w:r>
    </w:p>
    <w:p w:rsidR="00C93E6A" w:rsidRDefault="00C93E6A" w:rsidP="00C93E6A">
      <w:pPr>
        <w:spacing w:line="276" w:lineRule="auto"/>
        <w:rPr>
          <w:rFonts w:eastAsiaTheme="minorHAnsi" w:cs="Arial"/>
        </w:rPr>
      </w:pPr>
    </w:p>
    <w:p w:rsidR="00C93E6A" w:rsidRDefault="00C93E6A" w:rsidP="00C93E6A">
      <w:pPr>
        <w:spacing w:line="276" w:lineRule="auto"/>
        <w:rPr>
          <w:rFonts w:eastAsiaTheme="minorHAnsi" w:cs="Arial"/>
          <w:u w:val="single"/>
        </w:rPr>
      </w:pPr>
      <w:r w:rsidRPr="00C93E6A">
        <w:rPr>
          <w:rFonts w:eastAsiaTheme="minorHAnsi" w:cs="Arial"/>
          <w:u w:val="single"/>
        </w:rPr>
        <w:t>Governance</w:t>
      </w:r>
    </w:p>
    <w:p w:rsidR="00C93E6A" w:rsidRDefault="00C93E6A" w:rsidP="00C93E6A">
      <w:pPr>
        <w:spacing w:line="276" w:lineRule="auto"/>
        <w:rPr>
          <w:rFonts w:eastAsiaTheme="minorHAnsi" w:cs="Arial"/>
          <w:u w:val="single"/>
        </w:rPr>
      </w:pPr>
    </w:p>
    <w:p w:rsidR="00DC04A1" w:rsidRDefault="00B6003E" w:rsidP="00C93E6A">
      <w:pPr>
        <w:pStyle w:val="ListParagraph"/>
        <w:numPr>
          <w:ilvl w:val="0"/>
          <w:numId w:val="18"/>
        </w:numPr>
        <w:spacing w:line="276" w:lineRule="auto"/>
        <w:ind w:left="360"/>
        <w:rPr>
          <w:rFonts w:eastAsiaTheme="minorHAnsi" w:cs="Arial"/>
        </w:rPr>
      </w:pPr>
      <w:r>
        <w:rPr>
          <w:rFonts w:eastAsiaTheme="minorHAnsi" w:cs="Arial"/>
        </w:rPr>
        <w:t>I</w:t>
      </w:r>
      <w:r w:rsidR="00BE7326">
        <w:rPr>
          <w:rFonts w:eastAsiaTheme="minorHAnsi" w:cs="Arial"/>
        </w:rPr>
        <w:t xml:space="preserve">t is recommended that a Programme Board </w:t>
      </w:r>
      <w:r>
        <w:rPr>
          <w:rFonts w:eastAsiaTheme="minorHAnsi" w:cs="Arial"/>
        </w:rPr>
        <w:t xml:space="preserve">representing the partner organisations </w:t>
      </w:r>
      <w:r w:rsidR="00BE7326">
        <w:rPr>
          <w:rFonts w:eastAsiaTheme="minorHAnsi" w:cs="Arial"/>
        </w:rPr>
        <w:t xml:space="preserve">should be established.  </w:t>
      </w:r>
      <w:r>
        <w:rPr>
          <w:rFonts w:eastAsiaTheme="minorHAnsi" w:cs="Arial"/>
        </w:rPr>
        <w:t xml:space="preserve">The board will be advisory in nature and establish joint priorities and milestones plus drive progress of the delivery of the London Go Ultra Low Scheme. </w:t>
      </w:r>
      <w:r w:rsidR="00CE32CF">
        <w:rPr>
          <w:rFonts w:eastAsiaTheme="minorHAnsi" w:cs="Arial"/>
        </w:rPr>
        <w:t xml:space="preserve">This will become an outside body to which </w:t>
      </w:r>
      <w:r w:rsidR="004E0A1F">
        <w:rPr>
          <w:rFonts w:eastAsiaTheme="minorHAnsi" w:cs="Arial"/>
        </w:rPr>
        <w:t>the normal London Councils’ nomination arrangements will apply</w:t>
      </w:r>
      <w:r w:rsidR="00CE32CF">
        <w:rPr>
          <w:rFonts w:eastAsiaTheme="minorHAnsi" w:cs="Arial"/>
        </w:rPr>
        <w:t>. It is proposed the Board will</w:t>
      </w:r>
      <w:r w:rsidR="00BE7326">
        <w:rPr>
          <w:rFonts w:eastAsiaTheme="minorHAnsi" w:cs="Arial"/>
        </w:rPr>
        <w:t xml:space="preserve"> include representatives from TfL, the GLA</w:t>
      </w:r>
      <w:r w:rsidR="00CE32CF">
        <w:rPr>
          <w:rFonts w:eastAsiaTheme="minorHAnsi" w:cs="Arial"/>
        </w:rPr>
        <w:t xml:space="preserve">, </w:t>
      </w:r>
      <w:proofErr w:type="spellStart"/>
      <w:r w:rsidR="00CE32CF">
        <w:rPr>
          <w:rFonts w:eastAsiaTheme="minorHAnsi" w:cs="Arial"/>
        </w:rPr>
        <w:t>LEDNet</w:t>
      </w:r>
      <w:proofErr w:type="spellEnd"/>
      <w:r w:rsidR="00CE32CF">
        <w:rPr>
          <w:rFonts w:eastAsiaTheme="minorHAnsi" w:cs="Arial"/>
        </w:rPr>
        <w:t xml:space="preserve"> (London Environment Directors Network), TEC</w:t>
      </w:r>
      <w:r w:rsidR="00BE7326">
        <w:rPr>
          <w:rFonts w:eastAsiaTheme="minorHAnsi" w:cs="Arial"/>
        </w:rPr>
        <w:t xml:space="preserve"> and London Councils</w:t>
      </w:r>
      <w:r w:rsidR="00CE32CF">
        <w:rPr>
          <w:rFonts w:eastAsiaTheme="minorHAnsi" w:cs="Arial"/>
        </w:rPr>
        <w:t>.</w:t>
      </w:r>
      <w:r w:rsidR="00DC04A1">
        <w:rPr>
          <w:rFonts w:eastAsiaTheme="minorHAnsi" w:cs="Arial"/>
        </w:rPr>
        <w:t xml:space="preserve">  This </w:t>
      </w:r>
      <w:r w:rsidR="00CE32CF">
        <w:rPr>
          <w:rFonts w:eastAsiaTheme="minorHAnsi" w:cs="Arial"/>
        </w:rPr>
        <w:t>will</w:t>
      </w:r>
      <w:r w:rsidR="00DC04A1">
        <w:rPr>
          <w:rFonts w:eastAsiaTheme="minorHAnsi" w:cs="Arial"/>
        </w:rPr>
        <w:t xml:space="preserve"> be reviewed </w:t>
      </w:r>
      <w:r w:rsidR="00CE32CF">
        <w:rPr>
          <w:rFonts w:eastAsiaTheme="minorHAnsi" w:cs="Arial"/>
        </w:rPr>
        <w:t>annually</w:t>
      </w:r>
      <w:r w:rsidR="00DC04A1">
        <w:rPr>
          <w:rFonts w:eastAsiaTheme="minorHAnsi" w:cs="Arial"/>
        </w:rPr>
        <w:t>.</w:t>
      </w:r>
    </w:p>
    <w:p w:rsidR="00C93E6A" w:rsidRDefault="00BE7326" w:rsidP="00DC04A1">
      <w:pPr>
        <w:pStyle w:val="ListParagraph"/>
        <w:spacing w:line="276" w:lineRule="auto"/>
        <w:ind w:left="360"/>
        <w:rPr>
          <w:rFonts w:eastAsiaTheme="minorHAnsi" w:cs="Arial"/>
        </w:rPr>
      </w:pPr>
      <w:r>
        <w:rPr>
          <w:rFonts w:eastAsiaTheme="minorHAnsi" w:cs="Arial"/>
        </w:rPr>
        <w:t xml:space="preserve">  </w:t>
      </w:r>
      <w:r w:rsidR="00A53D4A">
        <w:rPr>
          <w:rFonts w:eastAsiaTheme="minorHAnsi" w:cs="Arial"/>
        </w:rPr>
        <w:t xml:space="preserve">  </w:t>
      </w:r>
    </w:p>
    <w:p w:rsidR="00DC04A1" w:rsidRDefault="00DC04A1" w:rsidP="00404F40">
      <w:pPr>
        <w:pStyle w:val="ListParagraph"/>
        <w:numPr>
          <w:ilvl w:val="0"/>
          <w:numId w:val="18"/>
        </w:numPr>
        <w:spacing w:line="276" w:lineRule="auto"/>
        <w:ind w:left="360"/>
        <w:rPr>
          <w:rFonts w:eastAsiaTheme="minorHAnsi" w:cs="Arial"/>
        </w:rPr>
      </w:pPr>
      <w:r w:rsidRPr="004355A9">
        <w:rPr>
          <w:rFonts w:eastAsiaTheme="minorHAnsi" w:cs="Arial"/>
        </w:rPr>
        <w:t xml:space="preserve">It is also proposed that a working group is established to develop options for implementing the proposals in the bid.  </w:t>
      </w:r>
      <w:r w:rsidR="004355A9" w:rsidRPr="004355A9">
        <w:rPr>
          <w:rFonts w:eastAsiaTheme="minorHAnsi" w:cs="Arial"/>
        </w:rPr>
        <w:t xml:space="preserve">It is </w:t>
      </w:r>
      <w:r w:rsidR="004355A9">
        <w:rPr>
          <w:rFonts w:eastAsiaTheme="minorHAnsi" w:cs="Arial"/>
        </w:rPr>
        <w:t>suggest</w:t>
      </w:r>
      <w:r w:rsidR="004355A9" w:rsidRPr="004355A9">
        <w:rPr>
          <w:rFonts w:eastAsiaTheme="minorHAnsi" w:cs="Arial"/>
        </w:rPr>
        <w:t xml:space="preserve">ed that the working group is chaired by a nominated </w:t>
      </w:r>
      <w:proofErr w:type="spellStart"/>
      <w:r w:rsidR="004355A9" w:rsidRPr="004355A9">
        <w:rPr>
          <w:rFonts w:eastAsiaTheme="minorHAnsi" w:cs="Arial"/>
        </w:rPr>
        <w:t>LEDNet</w:t>
      </w:r>
      <w:proofErr w:type="spellEnd"/>
      <w:r w:rsidR="004355A9" w:rsidRPr="004355A9">
        <w:rPr>
          <w:rFonts w:eastAsiaTheme="minorHAnsi" w:cs="Arial"/>
        </w:rPr>
        <w:t xml:space="preserve"> member, who will also sit on the programme board</w:t>
      </w:r>
      <w:r w:rsidR="004355A9">
        <w:rPr>
          <w:rFonts w:eastAsiaTheme="minorHAnsi" w:cs="Arial"/>
        </w:rPr>
        <w:t xml:space="preserve"> to ensure a strong link between the two. The other members will be </w:t>
      </w:r>
      <w:r w:rsidR="004355A9" w:rsidRPr="004355A9">
        <w:rPr>
          <w:rFonts w:eastAsiaTheme="minorHAnsi" w:cs="Arial"/>
        </w:rPr>
        <w:t xml:space="preserve">made up of officers from London Councils, TfL, GLA and five boroughs representing the TfL sub-regions. </w:t>
      </w:r>
    </w:p>
    <w:p w:rsidR="00404F40" w:rsidRPr="00404F40" w:rsidRDefault="00404F40" w:rsidP="00404F40">
      <w:pPr>
        <w:pStyle w:val="ListParagraph"/>
        <w:rPr>
          <w:rFonts w:eastAsiaTheme="minorHAnsi" w:cs="Arial"/>
        </w:rPr>
      </w:pPr>
    </w:p>
    <w:p w:rsidR="00DC04A1" w:rsidRDefault="00DC04A1" w:rsidP="00C93E6A">
      <w:pPr>
        <w:pStyle w:val="ListParagraph"/>
        <w:numPr>
          <w:ilvl w:val="0"/>
          <w:numId w:val="18"/>
        </w:numPr>
        <w:spacing w:line="276" w:lineRule="auto"/>
        <w:ind w:left="360"/>
        <w:rPr>
          <w:rFonts w:eastAsiaTheme="minorHAnsi" w:cs="Arial"/>
        </w:rPr>
      </w:pPr>
      <w:r>
        <w:rPr>
          <w:rFonts w:eastAsiaTheme="minorHAnsi" w:cs="Arial"/>
        </w:rPr>
        <w:t xml:space="preserve">Terms of reference for the groups would need to ensure that there is a responsibility to inform and consult all boroughs on the </w:t>
      </w:r>
      <w:r w:rsidR="00E54D5E">
        <w:rPr>
          <w:rFonts w:eastAsiaTheme="minorHAnsi" w:cs="Arial"/>
        </w:rPr>
        <w:t xml:space="preserve">key </w:t>
      </w:r>
      <w:r>
        <w:rPr>
          <w:rFonts w:eastAsiaTheme="minorHAnsi" w:cs="Arial"/>
        </w:rPr>
        <w:t>issues being considered</w:t>
      </w:r>
      <w:r w:rsidR="00E54D5E">
        <w:rPr>
          <w:rFonts w:eastAsiaTheme="minorHAnsi" w:cs="Arial"/>
        </w:rPr>
        <w:t xml:space="preserve"> and to regularly update TEC</w:t>
      </w:r>
      <w:r w:rsidR="00270A77">
        <w:rPr>
          <w:rFonts w:eastAsiaTheme="minorHAnsi" w:cs="Arial"/>
        </w:rPr>
        <w:t xml:space="preserve"> (six monthly updates are suggested)</w:t>
      </w:r>
      <w:r>
        <w:rPr>
          <w:rFonts w:eastAsiaTheme="minorHAnsi" w:cs="Arial"/>
        </w:rPr>
        <w:t xml:space="preserve">. </w:t>
      </w:r>
      <w:r w:rsidR="00B856D0">
        <w:rPr>
          <w:rFonts w:eastAsiaTheme="minorHAnsi" w:cs="Arial"/>
        </w:rPr>
        <w:t>TEC is asked</w:t>
      </w:r>
      <w:r w:rsidR="00BB640E">
        <w:rPr>
          <w:rFonts w:eastAsiaTheme="minorHAnsi" w:cs="Arial"/>
        </w:rPr>
        <w:t xml:space="preserve"> to authorise officers from </w:t>
      </w:r>
      <w:r w:rsidR="00BB640E" w:rsidRPr="00BB640E">
        <w:rPr>
          <w:rFonts w:eastAsiaTheme="minorHAnsi" w:cs="Arial"/>
        </w:rPr>
        <w:t>London Councils</w:t>
      </w:r>
      <w:r w:rsidR="00BB640E">
        <w:rPr>
          <w:rFonts w:eastAsiaTheme="minorHAnsi" w:cs="Arial"/>
        </w:rPr>
        <w:t xml:space="preserve">, in partnership with TfL and GLA, to agree these terms of references over the coming </w:t>
      </w:r>
      <w:r w:rsidR="00B856D0">
        <w:rPr>
          <w:rFonts w:eastAsiaTheme="minorHAnsi" w:cs="Arial"/>
        </w:rPr>
        <w:t xml:space="preserve">few </w:t>
      </w:r>
      <w:r w:rsidR="00BB640E">
        <w:rPr>
          <w:rFonts w:eastAsiaTheme="minorHAnsi" w:cs="Arial"/>
        </w:rPr>
        <w:t>weeks in line with the principles outlined above.</w:t>
      </w:r>
    </w:p>
    <w:p w:rsidR="00BB640E" w:rsidRPr="00BB640E" w:rsidRDefault="00BB640E" w:rsidP="00EB4D49">
      <w:pPr>
        <w:pStyle w:val="ListParagraph"/>
        <w:rPr>
          <w:rFonts w:eastAsiaTheme="minorHAnsi" w:cs="Arial"/>
        </w:rPr>
      </w:pPr>
    </w:p>
    <w:p w:rsidR="00BB640E" w:rsidRDefault="00BB640E" w:rsidP="00C93E6A">
      <w:pPr>
        <w:pStyle w:val="ListParagraph"/>
        <w:numPr>
          <w:ilvl w:val="0"/>
          <w:numId w:val="18"/>
        </w:numPr>
        <w:spacing w:line="276" w:lineRule="auto"/>
        <w:ind w:left="360"/>
        <w:rPr>
          <w:rFonts w:eastAsiaTheme="minorHAnsi" w:cs="Arial"/>
        </w:rPr>
      </w:pPr>
      <w:r>
        <w:rPr>
          <w:rFonts w:eastAsiaTheme="minorHAnsi" w:cs="Arial"/>
        </w:rPr>
        <w:t xml:space="preserve">Officers will also work on a Memorandum of Understanding </w:t>
      </w:r>
      <w:r w:rsidR="00B856D0">
        <w:rPr>
          <w:rFonts w:eastAsiaTheme="minorHAnsi" w:cs="Arial"/>
        </w:rPr>
        <w:t xml:space="preserve">for the organisations involved in the bid. These will ensure that all partners are aware of and can sign up to a set of guiding principles. Again, TEC is asked to authorise officers from </w:t>
      </w:r>
      <w:r w:rsidR="00B856D0" w:rsidRPr="00B856D0">
        <w:rPr>
          <w:rFonts w:eastAsiaTheme="minorHAnsi" w:cs="Arial"/>
        </w:rPr>
        <w:t>London Councils</w:t>
      </w:r>
      <w:r w:rsidR="00B856D0">
        <w:rPr>
          <w:rFonts w:eastAsiaTheme="minorHAnsi" w:cs="Arial"/>
        </w:rPr>
        <w:t>, in partnership with TfL and GLA to agree these over the coming few weeks.</w:t>
      </w:r>
    </w:p>
    <w:p w:rsidR="00495D5A" w:rsidRPr="00E54D5E" w:rsidRDefault="00495D5A" w:rsidP="00E54D5E">
      <w:pPr>
        <w:spacing w:after="200" w:line="276" w:lineRule="auto"/>
        <w:rPr>
          <w:rFonts w:eastAsiaTheme="minorHAnsi" w:cs="Arial"/>
        </w:rPr>
      </w:pPr>
    </w:p>
    <w:p w:rsidR="0005453E" w:rsidRPr="00D416C3" w:rsidRDefault="0005453E" w:rsidP="0005453E">
      <w:pPr>
        <w:spacing w:before="120" w:after="120"/>
        <w:rPr>
          <w:rFonts w:cs="Arial"/>
          <w:b/>
        </w:rPr>
      </w:pPr>
      <w:r w:rsidRPr="00D416C3">
        <w:rPr>
          <w:rFonts w:cs="Arial"/>
          <w:b/>
        </w:rPr>
        <w:t>Recommendations</w:t>
      </w:r>
    </w:p>
    <w:p w:rsidR="00110C5A" w:rsidRPr="00D416C3" w:rsidRDefault="0005453E" w:rsidP="00110C5A">
      <w:pPr>
        <w:tabs>
          <w:tab w:val="left" w:pos="426"/>
        </w:tabs>
        <w:spacing w:before="120" w:after="120"/>
        <w:rPr>
          <w:rFonts w:cs="Arial"/>
        </w:rPr>
      </w:pPr>
      <w:r w:rsidRPr="00D416C3">
        <w:rPr>
          <w:rFonts w:cs="Arial"/>
        </w:rPr>
        <w:t>The Committee is asked to:</w:t>
      </w:r>
    </w:p>
    <w:p w:rsidR="00C74E72" w:rsidRDefault="00C74E72" w:rsidP="00C74E72">
      <w:pPr>
        <w:pStyle w:val="ListParagraph"/>
        <w:numPr>
          <w:ilvl w:val="1"/>
          <w:numId w:val="3"/>
        </w:numPr>
        <w:spacing w:after="120"/>
        <w:rPr>
          <w:rFonts w:cs="Arial"/>
        </w:rPr>
      </w:pPr>
      <w:r>
        <w:rPr>
          <w:rFonts w:cs="Arial"/>
        </w:rPr>
        <w:t xml:space="preserve">Note the establishment of a Programme Board to </w:t>
      </w:r>
      <w:r w:rsidRPr="00E54D5E">
        <w:rPr>
          <w:rFonts w:cs="Arial"/>
        </w:rPr>
        <w:t>determine priorities, set milestones, and drive progress of the delivery of the London Go Ultra Low Scheme</w:t>
      </w:r>
      <w:r>
        <w:rPr>
          <w:rFonts w:cs="Arial"/>
        </w:rPr>
        <w:t>.</w:t>
      </w:r>
    </w:p>
    <w:p w:rsidR="00C74E72" w:rsidRDefault="00C74E72" w:rsidP="00C74E72">
      <w:pPr>
        <w:pStyle w:val="ListParagraph"/>
        <w:numPr>
          <w:ilvl w:val="1"/>
          <w:numId w:val="3"/>
        </w:numPr>
        <w:spacing w:after="120"/>
        <w:rPr>
          <w:rFonts w:cs="Arial"/>
        </w:rPr>
      </w:pPr>
      <w:r>
        <w:rPr>
          <w:rFonts w:cs="Arial"/>
        </w:rPr>
        <w:t>Agree TEC representation on that board to take the form of TEC Chair and Labour and Conservative vice chairs.</w:t>
      </w:r>
    </w:p>
    <w:p w:rsidR="00C74E72" w:rsidRDefault="00C74E72" w:rsidP="00C74E72">
      <w:pPr>
        <w:pStyle w:val="ListParagraph"/>
        <w:numPr>
          <w:ilvl w:val="1"/>
          <w:numId w:val="3"/>
        </w:numPr>
        <w:spacing w:after="120"/>
        <w:rPr>
          <w:rFonts w:cs="Arial"/>
        </w:rPr>
      </w:pPr>
      <w:r>
        <w:rPr>
          <w:rFonts w:cs="Arial"/>
        </w:rPr>
        <w:t xml:space="preserve">Authorise officers from </w:t>
      </w:r>
      <w:r w:rsidRPr="00140962">
        <w:rPr>
          <w:rFonts w:cs="Arial"/>
        </w:rPr>
        <w:t>London Councils</w:t>
      </w:r>
      <w:r>
        <w:rPr>
          <w:rFonts w:cs="Arial"/>
        </w:rPr>
        <w:t>, in partnership with TfL and GLA, to agree the Terms of Reference for the Programme Board and Working Group.</w:t>
      </w:r>
    </w:p>
    <w:p w:rsidR="00C74E72" w:rsidRDefault="00C74E72" w:rsidP="00C74E72">
      <w:pPr>
        <w:pStyle w:val="ListParagraph"/>
        <w:numPr>
          <w:ilvl w:val="1"/>
          <w:numId w:val="3"/>
        </w:numPr>
        <w:spacing w:after="120"/>
        <w:rPr>
          <w:rFonts w:cs="Arial"/>
        </w:rPr>
      </w:pPr>
      <w:r>
        <w:rPr>
          <w:rFonts w:cs="Arial"/>
        </w:rPr>
        <w:t xml:space="preserve">Authorise officers from </w:t>
      </w:r>
      <w:r w:rsidRPr="0070535F">
        <w:rPr>
          <w:rFonts w:cs="Arial"/>
        </w:rPr>
        <w:t>London Councils</w:t>
      </w:r>
      <w:r>
        <w:rPr>
          <w:rFonts w:cs="Arial"/>
        </w:rPr>
        <w:t>, in partnership with TfL and GLA, to agree a Memorandum of Understanding.</w:t>
      </w:r>
    </w:p>
    <w:p w:rsidR="003657D8" w:rsidRDefault="003657D8" w:rsidP="00B61E60">
      <w:pPr>
        <w:widowControl w:val="0"/>
        <w:autoSpaceDE w:val="0"/>
        <w:autoSpaceDN w:val="0"/>
        <w:adjustRightInd w:val="0"/>
        <w:spacing w:before="120" w:after="120"/>
        <w:rPr>
          <w:rFonts w:cs="Arial"/>
          <w:b/>
        </w:rPr>
      </w:pPr>
    </w:p>
    <w:p w:rsidR="0005453E" w:rsidRPr="00B61E60" w:rsidRDefault="0005453E" w:rsidP="00B61E60">
      <w:pPr>
        <w:widowControl w:val="0"/>
        <w:autoSpaceDE w:val="0"/>
        <w:autoSpaceDN w:val="0"/>
        <w:adjustRightInd w:val="0"/>
        <w:spacing w:before="120" w:after="120"/>
        <w:rPr>
          <w:rFonts w:cs="Arial"/>
          <w:b/>
        </w:rPr>
      </w:pPr>
      <w:r w:rsidRPr="00B61E60">
        <w:rPr>
          <w:rFonts w:cs="Arial"/>
          <w:b/>
        </w:rPr>
        <w:t>Financial Implications</w:t>
      </w:r>
    </w:p>
    <w:p w:rsidR="0005453E" w:rsidRPr="00E9301A" w:rsidRDefault="0005453E" w:rsidP="00E9301A">
      <w:pPr>
        <w:spacing w:before="120" w:after="120"/>
        <w:rPr>
          <w:rFonts w:cs="Arial"/>
        </w:rPr>
      </w:pPr>
      <w:r w:rsidRPr="00E9301A">
        <w:rPr>
          <w:rFonts w:cs="Arial"/>
        </w:rPr>
        <w:t xml:space="preserve">There are no financial implications for London Councils. </w:t>
      </w:r>
    </w:p>
    <w:p w:rsidR="0005453E" w:rsidRPr="00D416C3" w:rsidRDefault="0005453E" w:rsidP="0005453E">
      <w:pPr>
        <w:widowControl w:val="0"/>
        <w:autoSpaceDE w:val="0"/>
        <w:autoSpaceDN w:val="0"/>
        <w:adjustRightInd w:val="0"/>
        <w:spacing w:before="120" w:after="120"/>
        <w:rPr>
          <w:rFonts w:cs="Arial"/>
          <w:b/>
        </w:rPr>
      </w:pPr>
    </w:p>
    <w:p w:rsidR="0005453E" w:rsidRPr="00D416C3" w:rsidRDefault="0005453E" w:rsidP="0005453E">
      <w:pPr>
        <w:widowControl w:val="0"/>
        <w:autoSpaceDE w:val="0"/>
        <w:autoSpaceDN w:val="0"/>
        <w:adjustRightInd w:val="0"/>
        <w:spacing w:before="120" w:after="120"/>
        <w:rPr>
          <w:rFonts w:cs="Arial"/>
          <w:b/>
        </w:rPr>
      </w:pPr>
      <w:r w:rsidRPr="00D416C3">
        <w:rPr>
          <w:rFonts w:cs="Arial"/>
          <w:b/>
        </w:rPr>
        <w:t>Legal Implications</w:t>
      </w:r>
    </w:p>
    <w:p w:rsidR="0005453E" w:rsidRDefault="000A137D" w:rsidP="000A137D">
      <w:pPr>
        <w:spacing w:before="120" w:after="120"/>
        <w:rPr>
          <w:rFonts w:cs="Arial"/>
        </w:rPr>
      </w:pPr>
      <w:r w:rsidRPr="000A137D">
        <w:rPr>
          <w:rFonts w:cs="Arial"/>
        </w:rPr>
        <w:t>Legal advice has been sought as to the arrangements for implementation of the proposals having regard to LCTEC’s constitution and governance. LCTEC’s on-going role, as stated in the Report, is consistent with the discharge of the functions which have been delegated to the joint committee by the London local authorities under the LCTEC Governing Agreement dated 13 December 2001 (as amended). </w:t>
      </w:r>
    </w:p>
    <w:p w:rsidR="000A137D" w:rsidRPr="000A137D" w:rsidRDefault="000A137D" w:rsidP="000A137D">
      <w:pPr>
        <w:spacing w:before="120" w:after="120"/>
        <w:rPr>
          <w:rFonts w:cs="Arial"/>
        </w:rPr>
      </w:pPr>
    </w:p>
    <w:p w:rsidR="0005453E" w:rsidRPr="00D416C3" w:rsidRDefault="0005453E" w:rsidP="0005453E">
      <w:pPr>
        <w:widowControl w:val="0"/>
        <w:autoSpaceDE w:val="0"/>
        <w:autoSpaceDN w:val="0"/>
        <w:adjustRightInd w:val="0"/>
        <w:spacing w:before="120" w:after="120"/>
        <w:rPr>
          <w:rFonts w:cs="Arial"/>
          <w:b/>
        </w:rPr>
      </w:pPr>
      <w:r w:rsidRPr="00D416C3">
        <w:rPr>
          <w:rFonts w:cs="Arial"/>
          <w:b/>
        </w:rPr>
        <w:t>Equalities Implications</w:t>
      </w:r>
    </w:p>
    <w:p w:rsidR="00372C42" w:rsidRPr="00E9301A" w:rsidRDefault="0005453E" w:rsidP="00E9301A">
      <w:pPr>
        <w:shd w:val="clear" w:color="auto" w:fill="FFFFFF"/>
        <w:spacing w:before="120" w:after="120"/>
        <w:rPr>
          <w:rFonts w:cs="Arial"/>
          <w:bCs/>
        </w:rPr>
      </w:pPr>
      <w:proofErr w:type="gramStart"/>
      <w:r w:rsidRPr="00E9301A">
        <w:rPr>
          <w:rFonts w:cs="Arial"/>
          <w:bCs/>
        </w:rPr>
        <w:t>The are</w:t>
      </w:r>
      <w:proofErr w:type="gramEnd"/>
      <w:r w:rsidRPr="00E9301A">
        <w:rPr>
          <w:rFonts w:cs="Arial"/>
          <w:bCs/>
        </w:rPr>
        <w:t xml:space="preserve"> no equalities implications of the recommendation. </w:t>
      </w:r>
    </w:p>
    <w:sectPr w:rsidR="00372C42" w:rsidRPr="00E9301A" w:rsidSect="00F42B3B">
      <w:headerReference w:type="even" r:id="rId10"/>
      <w:headerReference w:type="default" r:id="rId11"/>
      <w:footerReference w:type="even" r:id="rId12"/>
      <w:footerReference w:type="default" r:id="rId13"/>
      <w:headerReference w:type="first" r:id="rId14"/>
      <w:footerReference w:type="first" r:id="rId15"/>
      <w:pgSz w:w="11907" w:h="16840" w:code="9"/>
      <w:pgMar w:top="1418" w:right="1134" w:bottom="1134"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09A" w:rsidRDefault="0031209A">
      <w:r>
        <w:separator/>
      </w:r>
    </w:p>
  </w:endnote>
  <w:endnote w:type="continuationSeparator" w:id="0">
    <w:p w:rsidR="0031209A" w:rsidRDefault="0031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fficina Sans ITC TT">
    <w:panose1 w:val="00000400000000000000"/>
    <w:charset w:val="00"/>
    <w:family w:val="auto"/>
    <w:pitch w:val="variable"/>
    <w:sig w:usb0="00000003" w:usb1="00000000" w:usb2="00000000" w:usb3="00000000" w:csb0="00000001" w:csb1="00000000"/>
  </w:font>
  <w:font w:name="Frutiger 45 Light">
    <w:altName w:val="Agency FB"/>
    <w:charset w:val="00"/>
    <w:family w:val="swiss"/>
    <w:pitch w:val="variable"/>
    <w:sig w:usb0="80000003" w:usb1="00000000" w:usb2="00000000" w:usb3="00000000" w:csb0="00000001" w:csb1="00000000"/>
  </w:font>
  <w:font w:name="Foundry Form Sans">
    <w:altName w:val="Bell MT"/>
    <w:charset w:val="00"/>
    <w:family w:val="auto"/>
    <w:pitch w:val="variable"/>
    <w:sig w:usb0="0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9A" w:rsidRDefault="003120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9A" w:rsidRDefault="0031209A">
    <w:pPr>
      <w:pStyle w:val="Footer"/>
      <w:rPr>
        <w:b/>
        <w:sz w:val="16"/>
        <w:szCs w:val="16"/>
      </w:rPr>
    </w:pPr>
    <w:r>
      <w:rPr>
        <w:b/>
        <w:sz w:val="16"/>
        <w:szCs w:val="16"/>
      </w:rPr>
      <w:t>Go Ultra Low City Scheme</w:t>
    </w:r>
    <w:r>
      <w:rPr>
        <w:b/>
        <w:sz w:val="16"/>
        <w:szCs w:val="16"/>
      </w:rPr>
      <w:tab/>
    </w:r>
    <w:r>
      <w:rPr>
        <w:b/>
        <w:sz w:val="16"/>
        <w:szCs w:val="16"/>
      </w:rPr>
      <w:tab/>
      <w:t xml:space="preserve">                   TEC Executive Sub Committee – 11 February 2016</w:t>
    </w:r>
  </w:p>
  <w:p w:rsidR="0031209A" w:rsidRPr="0015192F" w:rsidRDefault="0031209A" w:rsidP="0015192F">
    <w:pPr>
      <w:pStyle w:val="Footer"/>
      <w:jc w:val="center"/>
      <w:rPr>
        <w:b/>
        <w:sz w:val="16"/>
        <w:szCs w:val="16"/>
      </w:rPr>
    </w:pPr>
    <w:r w:rsidRPr="00D21EDC">
      <w:rPr>
        <w:b/>
        <w:sz w:val="16"/>
        <w:szCs w:val="16"/>
      </w:rPr>
      <w:t xml:space="preserve">Agenda Item </w:t>
    </w:r>
    <w:r>
      <w:rPr>
        <w:b/>
        <w:sz w:val="16"/>
        <w:szCs w:val="16"/>
      </w:rPr>
      <w:t>4</w:t>
    </w:r>
    <w:r w:rsidRPr="00D21EDC">
      <w:rPr>
        <w:b/>
        <w:sz w:val="16"/>
        <w:szCs w:val="16"/>
      </w:rPr>
      <w:t xml:space="preserve">, Page </w:t>
    </w:r>
    <w:r w:rsidRPr="00D21EDC">
      <w:rPr>
        <w:rStyle w:val="PageNumber"/>
        <w:b/>
        <w:sz w:val="16"/>
        <w:szCs w:val="16"/>
      </w:rPr>
      <w:fldChar w:fldCharType="begin"/>
    </w:r>
    <w:r w:rsidRPr="00D21EDC">
      <w:rPr>
        <w:rStyle w:val="PageNumber"/>
        <w:b/>
        <w:sz w:val="16"/>
        <w:szCs w:val="16"/>
      </w:rPr>
      <w:instrText xml:space="preserve"> PAGE </w:instrText>
    </w:r>
    <w:r w:rsidRPr="00D21EDC">
      <w:rPr>
        <w:rStyle w:val="PageNumber"/>
        <w:b/>
        <w:sz w:val="16"/>
        <w:szCs w:val="16"/>
      </w:rPr>
      <w:fldChar w:fldCharType="separate"/>
    </w:r>
    <w:r w:rsidR="00FC4CB7">
      <w:rPr>
        <w:rStyle w:val="PageNumber"/>
        <w:b/>
        <w:noProof/>
        <w:sz w:val="16"/>
        <w:szCs w:val="16"/>
      </w:rPr>
      <w:t>1</w:t>
    </w:r>
    <w:r w:rsidRPr="00D21EDC">
      <w:rPr>
        <w:rStyle w:val="PageNumber"/>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9A" w:rsidRDefault="00312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09A" w:rsidRDefault="0031209A">
      <w:r>
        <w:separator/>
      </w:r>
    </w:p>
  </w:footnote>
  <w:footnote w:type="continuationSeparator" w:id="0">
    <w:p w:rsidR="0031209A" w:rsidRDefault="00312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9A" w:rsidRDefault="003120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9A" w:rsidRDefault="003120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9A" w:rsidRDefault="003120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0CD1"/>
    <w:multiLevelType w:val="hybridMultilevel"/>
    <w:tmpl w:val="3B64B5E0"/>
    <w:lvl w:ilvl="0" w:tplc="76701242">
      <w:start w:val="1"/>
      <w:numFmt w:val="decimal"/>
      <w:lvlText w:val="%1."/>
      <w:lvlJc w:val="left"/>
      <w:pPr>
        <w:ind w:left="360" w:hanging="360"/>
      </w:pPr>
      <w:rPr>
        <w:b w:val="0"/>
        <w:sz w:val="22"/>
        <w:szCs w:val="22"/>
      </w:rPr>
    </w:lvl>
    <w:lvl w:ilvl="1" w:tplc="08090017">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E9CE1832">
      <w:numFmt w:val="bullet"/>
      <w:lvlText w:val="•"/>
      <w:lvlJc w:val="left"/>
      <w:pPr>
        <w:ind w:left="2520" w:hanging="360"/>
      </w:pPr>
      <w:rPr>
        <w:rFonts w:ascii="Arial" w:eastAsia="Times New Roman" w:hAnsi="Arial" w:cs="Aria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239536C"/>
    <w:multiLevelType w:val="hybridMultilevel"/>
    <w:tmpl w:val="292CE76A"/>
    <w:lvl w:ilvl="0" w:tplc="FF0AB17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4C25A4"/>
    <w:multiLevelType w:val="hybridMultilevel"/>
    <w:tmpl w:val="69B6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FC5F97"/>
    <w:multiLevelType w:val="multilevel"/>
    <w:tmpl w:val="F88CDF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59A3201"/>
    <w:multiLevelType w:val="hybridMultilevel"/>
    <w:tmpl w:val="03286A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432026C"/>
    <w:multiLevelType w:val="hybridMultilevel"/>
    <w:tmpl w:val="291CA18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nsid w:val="47B529C0"/>
    <w:multiLevelType w:val="hybridMultilevel"/>
    <w:tmpl w:val="9F1EDC22"/>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nsid w:val="4A8923CF"/>
    <w:multiLevelType w:val="hybridMultilevel"/>
    <w:tmpl w:val="BEA07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B2C01EF"/>
    <w:multiLevelType w:val="hybridMultilevel"/>
    <w:tmpl w:val="CBBEB44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0933659"/>
    <w:multiLevelType w:val="hybridMultilevel"/>
    <w:tmpl w:val="15CEE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63514D0"/>
    <w:multiLevelType w:val="hybridMultilevel"/>
    <w:tmpl w:val="9176E40C"/>
    <w:lvl w:ilvl="0" w:tplc="42983A5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AC2449A"/>
    <w:multiLevelType w:val="hybridMultilevel"/>
    <w:tmpl w:val="26DE99DA"/>
    <w:lvl w:ilvl="0" w:tplc="0000413E">
      <w:start w:val="16"/>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D81EA81E">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E211E09"/>
    <w:multiLevelType w:val="hybridMultilevel"/>
    <w:tmpl w:val="EDAA1B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FA3651E"/>
    <w:multiLevelType w:val="hybridMultilevel"/>
    <w:tmpl w:val="EC96B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1"/>
  </w:num>
  <w:num w:numId="4">
    <w:abstractNumId w:val="5"/>
  </w:num>
  <w:num w:numId="5">
    <w:abstractNumId w:val="12"/>
  </w:num>
  <w:num w:numId="6">
    <w:abstractNumId w:val="13"/>
  </w:num>
  <w:num w:numId="7">
    <w:abstractNumId w:val="4"/>
  </w:num>
  <w:num w:numId="8">
    <w:abstractNumId w:val="8"/>
  </w:num>
  <w:num w:numId="9">
    <w:abstractNumId w:val="2"/>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9"/>
  </w:num>
  <w:num w:numId="17">
    <w:abstractNumId w:val="7"/>
  </w:num>
  <w:num w:numId="1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7F35462-860F-4C72-BAEF-8A3B7B2E1432}"/>
    <w:docVar w:name="dgnword-eventsink" w:val="11362224"/>
  </w:docVars>
  <w:rsids>
    <w:rsidRoot w:val="000F11AE"/>
    <w:rsid w:val="00000304"/>
    <w:rsid w:val="00000A49"/>
    <w:rsid w:val="00000D74"/>
    <w:rsid w:val="00003687"/>
    <w:rsid w:val="00003E85"/>
    <w:rsid w:val="000043DC"/>
    <w:rsid w:val="00006D52"/>
    <w:rsid w:val="00006F07"/>
    <w:rsid w:val="000073CE"/>
    <w:rsid w:val="00010C4A"/>
    <w:rsid w:val="000116C6"/>
    <w:rsid w:val="00011CBC"/>
    <w:rsid w:val="00011D1D"/>
    <w:rsid w:val="0001281E"/>
    <w:rsid w:val="00014D97"/>
    <w:rsid w:val="00015793"/>
    <w:rsid w:val="00017B85"/>
    <w:rsid w:val="0002152A"/>
    <w:rsid w:val="000224BC"/>
    <w:rsid w:val="000228A6"/>
    <w:rsid w:val="00022B50"/>
    <w:rsid w:val="00032224"/>
    <w:rsid w:val="00033346"/>
    <w:rsid w:val="00037722"/>
    <w:rsid w:val="00040584"/>
    <w:rsid w:val="0004060F"/>
    <w:rsid w:val="000423C0"/>
    <w:rsid w:val="000442CD"/>
    <w:rsid w:val="0004601F"/>
    <w:rsid w:val="00047EF6"/>
    <w:rsid w:val="00050594"/>
    <w:rsid w:val="00050CE1"/>
    <w:rsid w:val="0005275D"/>
    <w:rsid w:val="00052AAF"/>
    <w:rsid w:val="00053CD7"/>
    <w:rsid w:val="0005453E"/>
    <w:rsid w:val="00054B5D"/>
    <w:rsid w:val="00055F0A"/>
    <w:rsid w:val="00057F1A"/>
    <w:rsid w:val="000610DD"/>
    <w:rsid w:val="000627BF"/>
    <w:rsid w:val="000640C3"/>
    <w:rsid w:val="00066C87"/>
    <w:rsid w:val="000734F8"/>
    <w:rsid w:val="000749C9"/>
    <w:rsid w:val="000757EE"/>
    <w:rsid w:val="0007702D"/>
    <w:rsid w:val="000771EF"/>
    <w:rsid w:val="000778C2"/>
    <w:rsid w:val="00083582"/>
    <w:rsid w:val="00084527"/>
    <w:rsid w:val="00084D85"/>
    <w:rsid w:val="0009021E"/>
    <w:rsid w:val="000912C9"/>
    <w:rsid w:val="0009223C"/>
    <w:rsid w:val="00093256"/>
    <w:rsid w:val="00096937"/>
    <w:rsid w:val="00097AAF"/>
    <w:rsid w:val="000A033F"/>
    <w:rsid w:val="000A137D"/>
    <w:rsid w:val="000A2A01"/>
    <w:rsid w:val="000A2FDF"/>
    <w:rsid w:val="000A3EA6"/>
    <w:rsid w:val="000A569C"/>
    <w:rsid w:val="000A6B4E"/>
    <w:rsid w:val="000A756D"/>
    <w:rsid w:val="000A798F"/>
    <w:rsid w:val="000A7CC3"/>
    <w:rsid w:val="000B0BD6"/>
    <w:rsid w:val="000B21A4"/>
    <w:rsid w:val="000B26DC"/>
    <w:rsid w:val="000B4EDD"/>
    <w:rsid w:val="000B66C5"/>
    <w:rsid w:val="000C02CF"/>
    <w:rsid w:val="000C04A8"/>
    <w:rsid w:val="000C0C39"/>
    <w:rsid w:val="000C2026"/>
    <w:rsid w:val="000C2311"/>
    <w:rsid w:val="000C2480"/>
    <w:rsid w:val="000C3395"/>
    <w:rsid w:val="000C5CF8"/>
    <w:rsid w:val="000C5F05"/>
    <w:rsid w:val="000C66B6"/>
    <w:rsid w:val="000C6AE3"/>
    <w:rsid w:val="000D062C"/>
    <w:rsid w:val="000D1B75"/>
    <w:rsid w:val="000D2FD9"/>
    <w:rsid w:val="000D4F52"/>
    <w:rsid w:val="000D56AA"/>
    <w:rsid w:val="000D61EB"/>
    <w:rsid w:val="000D7887"/>
    <w:rsid w:val="000E08AE"/>
    <w:rsid w:val="000E08E9"/>
    <w:rsid w:val="000E2127"/>
    <w:rsid w:val="000E2AD5"/>
    <w:rsid w:val="000E391C"/>
    <w:rsid w:val="000E3A8F"/>
    <w:rsid w:val="000F11AE"/>
    <w:rsid w:val="000F1673"/>
    <w:rsid w:val="000F2CE7"/>
    <w:rsid w:val="00101C1E"/>
    <w:rsid w:val="001026AC"/>
    <w:rsid w:val="0010334F"/>
    <w:rsid w:val="00104E46"/>
    <w:rsid w:val="001055EE"/>
    <w:rsid w:val="0010693B"/>
    <w:rsid w:val="00106E3A"/>
    <w:rsid w:val="00110C5A"/>
    <w:rsid w:val="00112769"/>
    <w:rsid w:val="0011277C"/>
    <w:rsid w:val="0011339E"/>
    <w:rsid w:val="00113BDD"/>
    <w:rsid w:val="00115608"/>
    <w:rsid w:val="00115753"/>
    <w:rsid w:val="0011695F"/>
    <w:rsid w:val="00117D67"/>
    <w:rsid w:val="00120113"/>
    <w:rsid w:val="00121408"/>
    <w:rsid w:val="00125903"/>
    <w:rsid w:val="00127AAA"/>
    <w:rsid w:val="0013190B"/>
    <w:rsid w:val="0013264C"/>
    <w:rsid w:val="00133056"/>
    <w:rsid w:val="00133E92"/>
    <w:rsid w:val="00133EA4"/>
    <w:rsid w:val="0013426C"/>
    <w:rsid w:val="00134642"/>
    <w:rsid w:val="00134764"/>
    <w:rsid w:val="0013520D"/>
    <w:rsid w:val="001363A4"/>
    <w:rsid w:val="00136E86"/>
    <w:rsid w:val="00137F59"/>
    <w:rsid w:val="00140962"/>
    <w:rsid w:val="00143CAE"/>
    <w:rsid w:val="0014549C"/>
    <w:rsid w:val="00146CF4"/>
    <w:rsid w:val="00146E2E"/>
    <w:rsid w:val="001475D2"/>
    <w:rsid w:val="0014776D"/>
    <w:rsid w:val="00150B76"/>
    <w:rsid w:val="0015192F"/>
    <w:rsid w:val="0015255F"/>
    <w:rsid w:val="0015266F"/>
    <w:rsid w:val="00152868"/>
    <w:rsid w:val="00152A85"/>
    <w:rsid w:val="00152FF5"/>
    <w:rsid w:val="001532BF"/>
    <w:rsid w:val="00153671"/>
    <w:rsid w:val="001546AF"/>
    <w:rsid w:val="00154898"/>
    <w:rsid w:val="0016341F"/>
    <w:rsid w:val="00164451"/>
    <w:rsid w:val="00165297"/>
    <w:rsid w:val="001654AC"/>
    <w:rsid w:val="001659DC"/>
    <w:rsid w:val="00165E4E"/>
    <w:rsid w:val="00170670"/>
    <w:rsid w:val="00170F10"/>
    <w:rsid w:val="00173566"/>
    <w:rsid w:val="00174C15"/>
    <w:rsid w:val="00175D10"/>
    <w:rsid w:val="00176ED7"/>
    <w:rsid w:val="00181E0C"/>
    <w:rsid w:val="0018303C"/>
    <w:rsid w:val="0018481C"/>
    <w:rsid w:val="001857E0"/>
    <w:rsid w:val="00187064"/>
    <w:rsid w:val="001874A8"/>
    <w:rsid w:val="0019191F"/>
    <w:rsid w:val="00191E12"/>
    <w:rsid w:val="001920B7"/>
    <w:rsid w:val="00192972"/>
    <w:rsid w:val="00192FF2"/>
    <w:rsid w:val="00193F47"/>
    <w:rsid w:val="001943DE"/>
    <w:rsid w:val="00194897"/>
    <w:rsid w:val="00194DE8"/>
    <w:rsid w:val="00194E78"/>
    <w:rsid w:val="001955E3"/>
    <w:rsid w:val="0019730D"/>
    <w:rsid w:val="00197724"/>
    <w:rsid w:val="001A0256"/>
    <w:rsid w:val="001A08EC"/>
    <w:rsid w:val="001A1F60"/>
    <w:rsid w:val="001A2D00"/>
    <w:rsid w:val="001A3579"/>
    <w:rsid w:val="001B05A2"/>
    <w:rsid w:val="001B0C4B"/>
    <w:rsid w:val="001B2A88"/>
    <w:rsid w:val="001B2D0A"/>
    <w:rsid w:val="001B418A"/>
    <w:rsid w:val="001B5A22"/>
    <w:rsid w:val="001B604B"/>
    <w:rsid w:val="001B66AA"/>
    <w:rsid w:val="001B6741"/>
    <w:rsid w:val="001B678C"/>
    <w:rsid w:val="001C18FF"/>
    <w:rsid w:val="001C1CEF"/>
    <w:rsid w:val="001C1DA8"/>
    <w:rsid w:val="001C1EBF"/>
    <w:rsid w:val="001C57CD"/>
    <w:rsid w:val="001C580F"/>
    <w:rsid w:val="001C5EFD"/>
    <w:rsid w:val="001D201D"/>
    <w:rsid w:val="001D25C8"/>
    <w:rsid w:val="001D2925"/>
    <w:rsid w:val="001D3637"/>
    <w:rsid w:val="001D6EDC"/>
    <w:rsid w:val="001E0265"/>
    <w:rsid w:val="001E046E"/>
    <w:rsid w:val="001E0B9A"/>
    <w:rsid w:val="001E1867"/>
    <w:rsid w:val="001E2DBE"/>
    <w:rsid w:val="001E401D"/>
    <w:rsid w:val="001E4800"/>
    <w:rsid w:val="001E58BC"/>
    <w:rsid w:val="001E620E"/>
    <w:rsid w:val="001E625E"/>
    <w:rsid w:val="001E6E9A"/>
    <w:rsid w:val="001E733E"/>
    <w:rsid w:val="001E7C3A"/>
    <w:rsid w:val="001F00EB"/>
    <w:rsid w:val="001F0140"/>
    <w:rsid w:val="001F0223"/>
    <w:rsid w:val="001F13F5"/>
    <w:rsid w:val="001F1A15"/>
    <w:rsid w:val="001F2E43"/>
    <w:rsid w:val="001F386E"/>
    <w:rsid w:val="001F42A7"/>
    <w:rsid w:val="001F4B14"/>
    <w:rsid w:val="001F66D2"/>
    <w:rsid w:val="001F704A"/>
    <w:rsid w:val="00200DF1"/>
    <w:rsid w:val="00200E7B"/>
    <w:rsid w:val="0020104A"/>
    <w:rsid w:val="00203370"/>
    <w:rsid w:val="00205A70"/>
    <w:rsid w:val="00205BFF"/>
    <w:rsid w:val="002060E3"/>
    <w:rsid w:val="00207188"/>
    <w:rsid w:val="00210C71"/>
    <w:rsid w:val="00212449"/>
    <w:rsid w:val="00212D81"/>
    <w:rsid w:val="00212FC8"/>
    <w:rsid w:val="00215013"/>
    <w:rsid w:val="002218C6"/>
    <w:rsid w:val="00222633"/>
    <w:rsid w:val="00222A55"/>
    <w:rsid w:val="00223473"/>
    <w:rsid w:val="0022373F"/>
    <w:rsid w:val="002238E4"/>
    <w:rsid w:val="00223C7D"/>
    <w:rsid w:val="002246BC"/>
    <w:rsid w:val="0022646E"/>
    <w:rsid w:val="0022759D"/>
    <w:rsid w:val="002322CF"/>
    <w:rsid w:val="00234268"/>
    <w:rsid w:val="00237A29"/>
    <w:rsid w:val="00237AE6"/>
    <w:rsid w:val="002422EC"/>
    <w:rsid w:val="00243127"/>
    <w:rsid w:val="00243D53"/>
    <w:rsid w:val="0024523A"/>
    <w:rsid w:val="002460BC"/>
    <w:rsid w:val="002476F1"/>
    <w:rsid w:val="00250B8D"/>
    <w:rsid w:val="00250D11"/>
    <w:rsid w:val="0025158C"/>
    <w:rsid w:val="00251639"/>
    <w:rsid w:val="002547E3"/>
    <w:rsid w:val="00254BEA"/>
    <w:rsid w:val="0025503D"/>
    <w:rsid w:val="00255360"/>
    <w:rsid w:val="00255BCC"/>
    <w:rsid w:val="002564B0"/>
    <w:rsid w:val="002607D3"/>
    <w:rsid w:val="00261DBD"/>
    <w:rsid w:val="00262491"/>
    <w:rsid w:val="0026321A"/>
    <w:rsid w:val="0026685E"/>
    <w:rsid w:val="00267465"/>
    <w:rsid w:val="00270A77"/>
    <w:rsid w:val="00270A8A"/>
    <w:rsid w:val="00271CD1"/>
    <w:rsid w:val="00272434"/>
    <w:rsid w:val="00273747"/>
    <w:rsid w:val="0027437F"/>
    <w:rsid w:val="002744FA"/>
    <w:rsid w:val="002753C8"/>
    <w:rsid w:val="0027605A"/>
    <w:rsid w:val="0027692E"/>
    <w:rsid w:val="0027748E"/>
    <w:rsid w:val="002800AA"/>
    <w:rsid w:val="00283B25"/>
    <w:rsid w:val="00284C21"/>
    <w:rsid w:val="0028644C"/>
    <w:rsid w:val="0028726C"/>
    <w:rsid w:val="002903E8"/>
    <w:rsid w:val="00290498"/>
    <w:rsid w:val="0029213A"/>
    <w:rsid w:val="00295C2F"/>
    <w:rsid w:val="00296DD7"/>
    <w:rsid w:val="0029715A"/>
    <w:rsid w:val="00297968"/>
    <w:rsid w:val="002A0229"/>
    <w:rsid w:val="002A11C9"/>
    <w:rsid w:val="002A1900"/>
    <w:rsid w:val="002A1B2E"/>
    <w:rsid w:val="002A24FE"/>
    <w:rsid w:val="002A2FAA"/>
    <w:rsid w:val="002A4908"/>
    <w:rsid w:val="002A4B23"/>
    <w:rsid w:val="002A5C20"/>
    <w:rsid w:val="002B0CEE"/>
    <w:rsid w:val="002B46A1"/>
    <w:rsid w:val="002B6A60"/>
    <w:rsid w:val="002B6E1D"/>
    <w:rsid w:val="002B71B6"/>
    <w:rsid w:val="002C07E6"/>
    <w:rsid w:val="002C2F3B"/>
    <w:rsid w:val="002C31AF"/>
    <w:rsid w:val="002C322E"/>
    <w:rsid w:val="002C40B5"/>
    <w:rsid w:val="002C4615"/>
    <w:rsid w:val="002C63B4"/>
    <w:rsid w:val="002C766D"/>
    <w:rsid w:val="002C7BD7"/>
    <w:rsid w:val="002D02EB"/>
    <w:rsid w:val="002D202C"/>
    <w:rsid w:val="002D2422"/>
    <w:rsid w:val="002D370E"/>
    <w:rsid w:val="002D39B7"/>
    <w:rsid w:val="002D40B3"/>
    <w:rsid w:val="002D4E5C"/>
    <w:rsid w:val="002D55D3"/>
    <w:rsid w:val="002D614A"/>
    <w:rsid w:val="002D688A"/>
    <w:rsid w:val="002E072C"/>
    <w:rsid w:val="002E0A88"/>
    <w:rsid w:val="002E26F6"/>
    <w:rsid w:val="002E2B5A"/>
    <w:rsid w:val="002E3826"/>
    <w:rsid w:val="002E42CD"/>
    <w:rsid w:val="002E6092"/>
    <w:rsid w:val="002E625A"/>
    <w:rsid w:val="002F15F5"/>
    <w:rsid w:val="002F1FD5"/>
    <w:rsid w:val="002F387E"/>
    <w:rsid w:val="002F3C43"/>
    <w:rsid w:val="002F58E3"/>
    <w:rsid w:val="00300B42"/>
    <w:rsid w:val="00302172"/>
    <w:rsid w:val="00302465"/>
    <w:rsid w:val="0030368E"/>
    <w:rsid w:val="00304C5A"/>
    <w:rsid w:val="00305286"/>
    <w:rsid w:val="0030629E"/>
    <w:rsid w:val="00307254"/>
    <w:rsid w:val="003073EE"/>
    <w:rsid w:val="0031030D"/>
    <w:rsid w:val="00310F3E"/>
    <w:rsid w:val="0031209A"/>
    <w:rsid w:val="003130C7"/>
    <w:rsid w:val="00313633"/>
    <w:rsid w:val="0031633C"/>
    <w:rsid w:val="003205DC"/>
    <w:rsid w:val="003208D0"/>
    <w:rsid w:val="00320901"/>
    <w:rsid w:val="00321D45"/>
    <w:rsid w:val="00322AB7"/>
    <w:rsid w:val="00324F84"/>
    <w:rsid w:val="003250D0"/>
    <w:rsid w:val="00327E61"/>
    <w:rsid w:val="00327EBF"/>
    <w:rsid w:val="00330B4C"/>
    <w:rsid w:val="00333658"/>
    <w:rsid w:val="00333FDD"/>
    <w:rsid w:val="00336245"/>
    <w:rsid w:val="003379BB"/>
    <w:rsid w:val="0034232F"/>
    <w:rsid w:val="0034331F"/>
    <w:rsid w:val="00346CE4"/>
    <w:rsid w:val="00347F2E"/>
    <w:rsid w:val="00351019"/>
    <w:rsid w:val="003514EE"/>
    <w:rsid w:val="00352939"/>
    <w:rsid w:val="00353AE8"/>
    <w:rsid w:val="00357E2A"/>
    <w:rsid w:val="00361B96"/>
    <w:rsid w:val="0036502E"/>
    <w:rsid w:val="003657D8"/>
    <w:rsid w:val="0036649B"/>
    <w:rsid w:val="00366613"/>
    <w:rsid w:val="003673BF"/>
    <w:rsid w:val="003674AE"/>
    <w:rsid w:val="003709AF"/>
    <w:rsid w:val="00370DD5"/>
    <w:rsid w:val="0037121D"/>
    <w:rsid w:val="0037163E"/>
    <w:rsid w:val="00371FED"/>
    <w:rsid w:val="0037280D"/>
    <w:rsid w:val="00372A09"/>
    <w:rsid w:val="00372C42"/>
    <w:rsid w:val="00373AE1"/>
    <w:rsid w:val="00374E7C"/>
    <w:rsid w:val="003756E2"/>
    <w:rsid w:val="00376EE1"/>
    <w:rsid w:val="00377E3F"/>
    <w:rsid w:val="00384296"/>
    <w:rsid w:val="0038521C"/>
    <w:rsid w:val="0038581E"/>
    <w:rsid w:val="00385D0F"/>
    <w:rsid w:val="00387320"/>
    <w:rsid w:val="00387442"/>
    <w:rsid w:val="003879D1"/>
    <w:rsid w:val="003908A8"/>
    <w:rsid w:val="00391AFB"/>
    <w:rsid w:val="00391B61"/>
    <w:rsid w:val="00391BC0"/>
    <w:rsid w:val="00391D18"/>
    <w:rsid w:val="0039218E"/>
    <w:rsid w:val="00394A9F"/>
    <w:rsid w:val="00395A22"/>
    <w:rsid w:val="00395ACD"/>
    <w:rsid w:val="003A0938"/>
    <w:rsid w:val="003A291B"/>
    <w:rsid w:val="003A4BAA"/>
    <w:rsid w:val="003A657B"/>
    <w:rsid w:val="003A692F"/>
    <w:rsid w:val="003A7DBB"/>
    <w:rsid w:val="003B2214"/>
    <w:rsid w:val="003B2675"/>
    <w:rsid w:val="003B5158"/>
    <w:rsid w:val="003B5847"/>
    <w:rsid w:val="003B63B4"/>
    <w:rsid w:val="003B67FE"/>
    <w:rsid w:val="003B6E7C"/>
    <w:rsid w:val="003B7290"/>
    <w:rsid w:val="003C0532"/>
    <w:rsid w:val="003C2441"/>
    <w:rsid w:val="003C40F2"/>
    <w:rsid w:val="003C44EF"/>
    <w:rsid w:val="003C58BF"/>
    <w:rsid w:val="003C64D2"/>
    <w:rsid w:val="003D2CEC"/>
    <w:rsid w:val="003D38F1"/>
    <w:rsid w:val="003D581B"/>
    <w:rsid w:val="003D58E3"/>
    <w:rsid w:val="003D67C7"/>
    <w:rsid w:val="003D7A27"/>
    <w:rsid w:val="003E2CE2"/>
    <w:rsid w:val="003E30F2"/>
    <w:rsid w:val="003E582D"/>
    <w:rsid w:val="003E584D"/>
    <w:rsid w:val="003E5D41"/>
    <w:rsid w:val="003E6FF5"/>
    <w:rsid w:val="003F00B6"/>
    <w:rsid w:val="003F0EE3"/>
    <w:rsid w:val="003F1400"/>
    <w:rsid w:val="003F2839"/>
    <w:rsid w:val="003F66B0"/>
    <w:rsid w:val="003F76E5"/>
    <w:rsid w:val="003F7BFE"/>
    <w:rsid w:val="00400065"/>
    <w:rsid w:val="00401C73"/>
    <w:rsid w:val="00402B1E"/>
    <w:rsid w:val="00404F40"/>
    <w:rsid w:val="00407B91"/>
    <w:rsid w:val="004104EF"/>
    <w:rsid w:val="00411E74"/>
    <w:rsid w:val="0041305C"/>
    <w:rsid w:val="00413E78"/>
    <w:rsid w:val="00416C19"/>
    <w:rsid w:val="00416DBB"/>
    <w:rsid w:val="004178B0"/>
    <w:rsid w:val="00420066"/>
    <w:rsid w:val="00422177"/>
    <w:rsid w:val="00422809"/>
    <w:rsid w:val="00422BB1"/>
    <w:rsid w:val="004230D2"/>
    <w:rsid w:val="00423A5C"/>
    <w:rsid w:val="00423ADE"/>
    <w:rsid w:val="004264C2"/>
    <w:rsid w:val="0042690E"/>
    <w:rsid w:val="004270EA"/>
    <w:rsid w:val="0043067B"/>
    <w:rsid w:val="0043069D"/>
    <w:rsid w:val="00433A64"/>
    <w:rsid w:val="0043471F"/>
    <w:rsid w:val="004355A9"/>
    <w:rsid w:val="00435F8E"/>
    <w:rsid w:val="00443766"/>
    <w:rsid w:val="00445971"/>
    <w:rsid w:val="00445D14"/>
    <w:rsid w:val="004461FF"/>
    <w:rsid w:val="0044649D"/>
    <w:rsid w:val="00452E4C"/>
    <w:rsid w:val="00455665"/>
    <w:rsid w:val="00456BC0"/>
    <w:rsid w:val="0046028C"/>
    <w:rsid w:val="00460B89"/>
    <w:rsid w:val="00461463"/>
    <w:rsid w:val="00461675"/>
    <w:rsid w:val="0046262C"/>
    <w:rsid w:val="00463212"/>
    <w:rsid w:val="0046330E"/>
    <w:rsid w:val="004636A2"/>
    <w:rsid w:val="00464E2C"/>
    <w:rsid w:val="004656E2"/>
    <w:rsid w:val="00465E71"/>
    <w:rsid w:val="00466BA0"/>
    <w:rsid w:val="00466CA5"/>
    <w:rsid w:val="00466D73"/>
    <w:rsid w:val="004677FC"/>
    <w:rsid w:val="004728B2"/>
    <w:rsid w:val="00473283"/>
    <w:rsid w:val="00473BBD"/>
    <w:rsid w:val="00475F56"/>
    <w:rsid w:val="00480559"/>
    <w:rsid w:val="00482BD5"/>
    <w:rsid w:val="00483FE2"/>
    <w:rsid w:val="00487A93"/>
    <w:rsid w:val="00491AA6"/>
    <w:rsid w:val="00491D6F"/>
    <w:rsid w:val="0049392A"/>
    <w:rsid w:val="00493FC5"/>
    <w:rsid w:val="00495C9A"/>
    <w:rsid w:val="00495D5A"/>
    <w:rsid w:val="004A01B2"/>
    <w:rsid w:val="004A364F"/>
    <w:rsid w:val="004A4668"/>
    <w:rsid w:val="004A46E2"/>
    <w:rsid w:val="004A4BE8"/>
    <w:rsid w:val="004A4F4C"/>
    <w:rsid w:val="004B0AC3"/>
    <w:rsid w:val="004B177C"/>
    <w:rsid w:val="004B2C03"/>
    <w:rsid w:val="004B33D1"/>
    <w:rsid w:val="004B42D1"/>
    <w:rsid w:val="004C04E6"/>
    <w:rsid w:val="004C0C3C"/>
    <w:rsid w:val="004C0E65"/>
    <w:rsid w:val="004C3150"/>
    <w:rsid w:val="004C37FB"/>
    <w:rsid w:val="004C4FD8"/>
    <w:rsid w:val="004C623D"/>
    <w:rsid w:val="004C6757"/>
    <w:rsid w:val="004C77F8"/>
    <w:rsid w:val="004C7DE4"/>
    <w:rsid w:val="004C7FF5"/>
    <w:rsid w:val="004D0EF2"/>
    <w:rsid w:val="004D274D"/>
    <w:rsid w:val="004D3BF9"/>
    <w:rsid w:val="004D4252"/>
    <w:rsid w:val="004D487A"/>
    <w:rsid w:val="004D4FC8"/>
    <w:rsid w:val="004D5A5B"/>
    <w:rsid w:val="004D68F3"/>
    <w:rsid w:val="004D6CF6"/>
    <w:rsid w:val="004D7525"/>
    <w:rsid w:val="004E0A1F"/>
    <w:rsid w:val="004E409D"/>
    <w:rsid w:val="004E466C"/>
    <w:rsid w:val="004E4A5C"/>
    <w:rsid w:val="004E5157"/>
    <w:rsid w:val="004E55A8"/>
    <w:rsid w:val="004F3D26"/>
    <w:rsid w:val="004F4380"/>
    <w:rsid w:val="004F4FC7"/>
    <w:rsid w:val="004F6B0E"/>
    <w:rsid w:val="00502AD8"/>
    <w:rsid w:val="00502F78"/>
    <w:rsid w:val="00504597"/>
    <w:rsid w:val="00504D8B"/>
    <w:rsid w:val="00506F90"/>
    <w:rsid w:val="00507EF1"/>
    <w:rsid w:val="0051042E"/>
    <w:rsid w:val="005104AD"/>
    <w:rsid w:val="005118C9"/>
    <w:rsid w:val="00512B75"/>
    <w:rsid w:val="005139DE"/>
    <w:rsid w:val="0051478F"/>
    <w:rsid w:val="0051545F"/>
    <w:rsid w:val="00515DD2"/>
    <w:rsid w:val="0052063A"/>
    <w:rsid w:val="005209B3"/>
    <w:rsid w:val="005221B5"/>
    <w:rsid w:val="005244A8"/>
    <w:rsid w:val="00526821"/>
    <w:rsid w:val="00526DF6"/>
    <w:rsid w:val="005275E2"/>
    <w:rsid w:val="0053299D"/>
    <w:rsid w:val="00533849"/>
    <w:rsid w:val="0053557F"/>
    <w:rsid w:val="00536A9D"/>
    <w:rsid w:val="005417BB"/>
    <w:rsid w:val="00541D4B"/>
    <w:rsid w:val="00543717"/>
    <w:rsid w:val="00543A3B"/>
    <w:rsid w:val="00543F7A"/>
    <w:rsid w:val="005456C7"/>
    <w:rsid w:val="00545BD2"/>
    <w:rsid w:val="00545E7C"/>
    <w:rsid w:val="005472E1"/>
    <w:rsid w:val="00547D0E"/>
    <w:rsid w:val="00550AAA"/>
    <w:rsid w:val="00550E1A"/>
    <w:rsid w:val="00552C3B"/>
    <w:rsid w:val="005543AE"/>
    <w:rsid w:val="0055532C"/>
    <w:rsid w:val="00555464"/>
    <w:rsid w:val="005558C0"/>
    <w:rsid w:val="00555A99"/>
    <w:rsid w:val="00556C4C"/>
    <w:rsid w:val="00557252"/>
    <w:rsid w:val="005610BF"/>
    <w:rsid w:val="0056361D"/>
    <w:rsid w:val="00563979"/>
    <w:rsid w:val="00563FD2"/>
    <w:rsid w:val="00564E62"/>
    <w:rsid w:val="0056590B"/>
    <w:rsid w:val="00566974"/>
    <w:rsid w:val="00572CE5"/>
    <w:rsid w:val="00581F6C"/>
    <w:rsid w:val="005832D6"/>
    <w:rsid w:val="00584CBE"/>
    <w:rsid w:val="00587E7C"/>
    <w:rsid w:val="005902DA"/>
    <w:rsid w:val="0059234F"/>
    <w:rsid w:val="00593129"/>
    <w:rsid w:val="0059322F"/>
    <w:rsid w:val="005946CD"/>
    <w:rsid w:val="0059481C"/>
    <w:rsid w:val="00594903"/>
    <w:rsid w:val="00596B80"/>
    <w:rsid w:val="005970E5"/>
    <w:rsid w:val="00597F3C"/>
    <w:rsid w:val="005A20D6"/>
    <w:rsid w:val="005A43BD"/>
    <w:rsid w:val="005A52B7"/>
    <w:rsid w:val="005B1039"/>
    <w:rsid w:val="005B109D"/>
    <w:rsid w:val="005B12EF"/>
    <w:rsid w:val="005B1989"/>
    <w:rsid w:val="005B3E89"/>
    <w:rsid w:val="005B5C59"/>
    <w:rsid w:val="005B66C6"/>
    <w:rsid w:val="005B70C8"/>
    <w:rsid w:val="005B743F"/>
    <w:rsid w:val="005B7680"/>
    <w:rsid w:val="005B7E3B"/>
    <w:rsid w:val="005C072B"/>
    <w:rsid w:val="005C0ACF"/>
    <w:rsid w:val="005C16F5"/>
    <w:rsid w:val="005C1C12"/>
    <w:rsid w:val="005C2CE3"/>
    <w:rsid w:val="005C3058"/>
    <w:rsid w:val="005C5488"/>
    <w:rsid w:val="005D13B3"/>
    <w:rsid w:val="005D1A17"/>
    <w:rsid w:val="005D3260"/>
    <w:rsid w:val="005D418F"/>
    <w:rsid w:val="005D5303"/>
    <w:rsid w:val="005D62E7"/>
    <w:rsid w:val="005D6782"/>
    <w:rsid w:val="005D735C"/>
    <w:rsid w:val="005D77BE"/>
    <w:rsid w:val="005E0614"/>
    <w:rsid w:val="005E18A3"/>
    <w:rsid w:val="005E32F0"/>
    <w:rsid w:val="005E594B"/>
    <w:rsid w:val="005E5D02"/>
    <w:rsid w:val="005E6325"/>
    <w:rsid w:val="005F06A5"/>
    <w:rsid w:val="005F1C20"/>
    <w:rsid w:val="005F2BC8"/>
    <w:rsid w:val="005F2F03"/>
    <w:rsid w:val="005F524C"/>
    <w:rsid w:val="005F6C28"/>
    <w:rsid w:val="005F78E4"/>
    <w:rsid w:val="005F7E1E"/>
    <w:rsid w:val="0060183D"/>
    <w:rsid w:val="0060197A"/>
    <w:rsid w:val="00601F9E"/>
    <w:rsid w:val="00602C48"/>
    <w:rsid w:val="00602F7F"/>
    <w:rsid w:val="00604828"/>
    <w:rsid w:val="0061203C"/>
    <w:rsid w:val="006124DA"/>
    <w:rsid w:val="00612C49"/>
    <w:rsid w:val="00613200"/>
    <w:rsid w:val="00615765"/>
    <w:rsid w:val="00616E20"/>
    <w:rsid w:val="0061765F"/>
    <w:rsid w:val="006244D6"/>
    <w:rsid w:val="00624D64"/>
    <w:rsid w:val="00630271"/>
    <w:rsid w:val="006304E5"/>
    <w:rsid w:val="00631DAE"/>
    <w:rsid w:val="0063458E"/>
    <w:rsid w:val="00637FE7"/>
    <w:rsid w:val="00640437"/>
    <w:rsid w:val="00641B64"/>
    <w:rsid w:val="006431E9"/>
    <w:rsid w:val="006436C0"/>
    <w:rsid w:val="00647D40"/>
    <w:rsid w:val="0065265E"/>
    <w:rsid w:val="00653136"/>
    <w:rsid w:val="00654E9C"/>
    <w:rsid w:val="00655369"/>
    <w:rsid w:val="00655400"/>
    <w:rsid w:val="006558CA"/>
    <w:rsid w:val="00655C67"/>
    <w:rsid w:val="00656767"/>
    <w:rsid w:val="006574D2"/>
    <w:rsid w:val="00657722"/>
    <w:rsid w:val="006609EA"/>
    <w:rsid w:val="00662035"/>
    <w:rsid w:val="006638C8"/>
    <w:rsid w:val="0066490E"/>
    <w:rsid w:val="006670D6"/>
    <w:rsid w:val="00671844"/>
    <w:rsid w:val="006726BF"/>
    <w:rsid w:val="0067305D"/>
    <w:rsid w:val="00673DF1"/>
    <w:rsid w:val="0067465B"/>
    <w:rsid w:val="0067578F"/>
    <w:rsid w:val="00675E39"/>
    <w:rsid w:val="00680C2C"/>
    <w:rsid w:val="006813CC"/>
    <w:rsid w:val="006820B8"/>
    <w:rsid w:val="00684135"/>
    <w:rsid w:val="00684966"/>
    <w:rsid w:val="00690441"/>
    <w:rsid w:val="00690819"/>
    <w:rsid w:val="00692EAD"/>
    <w:rsid w:val="006940F0"/>
    <w:rsid w:val="006A0529"/>
    <w:rsid w:val="006A1698"/>
    <w:rsid w:val="006A1F03"/>
    <w:rsid w:val="006A2569"/>
    <w:rsid w:val="006A2A2E"/>
    <w:rsid w:val="006A3325"/>
    <w:rsid w:val="006A3BF6"/>
    <w:rsid w:val="006A4384"/>
    <w:rsid w:val="006A6A17"/>
    <w:rsid w:val="006B09B4"/>
    <w:rsid w:val="006B13BE"/>
    <w:rsid w:val="006B16D0"/>
    <w:rsid w:val="006B25B7"/>
    <w:rsid w:val="006B2B3F"/>
    <w:rsid w:val="006B4F6A"/>
    <w:rsid w:val="006B662C"/>
    <w:rsid w:val="006B6E22"/>
    <w:rsid w:val="006B6F12"/>
    <w:rsid w:val="006C0E11"/>
    <w:rsid w:val="006C1C8C"/>
    <w:rsid w:val="006C2111"/>
    <w:rsid w:val="006C27F5"/>
    <w:rsid w:val="006C3BA3"/>
    <w:rsid w:val="006C3BD1"/>
    <w:rsid w:val="006C5CEF"/>
    <w:rsid w:val="006D0717"/>
    <w:rsid w:val="006D158E"/>
    <w:rsid w:val="006D2C8C"/>
    <w:rsid w:val="006D51F2"/>
    <w:rsid w:val="006D5D7A"/>
    <w:rsid w:val="006D6B7F"/>
    <w:rsid w:val="006D6CAE"/>
    <w:rsid w:val="006E0EB7"/>
    <w:rsid w:val="006E121B"/>
    <w:rsid w:val="006E7542"/>
    <w:rsid w:val="006F25E5"/>
    <w:rsid w:val="006F2AFF"/>
    <w:rsid w:val="006F391A"/>
    <w:rsid w:val="006F3FF4"/>
    <w:rsid w:val="006F48B7"/>
    <w:rsid w:val="006F5CB2"/>
    <w:rsid w:val="006F6529"/>
    <w:rsid w:val="006F685F"/>
    <w:rsid w:val="00700F73"/>
    <w:rsid w:val="0070147C"/>
    <w:rsid w:val="00701807"/>
    <w:rsid w:val="007024BF"/>
    <w:rsid w:val="00702543"/>
    <w:rsid w:val="00703526"/>
    <w:rsid w:val="00703731"/>
    <w:rsid w:val="007041C7"/>
    <w:rsid w:val="007051C5"/>
    <w:rsid w:val="0070535F"/>
    <w:rsid w:val="007058AE"/>
    <w:rsid w:val="00705917"/>
    <w:rsid w:val="00706631"/>
    <w:rsid w:val="0070784C"/>
    <w:rsid w:val="00710BD7"/>
    <w:rsid w:val="00711316"/>
    <w:rsid w:val="0071180B"/>
    <w:rsid w:val="00712EF9"/>
    <w:rsid w:val="007151A4"/>
    <w:rsid w:val="007151D8"/>
    <w:rsid w:val="00715EC1"/>
    <w:rsid w:val="00715F17"/>
    <w:rsid w:val="00716A21"/>
    <w:rsid w:val="00717DD4"/>
    <w:rsid w:val="00717E44"/>
    <w:rsid w:val="007204CE"/>
    <w:rsid w:val="00720948"/>
    <w:rsid w:val="00720EBF"/>
    <w:rsid w:val="00722132"/>
    <w:rsid w:val="00723950"/>
    <w:rsid w:val="00723E89"/>
    <w:rsid w:val="007252A2"/>
    <w:rsid w:val="00726CCA"/>
    <w:rsid w:val="007279CD"/>
    <w:rsid w:val="007301F9"/>
    <w:rsid w:val="0073095B"/>
    <w:rsid w:val="00730EAF"/>
    <w:rsid w:val="00731A40"/>
    <w:rsid w:val="00732495"/>
    <w:rsid w:val="007333C2"/>
    <w:rsid w:val="00733D06"/>
    <w:rsid w:val="00740B54"/>
    <w:rsid w:val="0074170C"/>
    <w:rsid w:val="00742958"/>
    <w:rsid w:val="00743B4B"/>
    <w:rsid w:val="00744401"/>
    <w:rsid w:val="007458FA"/>
    <w:rsid w:val="00750947"/>
    <w:rsid w:val="00753DBB"/>
    <w:rsid w:val="00757816"/>
    <w:rsid w:val="007609B4"/>
    <w:rsid w:val="00760C58"/>
    <w:rsid w:val="00761217"/>
    <w:rsid w:val="007636EE"/>
    <w:rsid w:val="00763E7A"/>
    <w:rsid w:val="00764660"/>
    <w:rsid w:val="00764811"/>
    <w:rsid w:val="00764EAA"/>
    <w:rsid w:val="00765988"/>
    <w:rsid w:val="007678B9"/>
    <w:rsid w:val="00771559"/>
    <w:rsid w:val="007726A4"/>
    <w:rsid w:val="00775856"/>
    <w:rsid w:val="00775D55"/>
    <w:rsid w:val="00776BAE"/>
    <w:rsid w:val="00776BBC"/>
    <w:rsid w:val="00777127"/>
    <w:rsid w:val="00777ED4"/>
    <w:rsid w:val="00783E23"/>
    <w:rsid w:val="00783E73"/>
    <w:rsid w:val="0078440C"/>
    <w:rsid w:val="007871DC"/>
    <w:rsid w:val="0079255D"/>
    <w:rsid w:val="0079475C"/>
    <w:rsid w:val="007950DF"/>
    <w:rsid w:val="0079623E"/>
    <w:rsid w:val="00796552"/>
    <w:rsid w:val="00796BCA"/>
    <w:rsid w:val="00797E3D"/>
    <w:rsid w:val="007A147A"/>
    <w:rsid w:val="007A4959"/>
    <w:rsid w:val="007A4CC7"/>
    <w:rsid w:val="007A53B6"/>
    <w:rsid w:val="007A623C"/>
    <w:rsid w:val="007A638E"/>
    <w:rsid w:val="007A72FD"/>
    <w:rsid w:val="007A7D8D"/>
    <w:rsid w:val="007B0264"/>
    <w:rsid w:val="007B06C5"/>
    <w:rsid w:val="007B0A23"/>
    <w:rsid w:val="007B2FBF"/>
    <w:rsid w:val="007B3BED"/>
    <w:rsid w:val="007B4647"/>
    <w:rsid w:val="007B5DE9"/>
    <w:rsid w:val="007B6060"/>
    <w:rsid w:val="007B6174"/>
    <w:rsid w:val="007B6887"/>
    <w:rsid w:val="007B7093"/>
    <w:rsid w:val="007C0B14"/>
    <w:rsid w:val="007C16F8"/>
    <w:rsid w:val="007C2E46"/>
    <w:rsid w:val="007C646B"/>
    <w:rsid w:val="007C7E4D"/>
    <w:rsid w:val="007D04B5"/>
    <w:rsid w:val="007D20EE"/>
    <w:rsid w:val="007D28E8"/>
    <w:rsid w:val="007D3210"/>
    <w:rsid w:val="007D3A10"/>
    <w:rsid w:val="007D4131"/>
    <w:rsid w:val="007D4413"/>
    <w:rsid w:val="007D59E1"/>
    <w:rsid w:val="007D6EAC"/>
    <w:rsid w:val="007E0129"/>
    <w:rsid w:val="007E0F33"/>
    <w:rsid w:val="007E221A"/>
    <w:rsid w:val="007E3D8D"/>
    <w:rsid w:val="007E53C1"/>
    <w:rsid w:val="007E68D0"/>
    <w:rsid w:val="007E6DE1"/>
    <w:rsid w:val="007F04F3"/>
    <w:rsid w:val="007F0778"/>
    <w:rsid w:val="007F078E"/>
    <w:rsid w:val="007F268A"/>
    <w:rsid w:val="007F30A1"/>
    <w:rsid w:val="007F38E6"/>
    <w:rsid w:val="007F3BEB"/>
    <w:rsid w:val="007F3C36"/>
    <w:rsid w:val="007F6E1E"/>
    <w:rsid w:val="007F7077"/>
    <w:rsid w:val="00800939"/>
    <w:rsid w:val="008015BC"/>
    <w:rsid w:val="00803C82"/>
    <w:rsid w:val="00804A92"/>
    <w:rsid w:val="00805DEF"/>
    <w:rsid w:val="0080638D"/>
    <w:rsid w:val="008066CD"/>
    <w:rsid w:val="00813796"/>
    <w:rsid w:val="008145FC"/>
    <w:rsid w:val="00816941"/>
    <w:rsid w:val="00817892"/>
    <w:rsid w:val="00817BAF"/>
    <w:rsid w:val="00822272"/>
    <w:rsid w:val="00822369"/>
    <w:rsid w:val="0082340F"/>
    <w:rsid w:val="00824646"/>
    <w:rsid w:val="00826673"/>
    <w:rsid w:val="00826CD3"/>
    <w:rsid w:val="00826DFF"/>
    <w:rsid w:val="00830F3A"/>
    <w:rsid w:val="00830F3F"/>
    <w:rsid w:val="00831A70"/>
    <w:rsid w:val="00831F16"/>
    <w:rsid w:val="00834CF5"/>
    <w:rsid w:val="00834D58"/>
    <w:rsid w:val="00835106"/>
    <w:rsid w:val="00835FAC"/>
    <w:rsid w:val="00835FB1"/>
    <w:rsid w:val="00837AC9"/>
    <w:rsid w:val="00840C96"/>
    <w:rsid w:val="008415AC"/>
    <w:rsid w:val="008418D9"/>
    <w:rsid w:val="00841A1E"/>
    <w:rsid w:val="00842082"/>
    <w:rsid w:val="00843D58"/>
    <w:rsid w:val="00845430"/>
    <w:rsid w:val="00846C9B"/>
    <w:rsid w:val="00846D9E"/>
    <w:rsid w:val="00847D78"/>
    <w:rsid w:val="00850A41"/>
    <w:rsid w:val="00854698"/>
    <w:rsid w:val="00854F40"/>
    <w:rsid w:val="00855F7C"/>
    <w:rsid w:val="00856F70"/>
    <w:rsid w:val="00857960"/>
    <w:rsid w:val="008614DA"/>
    <w:rsid w:val="00861A42"/>
    <w:rsid w:val="00862FE7"/>
    <w:rsid w:val="0086316D"/>
    <w:rsid w:val="00864754"/>
    <w:rsid w:val="00866D32"/>
    <w:rsid w:val="00871C4A"/>
    <w:rsid w:val="00872069"/>
    <w:rsid w:val="00873826"/>
    <w:rsid w:val="008746B2"/>
    <w:rsid w:val="0088044E"/>
    <w:rsid w:val="00883103"/>
    <w:rsid w:val="008832FB"/>
    <w:rsid w:val="00883498"/>
    <w:rsid w:val="0088462F"/>
    <w:rsid w:val="008848C2"/>
    <w:rsid w:val="00885B58"/>
    <w:rsid w:val="00886F48"/>
    <w:rsid w:val="008875F8"/>
    <w:rsid w:val="0088761F"/>
    <w:rsid w:val="00887AE6"/>
    <w:rsid w:val="00887EC5"/>
    <w:rsid w:val="008918AF"/>
    <w:rsid w:val="00891E4D"/>
    <w:rsid w:val="00891F6B"/>
    <w:rsid w:val="00891FC6"/>
    <w:rsid w:val="00892618"/>
    <w:rsid w:val="00892F2E"/>
    <w:rsid w:val="00894C92"/>
    <w:rsid w:val="008974C4"/>
    <w:rsid w:val="00897545"/>
    <w:rsid w:val="008A0A7D"/>
    <w:rsid w:val="008A11A7"/>
    <w:rsid w:val="008A4707"/>
    <w:rsid w:val="008B1E4A"/>
    <w:rsid w:val="008B2102"/>
    <w:rsid w:val="008B4CDB"/>
    <w:rsid w:val="008B54A5"/>
    <w:rsid w:val="008B58EA"/>
    <w:rsid w:val="008C07AD"/>
    <w:rsid w:val="008C1F42"/>
    <w:rsid w:val="008C2D42"/>
    <w:rsid w:val="008C33B6"/>
    <w:rsid w:val="008C341B"/>
    <w:rsid w:val="008C3C16"/>
    <w:rsid w:val="008C6147"/>
    <w:rsid w:val="008C6A16"/>
    <w:rsid w:val="008D192B"/>
    <w:rsid w:val="008D25CD"/>
    <w:rsid w:val="008D2B04"/>
    <w:rsid w:val="008D2CA2"/>
    <w:rsid w:val="008D2DA0"/>
    <w:rsid w:val="008D3375"/>
    <w:rsid w:val="008D543D"/>
    <w:rsid w:val="008D5550"/>
    <w:rsid w:val="008D7043"/>
    <w:rsid w:val="008E2A70"/>
    <w:rsid w:val="008E4604"/>
    <w:rsid w:val="008E4C1A"/>
    <w:rsid w:val="008E50D6"/>
    <w:rsid w:val="008E5B66"/>
    <w:rsid w:val="008E5C4E"/>
    <w:rsid w:val="008E7521"/>
    <w:rsid w:val="008E7B77"/>
    <w:rsid w:val="008F29DF"/>
    <w:rsid w:val="008F45E9"/>
    <w:rsid w:val="008F5572"/>
    <w:rsid w:val="008F7F9A"/>
    <w:rsid w:val="0090283F"/>
    <w:rsid w:val="00902D9A"/>
    <w:rsid w:val="00903CD3"/>
    <w:rsid w:val="009052E3"/>
    <w:rsid w:val="0090682D"/>
    <w:rsid w:val="0090716D"/>
    <w:rsid w:val="00907B53"/>
    <w:rsid w:val="00907EC4"/>
    <w:rsid w:val="0091024E"/>
    <w:rsid w:val="009103BD"/>
    <w:rsid w:val="00912BDD"/>
    <w:rsid w:val="00915877"/>
    <w:rsid w:val="00920D3D"/>
    <w:rsid w:val="009212E3"/>
    <w:rsid w:val="00924C5F"/>
    <w:rsid w:val="00924F00"/>
    <w:rsid w:val="00925C7E"/>
    <w:rsid w:val="00926E12"/>
    <w:rsid w:val="0093002A"/>
    <w:rsid w:val="00933F39"/>
    <w:rsid w:val="00934D66"/>
    <w:rsid w:val="00935B9A"/>
    <w:rsid w:val="00936416"/>
    <w:rsid w:val="00936980"/>
    <w:rsid w:val="0093771A"/>
    <w:rsid w:val="0093783E"/>
    <w:rsid w:val="0094206F"/>
    <w:rsid w:val="0094208E"/>
    <w:rsid w:val="00942782"/>
    <w:rsid w:val="00942DDF"/>
    <w:rsid w:val="0094376D"/>
    <w:rsid w:val="009443FD"/>
    <w:rsid w:val="00945DDF"/>
    <w:rsid w:val="00946838"/>
    <w:rsid w:val="00947A08"/>
    <w:rsid w:val="0095120F"/>
    <w:rsid w:val="009535BF"/>
    <w:rsid w:val="00953847"/>
    <w:rsid w:val="00954AA1"/>
    <w:rsid w:val="009562AE"/>
    <w:rsid w:val="00957E3F"/>
    <w:rsid w:val="00960980"/>
    <w:rsid w:val="00961B30"/>
    <w:rsid w:val="009620BD"/>
    <w:rsid w:val="00963AE4"/>
    <w:rsid w:val="00964AC2"/>
    <w:rsid w:val="00971C26"/>
    <w:rsid w:val="009732B9"/>
    <w:rsid w:val="009733AE"/>
    <w:rsid w:val="0097460B"/>
    <w:rsid w:val="009748FD"/>
    <w:rsid w:val="009766FF"/>
    <w:rsid w:val="00976C27"/>
    <w:rsid w:val="009771C3"/>
    <w:rsid w:val="00977396"/>
    <w:rsid w:val="00980BD6"/>
    <w:rsid w:val="00981BDF"/>
    <w:rsid w:val="00982B4A"/>
    <w:rsid w:val="00986DAA"/>
    <w:rsid w:val="00987F38"/>
    <w:rsid w:val="009905D0"/>
    <w:rsid w:val="0099316A"/>
    <w:rsid w:val="00994356"/>
    <w:rsid w:val="00994A57"/>
    <w:rsid w:val="00996838"/>
    <w:rsid w:val="009A100B"/>
    <w:rsid w:val="009A1877"/>
    <w:rsid w:val="009A3364"/>
    <w:rsid w:val="009A69D2"/>
    <w:rsid w:val="009A7065"/>
    <w:rsid w:val="009B1184"/>
    <w:rsid w:val="009B341D"/>
    <w:rsid w:val="009B6A80"/>
    <w:rsid w:val="009B6F7C"/>
    <w:rsid w:val="009B7070"/>
    <w:rsid w:val="009B7E16"/>
    <w:rsid w:val="009C07E2"/>
    <w:rsid w:val="009C10C3"/>
    <w:rsid w:val="009C10D8"/>
    <w:rsid w:val="009C26C2"/>
    <w:rsid w:val="009C352B"/>
    <w:rsid w:val="009C419F"/>
    <w:rsid w:val="009C534A"/>
    <w:rsid w:val="009C5F8A"/>
    <w:rsid w:val="009C6D65"/>
    <w:rsid w:val="009D0A15"/>
    <w:rsid w:val="009D1BF7"/>
    <w:rsid w:val="009D30FD"/>
    <w:rsid w:val="009D3EE1"/>
    <w:rsid w:val="009D3F2F"/>
    <w:rsid w:val="009D4625"/>
    <w:rsid w:val="009D4C9E"/>
    <w:rsid w:val="009D5CB8"/>
    <w:rsid w:val="009D5EB3"/>
    <w:rsid w:val="009D71A2"/>
    <w:rsid w:val="009D7345"/>
    <w:rsid w:val="009E02EE"/>
    <w:rsid w:val="009E0555"/>
    <w:rsid w:val="009E0822"/>
    <w:rsid w:val="009E4475"/>
    <w:rsid w:val="009E6AA9"/>
    <w:rsid w:val="009E6EFC"/>
    <w:rsid w:val="009F19A2"/>
    <w:rsid w:val="009F541F"/>
    <w:rsid w:val="009F56E9"/>
    <w:rsid w:val="009F64D8"/>
    <w:rsid w:val="009F669A"/>
    <w:rsid w:val="00A02238"/>
    <w:rsid w:val="00A06B23"/>
    <w:rsid w:val="00A13AB9"/>
    <w:rsid w:val="00A16144"/>
    <w:rsid w:val="00A1785F"/>
    <w:rsid w:val="00A178C3"/>
    <w:rsid w:val="00A17CEB"/>
    <w:rsid w:val="00A2023D"/>
    <w:rsid w:val="00A22C13"/>
    <w:rsid w:val="00A22CC1"/>
    <w:rsid w:val="00A23482"/>
    <w:rsid w:val="00A23CDD"/>
    <w:rsid w:val="00A255F5"/>
    <w:rsid w:val="00A25A1E"/>
    <w:rsid w:val="00A260A3"/>
    <w:rsid w:val="00A324FA"/>
    <w:rsid w:val="00A3326D"/>
    <w:rsid w:val="00A35A72"/>
    <w:rsid w:val="00A35C0A"/>
    <w:rsid w:val="00A40973"/>
    <w:rsid w:val="00A42BBE"/>
    <w:rsid w:val="00A4355E"/>
    <w:rsid w:val="00A445FA"/>
    <w:rsid w:val="00A450E3"/>
    <w:rsid w:val="00A45272"/>
    <w:rsid w:val="00A461AF"/>
    <w:rsid w:val="00A47CEF"/>
    <w:rsid w:val="00A52964"/>
    <w:rsid w:val="00A53362"/>
    <w:rsid w:val="00A5346D"/>
    <w:rsid w:val="00A53D4A"/>
    <w:rsid w:val="00A54DE8"/>
    <w:rsid w:val="00A559BD"/>
    <w:rsid w:val="00A55B61"/>
    <w:rsid w:val="00A562FD"/>
    <w:rsid w:val="00A6145A"/>
    <w:rsid w:val="00A6145C"/>
    <w:rsid w:val="00A619CD"/>
    <w:rsid w:val="00A61CDC"/>
    <w:rsid w:val="00A63D1D"/>
    <w:rsid w:val="00A6475A"/>
    <w:rsid w:val="00A673E7"/>
    <w:rsid w:val="00A676CD"/>
    <w:rsid w:val="00A67B03"/>
    <w:rsid w:val="00A705AC"/>
    <w:rsid w:val="00A708BF"/>
    <w:rsid w:val="00A7278E"/>
    <w:rsid w:val="00A73353"/>
    <w:rsid w:val="00A73C48"/>
    <w:rsid w:val="00A7464C"/>
    <w:rsid w:val="00A756E0"/>
    <w:rsid w:val="00A80FDB"/>
    <w:rsid w:val="00A8111F"/>
    <w:rsid w:val="00A81360"/>
    <w:rsid w:val="00A85663"/>
    <w:rsid w:val="00A86697"/>
    <w:rsid w:val="00A871D8"/>
    <w:rsid w:val="00A87A76"/>
    <w:rsid w:val="00A918B6"/>
    <w:rsid w:val="00A9238A"/>
    <w:rsid w:val="00A92F2B"/>
    <w:rsid w:val="00A94AD1"/>
    <w:rsid w:val="00A9510B"/>
    <w:rsid w:val="00A954A0"/>
    <w:rsid w:val="00A95811"/>
    <w:rsid w:val="00A97581"/>
    <w:rsid w:val="00AA045E"/>
    <w:rsid w:val="00AA0D36"/>
    <w:rsid w:val="00AA1195"/>
    <w:rsid w:val="00AA119D"/>
    <w:rsid w:val="00AA1455"/>
    <w:rsid w:val="00AA192D"/>
    <w:rsid w:val="00AA2804"/>
    <w:rsid w:val="00AA3557"/>
    <w:rsid w:val="00AA70A1"/>
    <w:rsid w:val="00AB332D"/>
    <w:rsid w:val="00AB402E"/>
    <w:rsid w:val="00AB4CBC"/>
    <w:rsid w:val="00AB755D"/>
    <w:rsid w:val="00AC5629"/>
    <w:rsid w:val="00AC6A7C"/>
    <w:rsid w:val="00AC6E77"/>
    <w:rsid w:val="00AD0595"/>
    <w:rsid w:val="00AD1A39"/>
    <w:rsid w:val="00AD2349"/>
    <w:rsid w:val="00AD2B76"/>
    <w:rsid w:val="00AD48DD"/>
    <w:rsid w:val="00AD6EAF"/>
    <w:rsid w:val="00AE052B"/>
    <w:rsid w:val="00AE16DF"/>
    <w:rsid w:val="00AE19A7"/>
    <w:rsid w:val="00AE2AB2"/>
    <w:rsid w:val="00AE3480"/>
    <w:rsid w:val="00AE3F08"/>
    <w:rsid w:val="00AE49D2"/>
    <w:rsid w:val="00AF0E5D"/>
    <w:rsid w:val="00AF11FB"/>
    <w:rsid w:val="00AF28EE"/>
    <w:rsid w:val="00AF4248"/>
    <w:rsid w:val="00AF4934"/>
    <w:rsid w:val="00AF537D"/>
    <w:rsid w:val="00AF5AF8"/>
    <w:rsid w:val="00AF6211"/>
    <w:rsid w:val="00AF64C9"/>
    <w:rsid w:val="00AF659C"/>
    <w:rsid w:val="00AF7A45"/>
    <w:rsid w:val="00B00026"/>
    <w:rsid w:val="00B00106"/>
    <w:rsid w:val="00B00660"/>
    <w:rsid w:val="00B01AEF"/>
    <w:rsid w:val="00B01B10"/>
    <w:rsid w:val="00B03445"/>
    <w:rsid w:val="00B03B23"/>
    <w:rsid w:val="00B047C6"/>
    <w:rsid w:val="00B053E1"/>
    <w:rsid w:val="00B05BD4"/>
    <w:rsid w:val="00B061E8"/>
    <w:rsid w:val="00B06E67"/>
    <w:rsid w:val="00B0784C"/>
    <w:rsid w:val="00B10189"/>
    <w:rsid w:val="00B11563"/>
    <w:rsid w:val="00B13E6C"/>
    <w:rsid w:val="00B16929"/>
    <w:rsid w:val="00B16AA7"/>
    <w:rsid w:val="00B16AC9"/>
    <w:rsid w:val="00B172A3"/>
    <w:rsid w:val="00B17349"/>
    <w:rsid w:val="00B2091F"/>
    <w:rsid w:val="00B22696"/>
    <w:rsid w:val="00B2272A"/>
    <w:rsid w:val="00B234C7"/>
    <w:rsid w:val="00B2439D"/>
    <w:rsid w:val="00B252D6"/>
    <w:rsid w:val="00B25653"/>
    <w:rsid w:val="00B2599B"/>
    <w:rsid w:val="00B274C8"/>
    <w:rsid w:val="00B27C4D"/>
    <w:rsid w:val="00B321B6"/>
    <w:rsid w:val="00B33A81"/>
    <w:rsid w:val="00B33AE6"/>
    <w:rsid w:val="00B35117"/>
    <w:rsid w:val="00B370A9"/>
    <w:rsid w:val="00B37509"/>
    <w:rsid w:val="00B4054A"/>
    <w:rsid w:val="00B42EC1"/>
    <w:rsid w:val="00B43E3E"/>
    <w:rsid w:val="00B4473E"/>
    <w:rsid w:val="00B4525F"/>
    <w:rsid w:val="00B45484"/>
    <w:rsid w:val="00B508FD"/>
    <w:rsid w:val="00B50927"/>
    <w:rsid w:val="00B5101E"/>
    <w:rsid w:val="00B522E2"/>
    <w:rsid w:val="00B53F12"/>
    <w:rsid w:val="00B545BF"/>
    <w:rsid w:val="00B545F2"/>
    <w:rsid w:val="00B553A0"/>
    <w:rsid w:val="00B55572"/>
    <w:rsid w:val="00B55E8B"/>
    <w:rsid w:val="00B6003E"/>
    <w:rsid w:val="00B605FB"/>
    <w:rsid w:val="00B61206"/>
    <w:rsid w:val="00B61AAD"/>
    <w:rsid w:val="00B61E60"/>
    <w:rsid w:val="00B62070"/>
    <w:rsid w:val="00B6226E"/>
    <w:rsid w:val="00B63CE6"/>
    <w:rsid w:val="00B642B7"/>
    <w:rsid w:val="00B6797B"/>
    <w:rsid w:val="00B67C6C"/>
    <w:rsid w:val="00B70F63"/>
    <w:rsid w:val="00B729BE"/>
    <w:rsid w:val="00B751AD"/>
    <w:rsid w:val="00B80202"/>
    <w:rsid w:val="00B81B16"/>
    <w:rsid w:val="00B8556F"/>
    <w:rsid w:val="00B856CE"/>
    <w:rsid w:val="00B856D0"/>
    <w:rsid w:val="00B866A8"/>
    <w:rsid w:val="00B874EA"/>
    <w:rsid w:val="00B90849"/>
    <w:rsid w:val="00B926AA"/>
    <w:rsid w:val="00B93464"/>
    <w:rsid w:val="00B944FA"/>
    <w:rsid w:val="00B96458"/>
    <w:rsid w:val="00B9646D"/>
    <w:rsid w:val="00B96C27"/>
    <w:rsid w:val="00B97A3D"/>
    <w:rsid w:val="00B97AC9"/>
    <w:rsid w:val="00BA0432"/>
    <w:rsid w:val="00BA065E"/>
    <w:rsid w:val="00BA0C26"/>
    <w:rsid w:val="00BA3762"/>
    <w:rsid w:val="00BA440F"/>
    <w:rsid w:val="00BA5544"/>
    <w:rsid w:val="00BA747A"/>
    <w:rsid w:val="00BA7487"/>
    <w:rsid w:val="00BB1676"/>
    <w:rsid w:val="00BB1D12"/>
    <w:rsid w:val="00BB3F84"/>
    <w:rsid w:val="00BB5C40"/>
    <w:rsid w:val="00BB640E"/>
    <w:rsid w:val="00BB66BC"/>
    <w:rsid w:val="00BB6BF4"/>
    <w:rsid w:val="00BB7BD7"/>
    <w:rsid w:val="00BC206F"/>
    <w:rsid w:val="00BC3861"/>
    <w:rsid w:val="00BC3925"/>
    <w:rsid w:val="00BC3CB1"/>
    <w:rsid w:val="00BC4A5E"/>
    <w:rsid w:val="00BC5152"/>
    <w:rsid w:val="00BC5671"/>
    <w:rsid w:val="00BD02FD"/>
    <w:rsid w:val="00BD1185"/>
    <w:rsid w:val="00BD27EA"/>
    <w:rsid w:val="00BD302E"/>
    <w:rsid w:val="00BD3822"/>
    <w:rsid w:val="00BD4509"/>
    <w:rsid w:val="00BD4B69"/>
    <w:rsid w:val="00BD4E16"/>
    <w:rsid w:val="00BD50B9"/>
    <w:rsid w:val="00BD610D"/>
    <w:rsid w:val="00BD76D0"/>
    <w:rsid w:val="00BE22C9"/>
    <w:rsid w:val="00BE24E5"/>
    <w:rsid w:val="00BE2928"/>
    <w:rsid w:val="00BE4C49"/>
    <w:rsid w:val="00BE5CAB"/>
    <w:rsid w:val="00BE5E9B"/>
    <w:rsid w:val="00BE7326"/>
    <w:rsid w:val="00BE7805"/>
    <w:rsid w:val="00BE7D91"/>
    <w:rsid w:val="00BF1359"/>
    <w:rsid w:val="00BF4567"/>
    <w:rsid w:val="00BF49C3"/>
    <w:rsid w:val="00BF4F45"/>
    <w:rsid w:val="00BF5408"/>
    <w:rsid w:val="00BF562A"/>
    <w:rsid w:val="00BF56A4"/>
    <w:rsid w:val="00BF60C5"/>
    <w:rsid w:val="00BF694A"/>
    <w:rsid w:val="00C01021"/>
    <w:rsid w:val="00C01AAB"/>
    <w:rsid w:val="00C01B3A"/>
    <w:rsid w:val="00C025A8"/>
    <w:rsid w:val="00C0302A"/>
    <w:rsid w:val="00C05D94"/>
    <w:rsid w:val="00C070F2"/>
    <w:rsid w:val="00C07332"/>
    <w:rsid w:val="00C076C2"/>
    <w:rsid w:val="00C07798"/>
    <w:rsid w:val="00C07EAA"/>
    <w:rsid w:val="00C07FF2"/>
    <w:rsid w:val="00C114F7"/>
    <w:rsid w:val="00C11B44"/>
    <w:rsid w:val="00C12507"/>
    <w:rsid w:val="00C1268D"/>
    <w:rsid w:val="00C13322"/>
    <w:rsid w:val="00C14C9E"/>
    <w:rsid w:val="00C15536"/>
    <w:rsid w:val="00C173DD"/>
    <w:rsid w:val="00C20394"/>
    <w:rsid w:val="00C228A1"/>
    <w:rsid w:val="00C22C29"/>
    <w:rsid w:val="00C2372E"/>
    <w:rsid w:val="00C25AC0"/>
    <w:rsid w:val="00C268C5"/>
    <w:rsid w:val="00C26AD7"/>
    <w:rsid w:val="00C2774D"/>
    <w:rsid w:val="00C3020A"/>
    <w:rsid w:val="00C31598"/>
    <w:rsid w:val="00C33E7D"/>
    <w:rsid w:val="00C34087"/>
    <w:rsid w:val="00C34D9B"/>
    <w:rsid w:val="00C3639C"/>
    <w:rsid w:val="00C37144"/>
    <w:rsid w:val="00C41E61"/>
    <w:rsid w:val="00C42EB6"/>
    <w:rsid w:val="00C43788"/>
    <w:rsid w:val="00C44AF0"/>
    <w:rsid w:val="00C44D19"/>
    <w:rsid w:val="00C455D1"/>
    <w:rsid w:val="00C4632F"/>
    <w:rsid w:val="00C4662C"/>
    <w:rsid w:val="00C469BD"/>
    <w:rsid w:val="00C54543"/>
    <w:rsid w:val="00C56536"/>
    <w:rsid w:val="00C56C63"/>
    <w:rsid w:val="00C56DC8"/>
    <w:rsid w:val="00C56FA7"/>
    <w:rsid w:val="00C614AC"/>
    <w:rsid w:val="00C6250F"/>
    <w:rsid w:val="00C62E89"/>
    <w:rsid w:val="00C677C0"/>
    <w:rsid w:val="00C709D5"/>
    <w:rsid w:val="00C71310"/>
    <w:rsid w:val="00C719FA"/>
    <w:rsid w:val="00C7312C"/>
    <w:rsid w:val="00C73F81"/>
    <w:rsid w:val="00C74E72"/>
    <w:rsid w:val="00C75830"/>
    <w:rsid w:val="00C7590D"/>
    <w:rsid w:val="00C76A3A"/>
    <w:rsid w:val="00C82246"/>
    <w:rsid w:val="00C82F39"/>
    <w:rsid w:val="00C83769"/>
    <w:rsid w:val="00C841CF"/>
    <w:rsid w:val="00C843AE"/>
    <w:rsid w:val="00C84475"/>
    <w:rsid w:val="00C87381"/>
    <w:rsid w:val="00C93E6A"/>
    <w:rsid w:val="00C948F4"/>
    <w:rsid w:val="00C95667"/>
    <w:rsid w:val="00CA0EEB"/>
    <w:rsid w:val="00CA17C8"/>
    <w:rsid w:val="00CA27D5"/>
    <w:rsid w:val="00CA2D0F"/>
    <w:rsid w:val="00CA5D9B"/>
    <w:rsid w:val="00CA5E0E"/>
    <w:rsid w:val="00CA60EF"/>
    <w:rsid w:val="00CB15E2"/>
    <w:rsid w:val="00CB22FD"/>
    <w:rsid w:val="00CB24A5"/>
    <w:rsid w:val="00CB2816"/>
    <w:rsid w:val="00CB2B3F"/>
    <w:rsid w:val="00CB2DE0"/>
    <w:rsid w:val="00CB3536"/>
    <w:rsid w:val="00CB4614"/>
    <w:rsid w:val="00CB52A2"/>
    <w:rsid w:val="00CB534A"/>
    <w:rsid w:val="00CB5F43"/>
    <w:rsid w:val="00CB60ED"/>
    <w:rsid w:val="00CB64F5"/>
    <w:rsid w:val="00CB688D"/>
    <w:rsid w:val="00CB6AF9"/>
    <w:rsid w:val="00CB6E58"/>
    <w:rsid w:val="00CC0BE9"/>
    <w:rsid w:val="00CC2285"/>
    <w:rsid w:val="00CC41D3"/>
    <w:rsid w:val="00CC447F"/>
    <w:rsid w:val="00CD0520"/>
    <w:rsid w:val="00CD0635"/>
    <w:rsid w:val="00CD07DB"/>
    <w:rsid w:val="00CD0D80"/>
    <w:rsid w:val="00CD1F31"/>
    <w:rsid w:val="00CD5ED7"/>
    <w:rsid w:val="00CE069D"/>
    <w:rsid w:val="00CE2308"/>
    <w:rsid w:val="00CE2B7C"/>
    <w:rsid w:val="00CE2FA8"/>
    <w:rsid w:val="00CE32CF"/>
    <w:rsid w:val="00CE3B6A"/>
    <w:rsid w:val="00CE4869"/>
    <w:rsid w:val="00CE51F2"/>
    <w:rsid w:val="00CE5630"/>
    <w:rsid w:val="00CE56B9"/>
    <w:rsid w:val="00CE5CAC"/>
    <w:rsid w:val="00CE612E"/>
    <w:rsid w:val="00CE62D6"/>
    <w:rsid w:val="00CE7096"/>
    <w:rsid w:val="00CF1271"/>
    <w:rsid w:val="00CF12E4"/>
    <w:rsid w:val="00CF17C4"/>
    <w:rsid w:val="00CF195D"/>
    <w:rsid w:val="00CF2B24"/>
    <w:rsid w:val="00CF3F8D"/>
    <w:rsid w:val="00CF425D"/>
    <w:rsid w:val="00CF6512"/>
    <w:rsid w:val="00CF7378"/>
    <w:rsid w:val="00CF7618"/>
    <w:rsid w:val="00D00873"/>
    <w:rsid w:val="00D00AC8"/>
    <w:rsid w:val="00D01D20"/>
    <w:rsid w:val="00D05575"/>
    <w:rsid w:val="00D06221"/>
    <w:rsid w:val="00D06FAD"/>
    <w:rsid w:val="00D07BEC"/>
    <w:rsid w:val="00D11534"/>
    <w:rsid w:val="00D11D95"/>
    <w:rsid w:val="00D125A9"/>
    <w:rsid w:val="00D14AD6"/>
    <w:rsid w:val="00D207A6"/>
    <w:rsid w:val="00D21EDC"/>
    <w:rsid w:val="00D22FBE"/>
    <w:rsid w:val="00D235E0"/>
    <w:rsid w:val="00D26A31"/>
    <w:rsid w:val="00D2742A"/>
    <w:rsid w:val="00D30A4C"/>
    <w:rsid w:val="00D3174A"/>
    <w:rsid w:val="00D328A3"/>
    <w:rsid w:val="00D33C42"/>
    <w:rsid w:val="00D343F6"/>
    <w:rsid w:val="00D35D8D"/>
    <w:rsid w:val="00D416C3"/>
    <w:rsid w:val="00D42857"/>
    <w:rsid w:val="00D4683A"/>
    <w:rsid w:val="00D47DF6"/>
    <w:rsid w:val="00D50A00"/>
    <w:rsid w:val="00D51E1C"/>
    <w:rsid w:val="00D52B74"/>
    <w:rsid w:val="00D54935"/>
    <w:rsid w:val="00D549D4"/>
    <w:rsid w:val="00D5708A"/>
    <w:rsid w:val="00D57FA4"/>
    <w:rsid w:val="00D61668"/>
    <w:rsid w:val="00D623CE"/>
    <w:rsid w:val="00D6342E"/>
    <w:rsid w:val="00D645A0"/>
    <w:rsid w:val="00D64B4A"/>
    <w:rsid w:val="00D67DE1"/>
    <w:rsid w:val="00D70452"/>
    <w:rsid w:val="00D72831"/>
    <w:rsid w:val="00D749FA"/>
    <w:rsid w:val="00D7608E"/>
    <w:rsid w:val="00D773F5"/>
    <w:rsid w:val="00D82F91"/>
    <w:rsid w:val="00D83EFA"/>
    <w:rsid w:val="00D84DE1"/>
    <w:rsid w:val="00D85270"/>
    <w:rsid w:val="00D9071B"/>
    <w:rsid w:val="00D911B1"/>
    <w:rsid w:val="00D9190E"/>
    <w:rsid w:val="00D92E47"/>
    <w:rsid w:val="00D93CA6"/>
    <w:rsid w:val="00D93F88"/>
    <w:rsid w:val="00D94DB5"/>
    <w:rsid w:val="00D94FB1"/>
    <w:rsid w:val="00D9781D"/>
    <w:rsid w:val="00D9784C"/>
    <w:rsid w:val="00D97BC6"/>
    <w:rsid w:val="00DA1CFB"/>
    <w:rsid w:val="00DA2123"/>
    <w:rsid w:val="00DA44DD"/>
    <w:rsid w:val="00DA53DC"/>
    <w:rsid w:val="00DB08CB"/>
    <w:rsid w:val="00DB0D9A"/>
    <w:rsid w:val="00DB154D"/>
    <w:rsid w:val="00DB1D26"/>
    <w:rsid w:val="00DB227C"/>
    <w:rsid w:val="00DB4323"/>
    <w:rsid w:val="00DB5CB6"/>
    <w:rsid w:val="00DB60AC"/>
    <w:rsid w:val="00DB7714"/>
    <w:rsid w:val="00DC04A1"/>
    <w:rsid w:val="00DC12DE"/>
    <w:rsid w:val="00DC2D1C"/>
    <w:rsid w:val="00DC3D0B"/>
    <w:rsid w:val="00DC41E7"/>
    <w:rsid w:val="00DC44B1"/>
    <w:rsid w:val="00DC4E02"/>
    <w:rsid w:val="00DC5EE8"/>
    <w:rsid w:val="00DC679E"/>
    <w:rsid w:val="00DD01D1"/>
    <w:rsid w:val="00DD2292"/>
    <w:rsid w:val="00DD2D9E"/>
    <w:rsid w:val="00DD58B2"/>
    <w:rsid w:val="00DD60CE"/>
    <w:rsid w:val="00DD61C9"/>
    <w:rsid w:val="00DE0C8B"/>
    <w:rsid w:val="00DE0CB9"/>
    <w:rsid w:val="00DE15C7"/>
    <w:rsid w:val="00DE3A1E"/>
    <w:rsid w:val="00DE6486"/>
    <w:rsid w:val="00DE7706"/>
    <w:rsid w:val="00DF2748"/>
    <w:rsid w:val="00DF2857"/>
    <w:rsid w:val="00DF2B40"/>
    <w:rsid w:val="00DF320C"/>
    <w:rsid w:val="00DF5C6D"/>
    <w:rsid w:val="00DF6576"/>
    <w:rsid w:val="00DF692A"/>
    <w:rsid w:val="00DF6A5E"/>
    <w:rsid w:val="00DF6AEB"/>
    <w:rsid w:val="00E00F8F"/>
    <w:rsid w:val="00E011B0"/>
    <w:rsid w:val="00E03633"/>
    <w:rsid w:val="00E03C9C"/>
    <w:rsid w:val="00E04812"/>
    <w:rsid w:val="00E04EC7"/>
    <w:rsid w:val="00E069D6"/>
    <w:rsid w:val="00E06E30"/>
    <w:rsid w:val="00E102F2"/>
    <w:rsid w:val="00E104CA"/>
    <w:rsid w:val="00E105CF"/>
    <w:rsid w:val="00E10861"/>
    <w:rsid w:val="00E1146C"/>
    <w:rsid w:val="00E12112"/>
    <w:rsid w:val="00E12571"/>
    <w:rsid w:val="00E15809"/>
    <w:rsid w:val="00E15A33"/>
    <w:rsid w:val="00E2027E"/>
    <w:rsid w:val="00E24C31"/>
    <w:rsid w:val="00E25694"/>
    <w:rsid w:val="00E25B37"/>
    <w:rsid w:val="00E2631A"/>
    <w:rsid w:val="00E27EEE"/>
    <w:rsid w:val="00E30AA6"/>
    <w:rsid w:val="00E31497"/>
    <w:rsid w:val="00E32052"/>
    <w:rsid w:val="00E34ED6"/>
    <w:rsid w:val="00E36FCD"/>
    <w:rsid w:val="00E3736F"/>
    <w:rsid w:val="00E378E9"/>
    <w:rsid w:val="00E37D55"/>
    <w:rsid w:val="00E400D7"/>
    <w:rsid w:val="00E41E8E"/>
    <w:rsid w:val="00E455F4"/>
    <w:rsid w:val="00E45D78"/>
    <w:rsid w:val="00E45DC2"/>
    <w:rsid w:val="00E47FCD"/>
    <w:rsid w:val="00E51174"/>
    <w:rsid w:val="00E54D5E"/>
    <w:rsid w:val="00E55607"/>
    <w:rsid w:val="00E5576A"/>
    <w:rsid w:val="00E5702A"/>
    <w:rsid w:val="00E61695"/>
    <w:rsid w:val="00E61D2C"/>
    <w:rsid w:val="00E62C0D"/>
    <w:rsid w:val="00E631F7"/>
    <w:rsid w:val="00E63BF7"/>
    <w:rsid w:val="00E63EA8"/>
    <w:rsid w:val="00E64265"/>
    <w:rsid w:val="00E65833"/>
    <w:rsid w:val="00E661B9"/>
    <w:rsid w:val="00E7199C"/>
    <w:rsid w:val="00E7213B"/>
    <w:rsid w:val="00E750BF"/>
    <w:rsid w:val="00E76FFC"/>
    <w:rsid w:val="00E77899"/>
    <w:rsid w:val="00E81660"/>
    <w:rsid w:val="00E816CC"/>
    <w:rsid w:val="00E82B9C"/>
    <w:rsid w:val="00E8431B"/>
    <w:rsid w:val="00E8611B"/>
    <w:rsid w:val="00E86ACD"/>
    <w:rsid w:val="00E91DE2"/>
    <w:rsid w:val="00E9301A"/>
    <w:rsid w:val="00E93C33"/>
    <w:rsid w:val="00E946DA"/>
    <w:rsid w:val="00E94DE4"/>
    <w:rsid w:val="00E95C1A"/>
    <w:rsid w:val="00E96248"/>
    <w:rsid w:val="00E9633C"/>
    <w:rsid w:val="00E97BFB"/>
    <w:rsid w:val="00EA01F5"/>
    <w:rsid w:val="00EA0AC8"/>
    <w:rsid w:val="00EA190A"/>
    <w:rsid w:val="00EA3680"/>
    <w:rsid w:val="00EA3D91"/>
    <w:rsid w:val="00EA5086"/>
    <w:rsid w:val="00EA52CA"/>
    <w:rsid w:val="00EA60AA"/>
    <w:rsid w:val="00EB00A7"/>
    <w:rsid w:val="00EB05D5"/>
    <w:rsid w:val="00EB0A25"/>
    <w:rsid w:val="00EB2EE6"/>
    <w:rsid w:val="00EB4D3B"/>
    <w:rsid w:val="00EB4D49"/>
    <w:rsid w:val="00EB55CE"/>
    <w:rsid w:val="00EC4208"/>
    <w:rsid w:val="00EC5C1D"/>
    <w:rsid w:val="00EC64BF"/>
    <w:rsid w:val="00EC6D4C"/>
    <w:rsid w:val="00EC7BD3"/>
    <w:rsid w:val="00ED43B5"/>
    <w:rsid w:val="00ED62E0"/>
    <w:rsid w:val="00ED6557"/>
    <w:rsid w:val="00ED6DD6"/>
    <w:rsid w:val="00EE01E7"/>
    <w:rsid w:val="00EE11D3"/>
    <w:rsid w:val="00EE1B65"/>
    <w:rsid w:val="00EE6088"/>
    <w:rsid w:val="00EE695E"/>
    <w:rsid w:val="00EE6D3A"/>
    <w:rsid w:val="00EE7181"/>
    <w:rsid w:val="00EE7C92"/>
    <w:rsid w:val="00EF1439"/>
    <w:rsid w:val="00EF2307"/>
    <w:rsid w:val="00EF3E10"/>
    <w:rsid w:val="00EF547B"/>
    <w:rsid w:val="00EF5856"/>
    <w:rsid w:val="00F0090B"/>
    <w:rsid w:val="00F0284C"/>
    <w:rsid w:val="00F05A8C"/>
    <w:rsid w:val="00F10CE0"/>
    <w:rsid w:val="00F117F8"/>
    <w:rsid w:val="00F119FC"/>
    <w:rsid w:val="00F12328"/>
    <w:rsid w:val="00F14EC7"/>
    <w:rsid w:val="00F15B11"/>
    <w:rsid w:val="00F219D8"/>
    <w:rsid w:val="00F21E7C"/>
    <w:rsid w:val="00F22479"/>
    <w:rsid w:val="00F2453A"/>
    <w:rsid w:val="00F25B39"/>
    <w:rsid w:val="00F3024C"/>
    <w:rsid w:val="00F316BE"/>
    <w:rsid w:val="00F32B49"/>
    <w:rsid w:val="00F32BB9"/>
    <w:rsid w:val="00F33A72"/>
    <w:rsid w:val="00F34626"/>
    <w:rsid w:val="00F35449"/>
    <w:rsid w:val="00F359CE"/>
    <w:rsid w:val="00F36442"/>
    <w:rsid w:val="00F366F9"/>
    <w:rsid w:val="00F375FE"/>
    <w:rsid w:val="00F377FC"/>
    <w:rsid w:val="00F37E22"/>
    <w:rsid w:val="00F4009D"/>
    <w:rsid w:val="00F42B3B"/>
    <w:rsid w:val="00F44740"/>
    <w:rsid w:val="00F44CAB"/>
    <w:rsid w:val="00F50413"/>
    <w:rsid w:val="00F544BB"/>
    <w:rsid w:val="00F54584"/>
    <w:rsid w:val="00F548E5"/>
    <w:rsid w:val="00F5667D"/>
    <w:rsid w:val="00F56770"/>
    <w:rsid w:val="00F56ABB"/>
    <w:rsid w:val="00F576B5"/>
    <w:rsid w:val="00F57875"/>
    <w:rsid w:val="00F609DC"/>
    <w:rsid w:val="00F60AFB"/>
    <w:rsid w:val="00F6171E"/>
    <w:rsid w:val="00F61FAC"/>
    <w:rsid w:val="00F620EC"/>
    <w:rsid w:val="00F62C27"/>
    <w:rsid w:val="00F668F1"/>
    <w:rsid w:val="00F71374"/>
    <w:rsid w:val="00F730CB"/>
    <w:rsid w:val="00F738E0"/>
    <w:rsid w:val="00F76DC6"/>
    <w:rsid w:val="00F878FF"/>
    <w:rsid w:val="00F900BB"/>
    <w:rsid w:val="00F9084A"/>
    <w:rsid w:val="00F91389"/>
    <w:rsid w:val="00F91BD0"/>
    <w:rsid w:val="00F938A7"/>
    <w:rsid w:val="00F95005"/>
    <w:rsid w:val="00F953AD"/>
    <w:rsid w:val="00FA061A"/>
    <w:rsid w:val="00FA0FE9"/>
    <w:rsid w:val="00FA41FC"/>
    <w:rsid w:val="00FB0805"/>
    <w:rsid w:val="00FB0D40"/>
    <w:rsid w:val="00FB19A9"/>
    <w:rsid w:val="00FB2520"/>
    <w:rsid w:val="00FB2E58"/>
    <w:rsid w:val="00FB43A9"/>
    <w:rsid w:val="00FB599D"/>
    <w:rsid w:val="00FB74DF"/>
    <w:rsid w:val="00FC00B9"/>
    <w:rsid w:val="00FC1582"/>
    <w:rsid w:val="00FC2596"/>
    <w:rsid w:val="00FC2F3F"/>
    <w:rsid w:val="00FC4CAF"/>
    <w:rsid w:val="00FC4CB7"/>
    <w:rsid w:val="00FD5AB4"/>
    <w:rsid w:val="00FD7181"/>
    <w:rsid w:val="00FD7948"/>
    <w:rsid w:val="00FE2FF3"/>
    <w:rsid w:val="00FE423D"/>
    <w:rsid w:val="00FE5347"/>
    <w:rsid w:val="00FF284D"/>
    <w:rsid w:val="00FF3337"/>
    <w:rsid w:val="00FF4378"/>
    <w:rsid w:val="00FF5AAF"/>
    <w:rsid w:val="00FF5ED7"/>
    <w:rsid w:val="00FF7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83E"/>
    <w:rPr>
      <w:rFonts w:ascii="Arial" w:hAnsi="Arial"/>
      <w:sz w:val="22"/>
      <w:szCs w:val="22"/>
      <w:lang w:eastAsia="en-US"/>
    </w:rPr>
  </w:style>
  <w:style w:type="paragraph" w:styleId="Heading1">
    <w:name w:val="heading 1"/>
    <w:basedOn w:val="Normal"/>
    <w:next w:val="Normal"/>
    <w:link w:val="Heading1Char"/>
    <w:qFormat/>
    <w:rsid w:val="00C82246"/>
    <w:pPr>
      <w:keepNext/>
      <w:outlineLvl w:val="0"/>
    </w:pPr>
    <w:rPr>
      <w:sz w:val="36"/>
      <w:szCs w:val="24"/>
    </w:rPr>
  </w:style>
  <w:style w:type="paragraph" w:styleId="Heading2">
    <w:name w:val="heading 2"/>
    <w:basedOn w:val="Normal"/>
    <w:next w:val="Normal"/>
    <w:qFormat/>
    <w:rsid w:val="000F11AE"/>
    <w:pPr>
      <w:keepNext/>
      <w:jc w:val="center"/>
      <w:outlineLvl w:val="1"/>
    </w:pPr>
    <w:rPr>
      <w:rFonts w:ascii="Courier" w:hAnsi="Courier"/>
      <w:b/>
    </w:rPr>
  </w:style>
  <w:style w:type="paragraph" w:styleId="Heading3">
    <w:name w:val="heading 3"/>
    <w:basedOn w:val="Normal"/>
    <w:next w:val="Normal"/>
    <w:qFormat/>
    <w:rsid w:val="00BE24E5"/>
    <w:pPr>
      <w:keepNext/>
      <w:spacing w:before="240" w:after="60"/>
      <w:outlineLvl w:val="2"/>
    </w:pPr>
    <w:rPr>
      <w:rFonts w:cs="Arial"/>
      <w:b/>
      <w:bCs/>
      <w:sz w:val="26"/>
      <w:szCs w:val="26"/>
      <w:lang w:eastAsia="en-GB"/>
    </w:rPr>
  </w:style>
  <w:style w:type="paragraph" w:styleId="Heading4">
    <w:name w:val="heading 4"/>
    <w:basedOn w:val="Normal"/>
    <w:next w:val="Normal"/>
    <w:link w:val="Heading4Char"/>
    <w:qFormat/>
    <w:rsid w:val="00C82246"/>
    <w:pPr>
      <w:keepNext/>
      <w:autoSpaceDE w:val="0"/>
      <w:autoSpaceDN w:val="0"/>
      <w:outlineLvl w:val="3"/>
    </w:pPr>
    <w:rPr>
      <w:rFonts w:cs="Arial"/>
      <w:sz w:val="28"/>
      <w:szCs w:val="28"/>
    </w:rPr>
  </w:style>
  <w:style w:type="paragraph" w:styleId="Heading5">
    <w:name w:val="heading 5"/>
    <w:basedOn w:val="Normal"/>
    <w:next w:val="Normal"/>
    <w:link w:val="Heading5Char"/>
    <w:qFormat/>
    <w:rsid w:val="00C82246"/>
    <w:pPr>
      <w:keepNext/>
      <w:autoSpaceDE w:val="0"/>
      <w:autoSpaceDN w:val="0"/>
      <w:ind w:left="720"/>
      <w:outlineLvl w:val="4"/>
    </w:pPr>
    <w:rPr>
      <w:rFonts w:cs="Arial"/>
      <w:sz w:val="28"/>
      <w:szCs w:val="28"/>
    </w:rPr>
  </w:style>
  <w:style w:type="paragraph" w:styleId="Heading6">
    <w:name w:val="heading 6"/>
    <w:basedOn w:val="Normal"/>
    <w:next w:val="Normal"/>
    <w:qFormat/>
    <w:rsid w:val="000F11AE"/>
    <w:pPr>
      <w:keepNext/>
      <w:spacing w:after="40"/>
      <w:outlineLvl w:val="5"/>
    </w:pPr>
    <w:rPr>
      <w:rFonts w:ascii="Courier" w:hAnsi="Courier"/>
      <w:sz w:val="56"/>
    </w:rPr>
  </w:style>
  <w:style w:type="paragraph" w:styleId="Heading7">
    <w:name w:val="heading 7"/>
    <w:basedOn w:val="Normal"/>
    <w:next w:val="Normal"/>
    <w:link w:val="Heading7Char"/>
    <w:unhideWhenUsed/>
    <w:qFormat/>
    <w:rsid w:val="00C8224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C8224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11AE"/>
    <w:pPr>
      <w:tabs>
        <w:tab w:val="right" w:pos="9497"/>
      </w:tabs>
      <w:ind w:left="567"/>
    </w:pPr>
    <w:rPr>
      <w:sz w:val="20"/>
    </w:rPr>
  </w:style>
  <w:style w:type="character" w:styleId="PageNumber">
    <w:name w:val="page number"/>
    <w:basedOn w:val="DefaultParagraphFont"/>
    <w:rsid w:val="000F11AE"/>
  </w:style>
  <w:style w:type="table" w:styleId="TableGrid">
    <w:name w:val="Table Grid"/>
    <w:basedOn w:val="TableNormal"/>
    <w:rsid w:val="000F11AE"/>
    <w:rPr>
      <w:rFonts w:ascii="Courier"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gForm">
    <w:name w:val="alg_Form"/>
    <w:basedOn w:val="Normal"/>
    <w:rsid w:val="000F11AE"/>
    <w:pPr>
      <w:spacing w:before="120" w:after="120"/>
    </w:pPr>
  </w:style>
  <w:style w:type="paragraph" w:customStyle="1" w:styleId="Spacer">
    <w:name w:val="Spacer"/>
    <w:basedOn w:val="Header"/>
    <w:rsid w:val="000F11AE"/>
    <w:rPr>
      <w:sz w:val="12"/>
    </w:rPr>
  </w:style>
  <w:style w:type="paragraph" w:customStyle="1" w:styleId="algFormBold">
    <w:name w:val="alg_FormBold"/>
    <w:basedOn w:val="algForm"/>
    <w:rsid w:val="000F11AE"/>
    <w:pPr>
      <w:ind w:left="-108"/>
    </w:pPr>
    <w:rPr>
      <w:b/>
    </w:rPr>
  </w:style>
  <w:style w:type="paragraph" w:customStyle="1" w:styleId="algHeading1">
    <w:name w:val="alg_Heading1"/>
    <w:basedOn w:val="Normal"/>
    <w:rsid w:val="000F11AE"/>
    <w:pPr>
      <w:spacing w:before="120" w:after="120"/>
      <w:ind w:left="-108"/>
    </w:pPr>
    <w:rPr>
      <w:sz w:val="48"/>
    </w:rPr>
  </w:style>
  <w:style w:type="paragraph" w:customStyle="1" w:styleId="algHeading2">
    <w:name w:val="alg_Heading2"/>
    <w:basedOn w:val="Normal"/>
    <w:autoRedefine/>
    <w:rsid w:val="00133E92"/>
    <w:pPr>
      <w:tabs>
        <w:tab w:val="left" w:pos="-108"/>
        <w:tab w:val="left" w:pos="709"/>
      </w:tabs>
      <w:spacing w:after="120"/>
    </w:pPr>
    <w:rPr>
      <w:rFonts w:cs="Arial"/>
      <w:b/>
      <w:noProof/>
    </w:rPr>
  </w:style>
  <w:style w:type="paragraph" w:customStyle="1" w:styleId="DefaultParagraphFontParaCharCharChar1Char">
    <w:name w:val="Default Paragraph Font Para Char Char Char1 Char"/>
    <w:basedOn w:val="Normal"/>
    <w:rsid w:val="000F11AE"/>
    <w:pPr>
      <w:keepLines/>
      <w:spacing w:after="160" w:line="240" w:lineRule="exact"/>
      <w:ind w:left="2977"/>
    </w:pPr>
    <w:rPr>
      <w:rFonts w:ascii="Tahoma" w:hAnsi="Tahoma" w:cs="Arial"/>
      <w:sz w:val="20"/>
      <w:szCs w:val="24"/>
      <w:lang w:val="en-US"/>
    </w:rPr>
  </w:style>
  <w:style w:type="paragraph" w:styleId="NormalWeb">
    <w:name w:val="Normal (Web)"/>
    <w:basedOn w:val="Normal"/>
    <w:rsid w:val="000F11AE"/>
    <w:pPr>
      <w:spacing w:before="100" w:beforeAutospacing="1" w:after="100" w:afterAutospacing="1"/>
    </w:pPr>
    <w:rPr>
      <w:rFonts w:ascii="Arial Unicode MS" w:eastAsia="Arial Unicode MS" w:hAnsi="Arial Unicode MS"/>
      <w:sz w:val="24"/>
      <w:szCs w:val="24"/>
    </w:rPr>
  </w:style>
  <w:style w:type="paragraph" w:styleId="BalloonText">
    <w:name w:val="Balloon Text"/>
    <w:basedOn w:val="Normal"/>
    <w:link w:val="BalloonTextChar"/>
    <w:rsid w:val="00AE49D2"/>
    <w:rPr>
      <w:rFonts w:ascii="Tahoma" w:hAnsi="Tahoma" w:cs="Tahoma"/>
      <w:sz w:val="16"/>
      <w:szCs w:val="16"/>
    </w:rPr>
  </w:style>
  <w:style w:type="paragraph" w:styleId="Footer">
    <w:name w:val="footer"/>
    <w:basedOn w:val="Normal"/>
    <w:link w:val="FooterChar"/>
    <w:rsid w:val="00E631F7"/>
    <w:pPr>
      <w:tabs>
        <w:tab w:val="center" w:pos="4153"/>
        <w:tab w:val="right" w:pos="8306"/>
      </w:tabs>
    </w:pPr>
  </w:style>
  <w:style w:type="paragraph" w:styleId="BodyTextIndent2">
    <w:name w:val="Body Text Indent 2"/>
    <w:basedOn w:val="Normal"/>
    <w:rsid w:val="00BA440F"/>
    <w:pPr>
      <w:autoSpaceDE w:val="0"/>
      <w:autoSpaceDN w:val="0"/>
      <w:adjustRightInd w:val="0"/>
      <w:spacing w:line="360" w:lineRule="auto"/>
      <w:ind w:left="1440"/>
    </w:pPr>
    <w:rPr>
      <w:i/>
      <w:szCs w:val="24"/>
    </w:rPr>
  </w:style>
  <w:style w:type="character" w:styleId="Strong">
    <w:name w:val="Strong"/>
    <w:uiPriority w:val="22"/>
    <w:qFormat/>
    <w:rsid w:val="005244A8"/>
    <w:rPr>
      <w:b/>
      <w:bCs/>
    </w:rPr>
  </w:style>
  <w:style w:type="character" w:styleId="Hyperlink">
    <w:name w:val="Hyperlink"/>
    <w:rsid w:val="005244A8"/>
    <w:rPr>
      <w:color w:val="0000FF"/>
      <w:u w:val="single"/>
    </w:rPr>
  </w:style>
  <w:style w:type="character" w:styleId="FootnoteReference">
    <w:name w:val="footnote reference"/>
    <w:rsid w:val="005244A8"/>
    <w:rPr>
      <w:vertAlign w:val="superscript"/>
    </w:rPr>
  </w:style>
  <w:style w:type="paragraph" w:styleId="FootnoteText">
    <w:name w:val="footnote text"/>
    <w:basedOn w:val="Normal"/>
    <w:link w:val="FootnoteTextChar"/>
    <w:rsid w:val="005244A8"/>
    <w:rPr>
      <w:sz w:val="20"/>
      <w:szCs w:val="20"/>
    </w:rPr>
  </w:style>
  <w:style w:type="character" w:customStyle="1" w:styleId="xdtextboxctrl323ms-xedit-plaintext">
    <w:name w:val="xdtextbox ctrl323 ms-xedit-plaintext"/>
    <w:basedOn w:val="DefaultParagraphFont"/>
    <w:rsid w:val="0070784C"/>
  </w:style>
  <w:style w:type="paragraph" w:styleId="BodyText3">
    <w:name w:val="Body Text 3"/>
    <w:basedOn w:val="Normal"/>
    <w:link w:val="BodyText3Char"/>
    <w:semiHidden/>
    <w:unhideWhenUsed/>
    <w:rsid w:val="007E68D0"/>
    <w:pPr>
      <w:spacing w:after="120"/>
    </w:pPr>
    <w:rPr>
      <w:sz w:val="16"/>
      <w:szCs w:val="16"/>
      <w:lang w:eastAsia="en-GB"/>
    </w:rPr>
  </w:style>
  <w:style w:type="character" w:customStyle="1" w:styleId="BodyText3Char">
    <w:name w:val="Body Text 3 Char"/>
    <w:link w:val="BodyText3"/>
    <w:semiHidden/>
    <w:rsid w:val="007E68D0"/>
    <w:rPr>
      <w:rFonts w:ascii="Arial" w:hAnsi="Arial"/>
      <w:sz w:val="16"/>
      <w:szCs w:val="16"/>
      <w:lang w:val="en-GB" w:eastAsia="en-GB" w:bidi="ar-SA"/>
    </w:rPr>
  </w:style>
  <w:style w:type="character" w:customStyle="1" w:styleId="apple-style-span">
    <w:name w:val="apple-style-span"/>
    <w:basedOn w:val="DefaultParagraphFont"/>
    <w:rsid w:val="00D51E1C"/>
  </w:style>
  <w:style w:type="paragraph" w:styleId="CommentText">
    <w:name w:val="annotation text"/>
    <w:basedOn w:val="Normal"/>
    <w:link w:val="CommentTextChar"/>
    <w:semiHidden/>
    <w:rsid w:val="00AE3F08"/>
    <w:rPr>
      <w:rFonts w:ascii="Officina Sans ITC TT" w:hAnsi="Officina Sans ITC TT"/>
      <w:sz w:val="20"/>
      <w:szCs w:val="20"/>
      <w:lang w:eastAsia="en-GB"/>
    </w:rPr>
  </w:style>
  <w:style w:type="paragraph" w:styleId="Title">
    <w:name w:val="Title"/>
    <w:basedOn w:val="Normal"/>
    <w:qFormat/>
    <w:rsid w:val="00BF4F45"/>
    <w:pPr>
      <w:jc w:val="center"/>
    </w:pPr>
    <w:rPr>
      <w:rFonts w:ascii="Officina Sans ITC TT" w:hAnsi="Officina Sans ITC TT"/>
      <w:b/>
      <w:bCs/>
      <w:sz w:val="24"/>
      <w:szCs w:val="24"/>
    </w:rPr>
  </w:style>
  <w:style w:type="paragraph" w:customStyle="1" w:styleId="DfESBullets">
    <w:name w:val="DfESBullets"/>
    <w:basedOn w:val="Normal"/>
    <w:rsid w:val="00BF4F45"/>
    <w:pPr>
      <w:widowControl w:val="0"/>
      <w:numPr>
        <w:numId w:val="1"/>
      </w:numPr>
      <w:overflowPunct w:val="0"/>
      <w:autoSpaceDE w:val="0"/>
      <w:autoSpaceDN w:val="0"/>
      <w:adjustRightInd w:val="0"/>
      <w:spacing w:after="240"/>
      <w:textAlignment w:val="baseline"/>
    </w:pPr>
    <w:rPr>
      <w:sz w:val="24"/>
      <w:szCs w:val="20"/>
    </w:rPr>
  </w:style>
  <w:style w:type="paragraph" w:customStyle="1" w:styleId="Pa1">
    <w:name w:val="Pa1"/>
    <w:basedOn w:val="Normal"/>
    <w:next w:val="Normal"/>
    <w:rsid w:val="00FB0805"/>
    <w:pPr>
      <w:autoSpaceDE w:val="0"/>
      <w:autoSpaceDN w:val="0"/>
      <w:adjustRightInd w:val="0"/>
      <w:spacing w:after="120" w:line="201" w:lineRule="atLeast"/>
    </w:pPr>
    <w:rPr>
      <w:rFonts w:ascii="Frutiger 45 Light" w:hAnsi="Frutiger 45 Light"/>
      <w:sz w:val="20"/>
      <w:szCs w:val="24"/>
      <w:lang w:val="en-US"/>
    </w:rPr>
  </w:style>
  <w:style w:type="character" w:styleId="FollowedHyperlink">
    <w:name w:val="FollowedHyperlink"/>
    <w:rsid w:val="00E00F8F"/>
    <w:rPr>
      <w:color w:val="800080"/>
      <w:u w:val="single"/>
    </w:rPr>
  </w:style>
  <w:style w:type="character" w:styleId="Emphasis">
    <w:name w:val="Emphasis"/>
    <w:qFormat/>
    <w:rsid w:val="00A559BD"/>
    <w:rPr>
      <w:b/>
      <w:bCs/>
      <w:i w:val="0"/>
      <w:iCs w:val="0"/>
    </w:rPr>
  </w:style>
  <w:style w:type="paragraph" w:customStyle="1" w:styleId="WW-Default">
    <w:name w:val="WW-Default"/>
    <w:rsid w:val="009B1184"/>
    <w:pPr>
      <w:suppressAutoHyphens/>
      <w:autoSpaceDE w:val="0"/>
    </w:pPr>
    <w:rPr>
      <w:rFonts w:ascii="Arial" w:eastAsia="Arial" w:hAnsi="Arial" w:cs="Arial"/>
      <w:color w:val="000000"/>
      <w:sz w:val="24"/>
      <w:szCs w:val="24"/>
      <w:lang w:eastAsia="ar-SA"/>
    </w:rPr>
  </w:style>
  <w:style w:type="character" w:styleId="CommentReference">
    <w:name w:val="annotation reference"/>
    <w:rsid w:val="00B01AEF"/>
    <w:rPr>
      <w:sz w:val="16"/>
      <w:szCs w:val="16"/>
    </w:rPr>
  </w:style>
  <w:style w:type="paragraph" w:styleId="CommentSubject">
    <w:name w:val="annotation subject"/>
    <w:basedOn w:val="CommentText"/>
    <w:next w:val="CommentText"/>
    <w:link w:val="CommentSubjectChar"/>
    <w:rsid w:val="00B01AEF"/>
    <w:rPr>
      <w:rFonts w:ascii="Arial" w:hAnsi="Arial"/>
      <w:b/>
      <w:bCs/>
      <w:lang w:eastAsia="en-US"/>
    </w:rPr>
  </w:style>
  <w:style w:type="character" w:customStyle="1" w:styleId="CommentTextChar">
    <w:name w:val="Comment Text Char"/>
    <w:link w:val="CommentText"/>
    <w:semiHidden/>
    <w:rsid w:val="00B01AEF"/>
    <w:rPr>
      <w:rFonts w:ascii="Officina Sans ITC TT" w:hAnsi="Officina Sans ITC TT"/>
    </w:rPr>
  </w:style>
  <w:style w:type="character" w:customStyle="1" w:styleId="CommentSubjectChar">
    <w:name w:val="Comment Subject Char"/>
    <w:link w:val="CommentSubject"/>
    <w:rsid w:val="00B01AEF"/>
    <w:rPr>
      <w:rFonts w:ascii="Arial" w:hAnsi="Arial"/>
      <w:b/>
      <w:bCs/>
      <w:lang w:eastAsia="en-US"/>
    </w:rPr>
  </w:style>
  <w:style w:type="paragraph" w:customStyle="1" w:styleId="ColorfulList-Accent11">
    <w:name w:val="Colorful List - Accent 11"/>
    <w:basedOn w:val="Normal"/>
    <w:uiPriority w:val="34"/>
    <w:qFormat/>
    <w:rsid w:val="009F541F"/>
    <w:pPr>
      <w:ind w:left="720"/>
    </w:pPr>
  </w:style>
  <w:style w:type="paragraph" w:styleId="ListParagraph">
    <w:name w:val="List Paragraph"/>
    <w:basedOn w:val="Normal"/>
    <w:uiPriority w:val="34"/>
    <w:qFormat/>
    <w:rsid w:val="00CA2D0F"/>
    <w:pPr>
      <w:ind w:left="720"/>
    </w:pPr>
  </w:style>
  <w:style w:type="paragraph" w:styleId="PlainText">
    <w:name w:val="Plain Text"/>
    <w:basedOn w:val="Normal"/>
    <w:link w:val="PlainTextChar"/>
    <w:uiPriority w:val="99"/>
    <w:unhideWhenUsed/>
    <w:rsid w:val="000228A6"/>
    <w:rPr>
      <w:rFonts w:ascii="Calibri" w:eastAsia="Calibri" w:hAnsi="Calibri"/>
      <w:szCs w:val="21"/>
    </w:rPr>
  </w:style>
  <w:style w:type="character" w:customStyle="1" w:styleId="PlainTextChar">
    <w:name w:val="Plain Text Char"/>
    <w:link w:val="PlainText"/>
    <w:uiPriority w:val="99"/>
    <w:rsid w:val="000228A6"/>
    <w:rPr>
      <w:rFonts w:ascii="Calibri" w:eastAsia="Calibri" w:hAnsi="Calibri"/>
      <w:sz w:val="22"/>
      <w:szCs w:val="21"/>
      <w:lang w:eastAsia="en-US"/>
    </w:rPr>
  </w:style>
  <w:style w:type="paragraph" w:customStyle="1" w:styleId="Default">
    <w:name w:val="Default"/>
    <w:rsid w:val="003E5D41"/>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4C7DE4"/>
    <w:rPr>
      <w:rFonts w:ascii="Arial" w:hAnsi="Arial"/>
      <w:lang w:eastAsia="en-US"/>
    </w:rPr>
  </w:style>
  <w:style w:type="paragraph" w:customStyle="1" w:styleId="legclearfix">
    <w:name w:val="legclearfix"/>
    <w:basedOn w:val="Normal"/>
    <w:rsid w:val="00E5576A"/>
    <w:pPr>
      <w:spacing w:before="100" w:beforeAutospacing="1" w:after="100" w:afterAutospacing="1"/>
    </w:pPr>
    <w:rPr>
      <w:rFonts w:ascii="Times New Roman" w:hAnsi="Times New Roman"/>
      <w:sz w:val="24"/>
      <w:szCs w:val="24"/>
      <w:lang w:eastAsia="en-GB"/>
    </w:rPr>
  </w:style>
  <w:style w:type="character" w:customStyle="1" w:styleId="legds">
    <w:name w:val="legds"/>
    <w:basedOn w:val="DefaultParagraphFont"/>
    <w:rsid w:val="00E5576A"/>
  </w:style>
  <w:style w:type="paragraph" w:styleId="BodyText">
    <w:name w:val="Body Text"/>
    <w:basedOn w:val="Normal"/>
    <w:link w:val="BodyTextChar"/>
    <w:rsid w:val="00C82246"/>
    <w:pPr>
      <w:spacing w:after="120"/>
    </w:pPr>
  </w:style>
  <w:style w:type="character" w:customStyle="1" w:styleId="BodyTextChar">
    <w:name w:val="Body Text Char"/>
    <w:basedOn w:val="DefaultParagraphFont"/>
    <w:link w:val="BodyText"/>
    <w:rsid w:val="00C82246"/>
    <w:rPr>
      <w:rFonts w:ascii="Arial" w:hAnsi="Arial"/>
      <w:sz w:val="22"/>
      <w:szCs w:val="22"/>
      <w:lang w:eastAsia="en-US"/>
    </w:rPr>
  </w:style>
  <w:style w:type="character" w:customStyle="1" w:styleId="Heading7Char">
    <w:name w:val="Heading 7 Char"/>
    <w:basedOn w:val="DefaultParagraphFont"/>
    <w:link w:val="Heading7"/>
    <w:semiHidden/>
    <w:rsid w:val="00C82246"/>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semiHidden/>
    <w:rsid w:val="00C82246"/>
    <w:rPr>
      <w:rFonts w:asciiTheme="majorHAnsi" w:eastAsiaTheme="majorEastAsia" w:hAnsiTheme="majorHAnsi" w:cstheme="majorBidi"/>
      <w:color w:val="404040" w:themeColor="text1" w:themeTint="BF"/>
      <w:lang w:eastAsia="en-US"/>
    </w:rPr>
  </w:style>
  <w:style w:type="character" w:customStyle="1" w:styleId="Heading1Char">
    <w:name w:val="Heading 1 Char"/>
    <w:basedOn w:val="DefaultParagraphFont"/>
    <w:link w:val="Heading1"/>
    <w:rsid w:val="00C82246"/>
    <w:rPr>
      <w:rFonts w:ascii="Arial" w:hAnsi="Arial"/>
      <w:sz w:val="36"/>
      <w:szCs w:val="24"/>
      <w:lang w:eastAsia="en-US"/>
    </w:rPr>
  </w:style>
  <w:style w:type="character" w:customStyle="1" w:styleId="Heading4Char">
    <w:name w:val="Heading 4 Char"/>
    <w:basedOn w:val="DefaultParagraphFont"/>
    <w:link w:val="Heading4"/>
    <w:rsid w:val="00C82246"/>
    <w:rPr>
      <w:rFonts w:ascii="Arial" w:hAnsi="Arial" w:cs="Arial"/>
      <w:sz w:val="28"/>
      <w:szCs w:val="28"/>
      <w:lang w:eastAsia="en-US"/>
    </w:rPr>
  </w:style>
  <w:style w:type="character" w:customStyle="1" w:styleId="Heading5Char">
    <w:name w:val="Heading 5 Char"/>
    <w:basedOn w:val="DefaultParagraphFont"/>
    <w:link w:val="Heading5"/>
    <w:rsid w:val="00C82246"/>
    <w:rPr>
      <w:rFonts w:ascii="Arial" w:hAnsi="Arial" w:cs="Arial"/>
      <w:sz w:val="28"/>
      <w:szCs w:val="28"/>
      <w:lang w:eastAsia="en-US"/>
    </w:rPr>
  </w:style>
  <w:style w:type="paragraph" w:styleId="BodyTextIndent3">
    <w:name w:val="Body Text Indent 3"/>
    <w:basedOn w:val="Normal"/>
    <w:link w:val="BodyTextIndent3Char"/>
    <w:rsid w:val="00C82246"/>
    <w:pPr>
      <w:autoSpaceDE w:val="0"/>
      <w:autoSpaceDN w:val="0"/>
      <w:ind w:left="284" w:hanging="284"/>
    </w:pPr>
    <w:rPr>
      <w:rFonts w:cs="Arial"/>
      <w:sz w:val="28"/>
      <w:szCs w:val="28"/>
    </w:rPr>
  </w:style>
  <w:style w:type="character" w:customStyle="1" w:styleId="BodyTextIndent3Char">
    <w:name w:val="Body Text Indent 3 Char"/>
    <w:basedOn w:val="DefaultParagraphFont"/>
    <w:link w:val="BodyTextIndent3"/>
    <w:rsid w:val="00C82246"/>
    <w:rPr>
      <w:rFonts w:ascii="Arial" w:hAnsi="Arial" w:cs="Arial"/>
      <w:sz w:val="28"/>
      <w:szCs w:val="28"/>
      <w:lang w:eastAsia="en-US"/>
    </w:rPr>
  </w:style>
  <w:style w:type="paragraph" w:styleId="BodyTextIndent">
    <w:name w:val="Body Text Indent"/>
    <w:basedOn w:val="Normal"/>
    <w:link w:val="BodyTextIndentChar"/>
    <w:rsid w:val="00C82246"/>
    <w:pPr>
      <w:autoSpaceDE w:val="0"/>
      <w:autoSpaceDN w:val="0"/>
      <w:ind w:left="360" w:hanging="360"/>
    </w:pPr>
    <w:rPr>
      <w:rFonts w:cs="Arial"/>
      <w:sz w:val="28"/>
      <w:szCs w:val="28"/>
    </w:rPr>
  </w:style>
  <w:style w:type="character" w:customStyle="1" w:styleId="BodyTextIndentChar">
    <w:name w:val="Body Text Indent Char"/>
    <w:basedOn w:val="DefaultParagraphFont"/>
    <w:link w:val="BodyTextIndent"/>
    <w:rsid w:val="00C82246"/>
    <w:rPr>
      <w:rFonts w:ascii="Arial" w:hAnsi="Arial" w:cs="Arial"/>
      <w:sz w:val="28"/>
      <w:szCs w:val="28"/>
      <w:lang w:eastAsia="en-US"/>
    </w:rPr>
  </w:style>
  <w:style w:type="paragraph" w:styleId="BodyText2">
    <w:name w:val="Body Text 2"/>
    <w:basedOn w:val="Normal"/>
    <w:link w:val="BodyText2Char"/>
    <w:rsid w:val="00C82246"/>
    <w:rPr>
      <w:b/>
      <w:bCs/>
      <w:sz w:val="24"/>
      <w:szCs w:val="28"/>
    </w:rPr>
  </w:style>
  <w:style w:type="character" w:customStyle="1" w:styleId="BodyText2Char">
    <w:name w:val="Body Text 2 Char"/>
    <w:basedOn w:val="DefaultParagraphFont"/>
    <w:link w:val="BodyText2"/>
    <w:rsid w:val="00C82246"/>
    <w:rPr>
      <w:rFonts w:ascii="Arial" w:hAnsi="Arial"/>
      <w:b/>
      <w:bCs/>
      <w:sz w:val="24"/>
      <w:szCs w:val="28"/>
      <w:lang w:eastAsia="en-US"/>
    </w:rPr>
  </w:style>
  <w:style w:type="character" w:customStyle="1" w:styleId="BalloonTextChar">
    <w:name w:val="Balloon Text Char"/>
    <w:link w:val="BalloonText"/>
    <w:rsid w:val="00C82246"/>
    <w:rPr>
      <w:rFonts w:ascii="Tahoma" w:hAnsi="Tahoma" w:cs="Tahoma"/>
      <w:sz w:val="16"/>
      <w:szCs w:val="16"/>
      <w:lang w:eastAsia="en-US"/>
    </w:rPr>
  </w:style>
  <w:style w:type="character" w:customStyle="1" w:styleId="FooterChar">
    <w:name w:val="Footer Char"/>
    <w:basedOn w:val="DefaultParagraphFont"/>
    <w:link w:val="Footer"/>
    <w:rsid w:val="009C6D65"/>
    <w:rPr>
      <w:rFonts w:ascii="Arial" w:hAnsi="Arial"/>
      <w:sz w:val="22"/>
      <w:szCs w:val="22"/>
      <w:lang w:eastAsia="en-US"/>
    </w:rPr>
  </w:style>
  <w:style w:type="character" w:customStyle="1" w:styleId="apple-converted-space">
    <w:name w:val="apple-converted-space"/>
    <w:basedOn w:val="DefaultParagraphFont"/>
    <w:rsid w:val="009D3F2F"/>
  </w:style>
  <w:style w:type="paragraph" w:styleId="Revision">
    <w:name w:val="Revision"/>
    <w:hidden/>
    <w:uiPriority w:val="99"/>
    <w:semiHidden/>
    <w:rsid w:val="00A52964"/>
    <w:rPr>
      <w:rFonts w:ascii="Arial" w:hAnsi="Arial"/>
      <w:sz w:val="22"/>
      <w:szCs w:val="22"/>
      <w:lang w:eastAsia="en-US"/>
    </w:rPr>
  </w:style>
  <w:style w:type="paragraph" w:customStyle="1" w:styleId="Subheading">
    <w:name w:val="Subheading"/>
    <w:basedOn w:val="Normal"/>
    <w:next w:val="Heading2"/>
    <w:link w:val="SubheadingChar"/>
    <w:qFormat/>
    <w:rsid w:val="00022B50"/>
    <w:pPr>
      <w:spacing w:before="360" w:after="240" w:line="288" w:lineRule="auto"/>
    </w:pPr>
    <w:rPr>
      <w:rFonts w:ascii="Foundry Form Sans" w:hAnsi="Foundry Form Sans"/>
      <w:b/>
      <w:sz w:val="24"/>
      <w:szCs w:val="24"/>
    </w:rPr>
  </w:style>
  <w:style w:type="character" w:customStyle="1" w:styleId="SubheadingChar">
    <w:name w:val="Subheading Char"/>
    <w:basedOn w:val="DefaultParagraphFont"/>
    <w:link w:val="Subheading"/>
    <w:rsid w:val="00022B50"/>
    <w:rPr>
      <w:rFonts w:ascii="Foundry Form Sans" w:hAnsi="Foundry Form Sans"/>
      <w:b/>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83E"/>
    <w:rPr>
      <w:rFonts w:ascii="Arial" w:hAnsi="Arial"/>
      <w:sz w:val="22"/>
      <w:szCs w:val="22"/>
      <w:lang w:eastAsia="en-US"/>
    </w:rPr>
  </w:style>
  <w:style w:type="paragraph" w:styleId="Heading1">
    <w:name w:val="heading 1"/>
    <w:basedOn w:val="Normal"/>
    <w:next w:val="Normal"/>
    <w:link w:val="Heading1Char"/>
    <w:qFormat/>
    <w:rsid w:val="00C82246"/>
    <w:pPr>
      <w:keepNext/>
      <w:outlineLvl w:val="0"/>
    </w:pPr>
    <w:rPr>
      <w:sz w:val="36"/>
      <w:szCs w:val="24"/>
    </w:rPr>
  </w:style>
  <w:style w:type="paragraph" w:styleId="Heading2">
    <w:name w:val="heading 2"/>
    <w:basedOn w:val="Normal"/>
    <w:next w:val="Normal"/>
    <w:qFormat/>
    <w:rsid w:val="000F11AE"/>
    <w:pPr>
      <w:keepNext/>
      <w:jc w:val="center"/>
      <w:outlineLvl w:val="1"/>
    </w:pPr>
    <w:rPr>
      <w:rFonts w:ascii="Courier" w:hAnsi="Courier"/>
      <w:b/>
    </w:rPr>
  </w:style>
  <w:style w:type="paragraph" w:styleId="Heading3">
    <w:name w:val="heading 3"/>
    <w:basedOn w:val="Normal"/>
    <w:next w:val="Normal"/>
    <w:qFormat/>
    <w:rsid w:val="00BE24E5"/>
    <w:pPr>
      <w:keepNext/>
      <w:spacing w:before="240" w:after="60"/>
      <w:outlineLvl w:val="2"/>
    </w:pPr>
    <w:rPr>
      <w:rFonts w:cs="Arial"/>
      <w:b/>
      <w:bCs/>
      <w:sz w:val="26"/>
      <w:szCs w:val="26"/>
      <w:lang w:eastAsia="en-GB"/>
    </w:rPr>
  </w:style>
  <w:style w:type="paragraph" w:styleId="Heading4">
    <w:name w:val="heading 4"/>
    <w:basedOn w:val="Normal"/>
    <w:next w:val="Normal"/>
    <w:link w:val="Heading4Char"/>
    <w:qFormat/>
    <w:rsid w:val="00C82246"/>
    <w:pPr>
      <w:keepNext/>
      <w:autoSpaceDE w:val="0"/>
      <w:autoSpaceDN w:val="0"/>
      <w:outlineLvl w:val="3"/>
    </w:pPr>
    <w:rPr>
      <w:rFonts w:cs="Arial"/>
      <w:sz w:val="28"/>
      <w:szCs w:val="28"/>
    </w:rPr>
  </w:style>
  <w:style w:type="paragraph" w:styleId="Heading5">
    <w:name w:val="heading 5"/>
    <w:basedOn w:val="Normal"/>
    <w:next w:val="Normal"/>
    <w:link w:val="Heading5Char"/>
    <w:qFormat/>
    <w:rsid w:val="00C82246"/>
    <w:pPr>
      <w:keepNext/>
      <w:autoSpaceDE w:val="0"/>
      <w:autoSpaceDN w:val="0"/>
      <w:ind w:left="720"/>
      <w:outlineLvl w:val="4"/>
    </w:pPr>
    <w:rPr>
      <w:rFonts w:cs="Arial"/>
      <w:sz w:val="28"/>
      <w:szCs w:val="28"/>
    </w:rPr>
  </w:style>
  <w:style w:type="paragraph" w:styleId="Heading6">
    <w:name w:val="heading 6"/>
    <w:basedOn w:val="Normal"/>
    <w:next w:val="Normal"/>
    <w:qFormat/>
    <w:rsid w:val="000F11AE"/>
    <w:pPr>
      <w:keepNext/>
      <w:spacing w:after="40"/>
      <w:outlineLvl w:val="5"/>
    </w:pPr>
    <w:rPr>
      <w:rFonts w:ascii="Courier" w:hAnsi="Courier"/>
      <w:sz w:val="56"/>
    </w:rPr>
  </w:style>
  <w:style w:type="paragraph" w:styleId="Heading7">
    <w:name w:val="heading 7"/>
    <w:basedOn w:val="Normal"/>
    <w:next w:val="Normal"/>
    <w:link w:val="Heading7Char"/>
    <w:unhideWhenUsed/>
    <w:qFormat/>
    <w:rsid w:val="00C8224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C8224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11AE"/>
    <w:pPr>
      <w:tabs>
        <w:tab w:val="right" w:pos="9497"/>
      </w:tabs>
      <w:ind w:left="567"/>
    </w:pPr>
    <w:rPr>
      <w:sz w:val="20"/>
    </w:rPr>
  </w:style>
  <w:style w:type="character" w:styleId="PageNumber">
    <w:name w:val="page number"/>
    <w:basedOn w:val="DefaultParagraphFont"/>
    <w:rsid w:val="000F11AE"/>
  </w:style>
  <w:style w:type="table" w:styleId="TableGrid">
    <w:name w:val="Table Grid"/>
    <w:basedOn w:val="TableNormal"/>
    <w:rsid w:val="000F11AE"/>
    <w:rPr>
      <w:rFonts w:ascii="Courier"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gForm">
    <w:name w:val="alg_Form"/>
    <w:basedOn w:val="Normal"/>
    <w:rsid w:val="000F11AE"/>
    <w:pPr>
      <w:spacing w:before="120" w:after="120"/>
    </w:pPr>
  </w:style>
  <w:style w:type="paragraph" w:customStyle="1" w:styleId="Spacer">
    <w:name w:val="Spacer"/>
    <w:basedOn w:val="Header"/>
    <w:rsid w:val="000F11AE"/>
    <w:rPr>
      <w:sz w:val="12"/>
    </w:rPr>
  </w:style>
  <w:style w:type="paragraph" w:customStyle="1" w:styleId="algFormBold">
    <w:name w:val="alg_FormBold"/>
    <w:basedOn w:val="algForm"/>
    <w:rsid w:val="000F11AE"/>
    <w:pPr>
      <w:ind w:left="-108"/>
    </w:pPr>
    <w:rPr>
      <w:b/>
    </w:rPr>
  </w:style>
  <w:style w:type="paragraph" w:customStyle="1" w:styleId="algHeading1">
    <w:name w:val="alg_Heading1"/>
    <w:basedOn w:val="Normal"/>
    <w:rsid w:val="000F11AE"/>
    <w:pPr>
      <w:spacing w:before="120" w:after="120"/>
      <w:ind w:left="-108"/>
    </w:pPr>
    <w:rPr>
      <w:sz w:val="48"/>
    </w:rPr>
  </w:style>
  <w:style w:type="paragraph" w:customStyle="1" w:styleId="algHeading2">
    <w:name w:val="alg_Heading2"/>
    <w:basedOn w:val="Normal"/>
    <w:autoRedefine/>
    <w:rsid w:val="00133E92"/>
    <w:pPr>
      <w:tabs>
        <w:tab w:val="left" w:pos="-108"/>
        <w:tab w:val="left" w:pos="709"/>
      </w:tabs>
      <w:spacing w:after="120"/>
    </w:pPr>
    <w:rPr>
      <w:rFonts w:cs="Arial"/>
      <w:b/>
      <w:noProof/>
    </w:rPr>
  </w:style>
  <w:style w:type="paragraph" w:customStyle="1" w:styleId="DefaultParagraphFontParaCharCharChar1Char">
    <w:name w:val="Default Paragraph Font Para Char Char Char1 Char"/>
    <w:basedOn w:val="Normal"/>
    <w:rsid w:val="000F11AE"/>
    <w:pPr>
      <w:keepLines/>
      <w:spacing w:after="160" w:line="240" w:lineRule="exact"/>
      <w:ind w:left="2977"/>
    </w:pPr>
    <w:rPr>
      <w:rFonts w:ascii="Tahoma" w:hAnsi="Tahoma" w:cs="Arial"/>
      <w:sz w:val="20"/>
      <w:szCs w:val="24"/>
      <w:lang w:val="en-US"/>
    </w:rPr>
  </w:style>
  <w:style w:type="paragraph" w:styleId="NormalWeb">
    <w:name w:val="Normal (Web)"/>
    <w:basedOn w:val="Normal"/>
    <w:rsid w:val="000F11AE"/>
    <w:pPr>
      <w:spacing w:before="100" w:beforeAutospacing="1" w:after="100" w:afterAutospacing="1"/>
    </w:pPr>
    <w:rPr>
      <w:rFonts w:ascii="Arial Unicode MS" w:eastAsia="Arial Unicode MS" w:hAnsi="Arial Unicode MS"/>
      <w:sz w:val="24"/>
      <w:szCs w:val="24"/>
    </w:rPr>
  </w:style>
  <w:style w:type="paragraph" w:styleId="BalloonText">
    <w:name w:val="Balloon Text"/>
    <w:basedOn w:val="Normal"/>
    <w:link w:val="BalloonTextChar"/>
    <w:rsid w:val="00AE49D2"/>
    <w:rPr>
      <w:rFonts w:ascii="Tahoma" w:hAnsi="Tahoma" w:cs="Tahoma"/>
      <w:sz w:val="16"/>
      <w:szCs w:val="16"/>
    </w:rPr>
  </w:style>
  <w:style w:type="paragraph" w:styleId="Footer">
    <w:name w:val="footer"/>
    <w:basedOn w:val="Normal"/>
    <w:link w:val="FooterChar"/>
    <w:rsid w:val="00E631F7"/>
    <w:pPr>
      <w:tabs>
        <w:tab w:val="center" w:pos="4153"/>
        <w:tab w:val="right" w:pos="8306"/>
      </w:tabs>
    </w:pPr>
  </w:style>
  <w:style w:type="paragraph" w:styleId="BodyTextIndent2">
    <w:name w:val="Body Text Indent 2"/>
    <w:basedOn w:val="Normal"/>
    <w:rsid w:val="00BA440F"/>
    <w:pPr>
      <w:autoSpaceDE w:val="0"/>
      <w:autoSpaceDN w:val="0"/>
      <w:adjustRightInd w:val="0"/>
      <w:spacing w:line="360" w:lineRule="auto"/>
      <w:ind w:left="1440"/>
    </w:pPr>
    <w:rPr>
      <w:i/>
      <w:szCs w:val="24"/>
    </w:rPr>
  </w:style>
  <w:style w:type="character" w:styleId="Strong">
    <w:name w:val="Strong"/>
    <w:uiPriority w:val="22"/>
    <w:qFormat/>
    <w:rsid w:val="005244A8"/>
    <w:rPr>
      <w:b/>
      <w:bCs/>
    </w:rPr>
  </w:style>
  <w:style w:type="character" w:styleId="Hyperlink">
    <w:name w:val="Hyperlink"/>
    <w:rsid w:val="005244A8"/>
    <w:rPr>
      <w:color w:val="0000FF"/>
      <w:u w:val="single"/>
    </w:rPr>
  </w:style>
  <w:style w:type="character" w:styleId="FootnoteReference">
    <w:name w:val="footnote reference"/>
    <w:rsid w:val="005244A8"/>
    <w:rPr>
      <w:vertAlign w:val="superscript"/>
    </w:rPr>
  </w:style>
  <w:style w:type="paragraph" w:styleId="FootnoteText">
    <w:name w:val="footnote text"/>
    <w:basedOn w:val="Normal"/>
    <w:link w:val="FootnoteTextChar"/>
    <w:rsid w:val="005244A8"/>
    <w:rPr>
      <w:sz w:val="20"/>
      <w:szCs w:val="20"/>
    </w:rPr>
  </w:style>
  <w:style w:type="character" w:customStyle="1" w:styleId="xdtextboxctrl323ms-xedit-plaintext">
    <w:name w:val="xdtextbox ctrl323 ms-xedit-plaintext"/>
    <w:basedOn w:val="DefaultParagraphFont"/>
    <w:rsid w:val="0070784C"/>
  </w:style>
  <w:style w:type="paragraph" w:styleId="BodyText3">
    <w:name w:val="Body Text 3"/>
    <w:basedOn w:val="Normal"/>
    <w:link w:val="BodyText3Char"/>
    <w:semiHidden/>
    <w:unhideWhenUsed/>
    <w:rsid w:val="007E68D0"/>
    <w:pPr>
      <w:spacing w:after="120"/>
    </w:pPr>
    <w:rPr>
      <w:sz w:val="16"/>
      <w:szCs w:val="16"/>
      <w:lang w:eastAsia="en-GB"/>
    </w:rPr>
  </w:style>
  <w:style w:type="character" w:customStyle="1" w:styleId="BodyText3Char">
    <w:name w:val="Body Text 3 Char"/>
    <w:link w:val="BodyText3"/>
    <w:semiHidden/>
    <w:rsid w:val="007E68D0"/>
    <w:rPr>
      <w:rFonts w:ascii="Arial" w:hAnsi="Arial"/>
      <w:sz w:val="16"/>
      <w:szCs w:val="16"/>
      <w:lang w:val="en-GB" w:eastAsia="en-GB" w:bidi="ar-SA"/>
    </w:rPr>
  </w:style>
  <w:style w:type="character" w:customStyle="1" w:styleId="apple-style-span">
    <w:name w:val="apple-style-span"/>
    <w:basedOn w:val="DefaultParagraphFont"/>
    <w:rsid w:val="00D51E1C"/>
  </w:style>
  <w:style w:type="paragraph" w:styleId="CommentText">
    <w:name w:val="annotation text"/>
    <w:basedOn w:val="Normal"/>
    <w:link w:val="CommentTextChar"/>
    <w:semiHidden/>
    <w:rsid w:val="00AE3F08"/>
    <w:rPr>
      <w:rFonts w:ascii="Officina Sans ITC TT" w:hAnsi="Officina Sans ITC TT"/>
      <w:sz w:val="20"/>
      <w:szCs w:val="20"/>
      <w:lang w:eastAsia="en-GB"/>
    </w:rPr>
  </w:style>
  <w:style w:type="paragraph" w:styleId="Title">
    <w:name w:val="Title"/>
    <w:basedOn w:val="Normal"/>
    <w:qFormat/>
    <w:rsid w:val="00BF4F45"/>
    <w:pPr>
      <w:jc w:val="center"/>
    </w:pPr>
    <w:rPr>
      <w:rFonts w:ascii="Officina Sans ITC TT" w:hAnsi="Officina Sans ITC TT"/>
      <w:b/>
      <w:bCs/>
      <w:sz w:val="24"/>
      <w:szCs w:val="24"/>
    </w:rPr>
  </w:style>
  <w:style w:type="paragraph" w:customStyle="1" w:styleId="DfESBullets">
    <w:name w:val="DfESBullets"/>
    <w:basedOn w:val="Normal"/>
    <w:rsid w:val="00BF4F45"/>
    <w:pPr>
      <w:widowControl w:val="0"/>
      <w:numPr>
        <w:numId w:val="1"/>
      </w:numPr>
      <w:overflowPunct w:val="0"/>
      <w:autoSpaceDE w:val="0"/>
      <w:autoSpaceDN w:val="0"/>
      <w:adjustRightInd w:val="0"/>
      <w:spacing w:after="240"/>
      <w:textAlignment w:val="baseline"/>
    </w:pPr>
    <w:rPr>
      <w:sz w:val="24"/>
      <w:szCs w:val="20"/>
    </w:rPr>
  </w:style>
  <w:style w:type="paragraph" w:customStyle="1" w:styleId="Pa1">
    <w:name w:val="Pa1"/>
    <w:basedOn w:val="Normal"/>
    <w:next w:val="Normal"/>
    <w:rsid w:val="00FB0805"/>
    <w:pPr>
      <w:autoSpaceDE w:val="0"/>
      <w:autoSpaceDN w:val="0"/>
      <w:adjustRightInd w:val="0"/>
      <w:spacing w:after="120" w:line="201" w:lineRule="atLeast"/>
    </w:pPr>
    <w:rPr>
      <w:rFonts w:ascii="Frutiger 45 Light" w:hAnsi="Frutiger 45 Light"/>
      <w:sz w:val="20"/>
      <w:szCs w:val="24"/>
      <w:lang w:val="en-US"/>
    </w:rPr>
  </w:style>
  <w:style w:type="character" w:styleId="FollowedHyperlink">
    <w:name w:val="FollowedHyperlink"/>
    <w:rsid w:val="00E00F8F"/>
    <w:rPr>
      <w:color w:val="800080"/>
      <w:u w:val="single"/>
    </w:rPr>
  </w:style>
  <w:style w:type="character" w:styleId="Emphasis">
    <w:name w:val="Emphasis"/>
    <w:qFormat/>
    <w:rsid w:val="00A559BD"/>
    <w:rPr>
      <w:b/>
      <w:bCs/>
      <w:i w:val="0"/>
      <w:iCs w:val="0"/>
    </w:rPr>
  </w:style>
  <w:style w:type="paragraph" w:customStyle="1" w:styleId="WW-Default">
    <w:name w:val="WW-Default"/>
    <w:rsid w:val="009B1184"/>
    <w:pPr>
      <w:suppressAutoHyphens/>
      <w:autoSpaceDE w:val="0"/>
    </w:pPr>
    <w:rPr>
      <w:rFonts w:ascii="Arial" w:eastAsia="Arial" w:hAnsi="Arial" w:cs="Arial"/>
      <w:color w:val="000000"/>
      <w:sz w:val="24"/>
      <w:szCs w:val="24"/>
      <w:lang w:eastAsia="ar-SA"/>
    </w:rPr>
  </w:style>
  <w:style w:type="character" w:styleId="CommentReference">
    <w:name w:val="annotation reference"/>
    <w:rsid w:val="00B01AEF"/>
    <w:rPr>
      <w:sz w:val="16"/>
      <w:szCs w:val="16"/>
    </w:rPr>
  </w:style>
  <w:style w:type="paragraph" w:styleId="CommentSubject">
    <w:name w:val="annotation subject"/>
    <w:basedOn w:val="CommentText"/>
    <w:next w:val="CommentText"/>
    <w:link w:val="CommentSubjectChar"/>
    <w:rsid w:val="00B01AEF"/>
    <w:rPr>
      <w:rFonts w:ascii="Arial" w:hAnsi="Arial"/>
      <w:b/>
      <w:bCs/>
      <w:lang w:eastAsia="en-US"/>
    </w:rPr>
  </w:style>
  <w:style w:type="character" w:customStyle="1" w:styleId="CommentTextChar">
    <w:name w:val="Comment Text Char"/>
    <w:link w:val="CommentText"/>
    <w:semiHidden/>
    <w:rsid w:val="00B01AEF"/>
    <w:rPr>
      <w:rFonts w:ascii="Officina Sans ITC TT" w:hAnsi="Officina Sans ITC TT"/>
    </w:rPr>
  </w:style>
  <w:style w:type="character" w:customStyle="1" w:styleId="CommentSubjectChar">
    <w:name w:val="Comment Subject Char"/>
    <w:link w:val="CommentSubject"/>
    <w:rsid w:val="00B01AEF"/>
    <w:rPr>
      <w:rFonts w:ascii="Arial" w:hAnsi="Arial"/>
      <w:b/>
      <w:bCs/>
      <w:lang w:eastAsia="en-US"/>
    </w:rPr>
  </w:style>
  <w:style w:type="paragraph" w:customStyle="1" w:styleId="ColorfulList-Accent11">
    <w:name w:val="Colorful List - Accent 11"/>
    <w:basedOn w:val="Normal"/>
    <w:uiPriority w:val="34"/>
    <w:qFormat/>
    <w:rsid w:val="009F541F"/>
    <w:pPr>
      <w:ind w:left="720"/>
    </w:pPr>
  </w:style>
  <w:style w:type="paragraph" w:styleId="ListParagraph">
    <w:name w:val="List Paragraph"/>
    <w:basedOn w:val="Normal"/>
    <w:uiPriority w:val="34"/>
    <w:qFormat/>
    <w:rsid w:val="00CA2D0F"/>
    <w:pPr>
      <w:ind w:left="720"/>
    </w:pPr>
  </w:style>
  <w:style w:type="paragraph" w:styleId="PlainText">
    <w:name w:val="Plain Text"/>
    <w:basedOn w:val="Normal"/>
    <w:link w:val="PlainTextChar"/>
    <w:uiPriority w:val="99"/>
    <w:unhideWhenUsed/>
    <w:rsid w:val="000228A6"/>
    <w:rPr>
      <w:rFonts w:ascii="Calibri" w:eastAsia="Calibri" w:hAnsi="Calibri"/>
      <w:szCs w:val="21"/>
    </w:rPr>
  </w:style>
  <w:style w:type="character" w:customStyle="1" w:styleId="PlainTextChar">
    <w:name w:val="Plain Text Char"/>
    <w:link w:val="PlainText"/>
    <w:uiPriority w:val="99"/>
    <w:rsid w:val="000228A6"/>
    <w:rPr>
      <w:rFonts w:ascii="Calibri" w:eastAsia="Calibri" w:hAnsi="Calibri"/>
      <w:sz w:val="22"/>
      <w:szCs w:val="21"/>
      <w:lang w:eastAsia="en-US"/>
    </w:rPr>
  </w:style>
  <w:style w:type="paragraph" w:customStyle="1" w:styleId="Default">
    <w:name w:val="Default"/>
    <w:rsid w:val="003E5D41"/>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4C7DE4"/>
    <w:rPr>
      <w:rFonts w:ascii="Arial" w:hAnsi="Arial"/>
      <w:lang w:eastAsia="en-US"/>
    </w:rPr>
  </w:style>
  <w:style w:type="paragraph" w:customStyle="1" w:styleId="legclearfix">
    <w:name w:val="legclearfix"/>
    <w:basedOn w:val="Normal"/>
    <w:rsid w:val="00E5576A"/>
    <w:pPr>
      <w:spacing w:before="100" w:beforeAutospacing="1" w:after="100" w:afterAutospacing="1"/>
    </w:pPr>
    <w:rPr>
      <w:rFonts w:ascii="Times New Roman" w:hAnsi="Times New Roman"/>
      <w:sz w:val="24"/>
      <w:szCs w:val="24"/>
      <w:lang w:eastAsia="en-GB"/>
    </w:rPr>
  </w:style>
  <w:style w:type="character" w:customStyle="1" w:styleId="legds">
    <w:name w:val="legds"/>
    <w:basedOn w:val="DefaultParagraphFont"/>
    <w:rsid w:val="00E5576A"/>
  </w:style>
  <w:style w:type="paragraph" w:styleId="BodyText">
    <w:name w:val="Body Text"/>
    <w:basedOn w:val="Normal"/>
    <w:link w:val="BodyTextChar"/>
    <w:rsid w:val="00C82246"/>
    <w:pPr>
      <w:spacing w:after="120"/>
    </w:pPr>
  </w:style>
  <w:style w:type="character" w:customStyle="1" w:styleId="BodyTextChar">
    <w:name w:val="Body Text Char"/>
    <w:basedOn w:val="DefaultParagraphFont"/>
    <w:link w:val="BodyText"/>
    <w:rsid w:val="00C82246"/>
    <w:rPr>
      <w:rFonts w:ascii="Arial" w:hAnsi="Arial"/>
      <w:sz w:val="22"/>
      <w:szCs w:val="22"/>
      <w:lang w:eastAsia="en-US"/>
    </w:rPr>
  </w:style>
  <w:style w:type="character" w:customStyle="1" w:styleId="Heading7Char">
    <w:name w:val="Heading 7 Char"/>
    <w:basedOn w:val="DefaultParagraphFont"/>
    <w:link w:val="Heading7"/>
    <w:semiHidden/>
    <w:rsid w:val="00C82246"/>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semiHidden/>
    <w:rsid w:val="00C82246"/>
    <w:rPr>
      <w:rFonts w:asciiTheme="majorHAnsi" w:eastAsiaTheme="majorEastAsia" w:hAnsiTheme="majorHAnsi" w:cstheme="majorBidi"/>
      <w:color w:val="404040" w:themeColor="text1" w:themeTint="BF"/>
      <w:lang w:eastAsia="en-US"/>
    </w:rPr>
  </w:style>
  <w:style w:type="character" w:customStyle="1" w:styleId="Heading1Char">
    <w:name w:val="Heading 1 Char"/>
    <w:basedOn w:val="DefaultParagraphFont"/>
    <w:link w:val="Heading1"/>
    <w:rsid w:val="00C82246"/>
    <w:rPr>
      <w:rFonts w:ascii="Arial" w:hAnsi="Arial"/>
      <w:sz w:val="36"/>
      <w:szCs w:val="24"/>
      <w:lang w:eastAsia="en-US"/>
    </w:rPr>
  </w:style>
  <w:style w:type="character" w:customStyle="1" w:styleId="Heading4Char">
    <w:name w:val="Heading 4 Char"/>
    <w:basedOn w:val="DefaultParagraphFont"/>
    <w:link w:val="Heading4"/>
    <w:rsid w:val="00C82246"/>
    <w:rPr>
      <w:rFonts w:ascii="Arial" w:hAnsi="Arial" w:cs="Arial"/>
      <w:sz w:val="28"/>
      <w:szCs w:val="28"/>
      <w:lang w:eastAsia="en-US"/>
    </w:rPr>
  </w:style>
  <w:style w:type="character" w:customStyle="1" w:styleId="Heading5Char">
    <w:name w:val="Heading 5 Char"/>
    <w:basedOn w:val="DefaultParagraphFont"/>
    <w:link w:val="Heading5"/>
    <w:rsid w:val="00C82246"/>
    <w:rPr>
      <w:rFonts w:ascii="Arial" w:hAnsi="Arial" w:cs="Arial"/>
      <w:sz w:val="28"/>
      <w:szCs w:val="28"/>
      <w:lang w:eastAsia="en-US"/>
    </w:rPr>
  </w:style>
  <w:style w:type="paragraph" w:styleId="BodyTextIndent3">
    <w:name w:val="Body Text Indent 3"/>
    <w:basedOn w:val="Normal"/>
    <w:link w:val="BodyTextIndent3Char"/>
    <w:rsid w:val="00C82246"/>
    <w:pPr>
      <w:autoSpaceDE w:val="0"/>
      <w:autoSpaceDN w:val="0"/>
      <w:ind w:left="284" w:hanging="284"/>
    </w:pPr>
    <w:rPr>
      <w:rFonts w:cs="Arial"/>
      <w:sz w:val="28"/>
      <w:szCs w:val="28"/>
    </w:rPr>
  </w:style>
  <w:style w:type="character" w:customStyle="1" w:styleId="BodyTextIndent3Char">
    <w:name w:val="Body Text Indent 3 Char"/>
    <w:basedOn w:val="DefaultParagraphFont"/>
    <w:link w:val="BodyTextIndent3"/>
    <w:rsid w:val="00C82246"/>
    <w:rPr>
      <w:rFonts w:ascii="Arial" w:hAnsi="Arial" w:cs="Arial"/>
      <w:sz w:val="28"/>
      <w:szCs w:val="28"/>
      <w:lang w:eastAsia="en-US"/>
    </w:rPr>
  </w:style>
  <w:style w:type="paragraph" w:styleId="BodyTextIndent">
    <w:name w:val="Body Text Indent"/>
    <w:basedOn w:val="Normal"/>
    <w:link w:val="BodyTextIndentChar"/>
    <w:rsid w:val="00C82246"/>
    <w:pPr>
      <w:autoSpaceDE w:val="0"/>
      <w:autoSpaceDN w:val="0"/>
      <w:ind w:left="360" w:hanging="360"/>
    </w:pPr>
    <w:rPr>
      <w:rFonts w:cs="Arial"/>
      <w:sz w:val="28"/>
      <w:szCs w:val="28"/>
    </w:rPr>
  </w:style>
  <w:style w:type="character" w:customStyle="1" w:styleId="BodyTextIndentChar">
    <w:name w:val="Body Text Indent Char"/>
    <w:basedOn w:val="DefaultParagraphFont"/>
    <w:link w:val="BodyTextIndent"/>
    <w:rsid w:val="00C82246"/>
    <w:rPr>
      <w:rFonts w:ascii="Arial" w:hAnsi="Arial" w:cs="Arial"/>
      <w:sz w:val="28"/>
      <w:szCs w:val="28"/>
      <w:lang w:eastAsia="en-US"/>
    </w:rPr>
  </w:style>
  <w:style w:type="paragraph" w:styleId="BodyText2">
    <w:name w:val="Body Text 2"/>
    <w:basedOn w:val="Normal"/>
    <w:link w:val="BodyText2Char"/>
    <w:rsid w:val="00C82246"/>
    <w:rPr>
      <w:b/>
      <w:bCs/>
      <w:sz w:val="24"/>
      <w:szCs w:val="28"/>
    </w:rPr>
  </w:style>
  <w:style w:type="character" w:customStyle="1" w:styleId="BodyText2Char">
    <w:name w:val="Body Text 2 Char"/>
    <w:basedOn w:val="DefaultParagraphFont"/>
    <w:link w:val="BodyText2"/>
    <w:rsid w:val="00C82246"/>
    <w:rPr>
      <w:rFonts w:ascii="Arial" w:hAnsi="Arial"/>
      <w:b/>
      <w:bCs/>
      <w:sz w:val="24"/>
      <w:szCs w:val="28"/>
      <w:lang w:eastAsia="en-US"/>
    </w:rPr>
  </w:style>
  <w:style w:type="character" w:customStyle="1" w:styleId="BalloonTextChar">
    <w:name w:val="Balloon Text Char"/>
    <w:link w:val="BalloonText"/>
    <w:rsid w:val="00C82246"/>
    <w:rPr>
      <w:rFonts w:ascii="Tahoma" w:hAnsi="Tahoma" w:cs="Tahoma"/>
      <w:sz w:val="16"/>
      <w:szCs w:val="16"/>
      <w:lang w:eastAsia="en-US"/>
    </w:rPr>
  </w:style>
  <w:style w:type="character" w:customStyle="1" w:styleId="FooterChar">
    <w:name w:val="Footer Char"/>
    <w:basedOn w:val="DefaultParagraphFont"/>
    <w:link w:val="Footer"/>
    <w:rsid w:val="009C6D65"/>
    <w:rPr>
      <w:rFonts w:ascii="Arial" w:hAnsi="Arial"/>
      <w:sz w:val="22"/>
      <w:szCs w:val="22"/>
      <w:lang w:eastAsia="en-US"/>
    </w:rPr>
  </w:style>
  <w:style w:type="character" w:customStyle="1" w:styleId="apple-converted-space">
    <w:name w:val="apple-converted-space"/>
    <w:basedOn w:val="DefaultParagraphFont"/>
    <w:rsid w:val="009D3F2F"/>
  </w:style>
  <w:style w:type="paragraph" w:styleId="Revision">
    <w:name w:val="Revision"/>
    <w:hidden/>
    <w:uiPriority w:val="99"/>
    <w:semiHidden/>
    <w:rsid w:val="00A52964"/>
    <w:rPr>
      <w:rFonts w:ascii="Arial" w:hAnsi="Arial"/>
      <w:sz w:val="22"/>
      <w:szCs w:val="22"/>
      <w:lang w:eastAsia="en-US"/>
    </w:rPr>
  </w:style>
  <w:style w:type="paragraph" w:customStyle="1" w:styleId="Subheading">
    <w:name w:val="Subheading"/>
    <w:basedOn w:val="Normal"/>
    <w:next w:val="Heading2"/>
    <w:link w:val="SubheadingChar"/>
    <w:qFormat/>
    <w:rsid w:val="00022B50"/>
    <w:pPr>
      <w:spacing w:before="360" w:after="240" w:line="288" w:lineRule="auto"/>
    </w:pPr>
    <w:rPr>
      <w:rFonts w:ascii="Foundry Form Sans" w:hAnsi="Foundry Form Sans"/>
      <w:b/>
      <w:sz w:val="24"/>
      <w:szCs w:val="24"/>
    </w:rPr>
  </w:style>
  <w:style w:type="character" w:customStyle="1" w:styleId="SubheadingChar">
    <w:name w:val="Subheading Char"/>
    <w:basedOn w:val="DefaultParagraphFont"/>
    <w:link w:val="Subheading"/>
    <w:rsid w:val="00022B50"/>
    <w:rPr>
      <w:rFonts w:ascii="Foundry Form Sans" w:hAnsi="Foundry Form Sans"/>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0050">
      <w:bodyDiv w:val="1"/>
      <w:marLeft w:val="0"/>
      <w:marRight w:val="0"/>
      <w:marTop w:val="0"/>
      <w:marBottom w:val="0"/>
      <w:divBdr>
        <w:top w:val="none" w:sz="0" w:space="0" w:color="auto"/>
        <w:left w:val="none" w:sz="0" w:space="0" w:color="auto"/>
        <w:bottom w:val="none" w:sz="0" w:space="0" w:color="auto"/>
        <w:right w:val="none" w:sz="0" w:space="0" w:color="auto"/>
      </w:divBdr>
    </w:div>
    <w:div w:id="225919569">
      <w:bodyDiv w:val="1"/>
      <w:marLeft w:val="0"/>
      <w:marRight w:val="0"/>
      <w:marTop w:val="0"/>
      <w:marBottom w:val="0"/>
      <w:divBdr>
        <w:top w:val="none" w:sz="0" w:space="0" w:color="auto"/>
        <w:left w:val="none" w:sz="0" w:space="0" w:color="auto"/>
        <w:bottom w:val="none" w:sz="0" w:space="0" w:color="auto"/>
        <w:right w:val="none" w:sz="0" w:space="0" w:color="auto"/>
      </w:divBdr>
      <w:divsChild>
        <w:div w:id="1218014052">
          <w:marLeft w:val="0"/>
          <w:marRight w:val="0"/>
          <w:marTop w:val="0"/>
          <w:marBottom w:val="0"/>
          <w:divBdr>
            <w:top w:val="none" w:sz="0" w:space="0" w:color="auto"/>
            <w:left w:val="none" w:sz="0" w:space="0" w:color="auto"/>
            <w:bottom w:val="none" w:sz="0" w:space="0" w:color="auto"/>
            <w:right w:val="none" w:sz="0" w:space="0" w:color="auto"/>
          </w:divBdr>
        </w:div>
      </w:divsChild>
    </w:div>
    <w:div w:id="234095025">
      <w:bodyDiv w:val="1"/>
      <w:marLeft w:val="0"/>
      <w:marRight w:val="0"/>
      <w:marTop w:val="0"/>
      <w:marBottom w:val="0"/>
      <w:divBdr>
        <w:top w:val="none" w:sz="0" w:space="0" w:color="auto"/>
        <w:left w:val="none" w:sz="0" w:space="0" w:color="auto"/>
        <w:bottom w:val="none" w:sz="0" w:space="0" w:color="auto"/>
        <w:right w:val="none" w:sz="0" w:space="0" w:color="auto"/>
      </w:divBdr>
    </w:div>
    <w:div w:id="279336833">
      <w:bodyDiv w:val="1"/>
      <w:marLeft w:val="0"/>
      <w:marRight w:val="0"/>
      <w:marTop w:val="0"/>
      <w:marBottom w:val="0"/>
      <w:divBdr>
        <w:top w:val="none" w:sz="0" w:space="0" w:color="auto"/>
        <w:left w:val="none" w:sz="0" w:space="0" w:color="auto"/>
        <w:bottom w:val="none" w:sz="0" w:space="0" w:color="auto"/>
        <w:right w:val="none" w:sz="0" w:space="0" w:color="auto"/>
      </w:divBdr>
    </w:div>
    <w:div w:id="304547791">
      <w:bodyDiv w:val="1"/>
      <w:marLeft w:val="0"/>
      <w:marRight w:val="0"/>
      <w:marTop w:val="0"/>
      <w:marBottom w:val="0"/>
      <w:divBdr>
        <w:top w:val="none" w:sz="0" w:space="0" w:color="auto"/>
        <w:left w:val="none" w:sz="0" w:space="0" w:color="auto"/>
        <w:bottom w:val="none" w:sz="0" w:space="0" w:color="auto"/>
        <w:right w:val="none" w:sz="0" w:space="0" w:color="auto"/>
      </w:divBdr>
      <w:divsChild>
        <w:div w:id="701059171">
          <w:marLeft w:val="0"/>
          <w:marRight w:val="0"/>
          <w:marTop w:val="0"/>
          <w:marBottom w:val="0"/>
          <w:divBdr>
            <w:top w:val="none" w:sz="0" w:space="0" w:color="auto"/>
            <w:left w:val="none" w:sz="0" w:space="0" w:color="auto"/>
            <w:bottom w:val="none" w:sz="0" w:space="0" w:color="auto"/>
            <w:right w:val="none" w:sz="0" w:space="0" w:color="auto"/>
          </w:divBdr>
          <w:divsChild>
            <w:div w:id="1207835097">
              <w:marLeft w:val="100"/>
              <w:marRight w:val="100"/>
              <w:marTop w:val="100"/>
              <w:marBottom w:val="100"/>
              <w:divBdr>
                <w:top w:val="none" w:sz="0" w:space="0" w:color="auto"/>
                <w:left w:val="none" w:sz="0" w:space="0" w:color="auto"/>
                <w:bottom w:val="none" w:sz="0" w:space="0" w:color="auto"/>
                <w:right w:val="none" w:sz="0" w:space="0" w:color="auto"/>
              </w:divBdr>
              <w:divsChild>
                <w:div w:id="194585227">
                  <w:marLeft w:val="0"/>
                  <w:marRight w:val="0"/>
                  <w:marTop w:val="0"/>
                  <w:marBottom w:val="0"/>
                  <w:divBdr>
                    <w:top w:val="none" w:sz="0" w:space="0" w:color="auto"/>
                    <w:left w:val="none" w:sz="0" w:space="0" w:color="auto"/>
                    <w:bottom w:val="none" w:sz="0" w:space="0" w:color="auto"/>
                    <w:right w:val="none" w:sz="0" w:space="0" w:color="auto"/>
                  </w:divBdr>
                </w:div>
              </w:divsChild>
            </w:div>
            <w:div w:id="1807888431">
              <w:marLeft w:val="0"/>
              <w:marRight w:val="0"/>
              <w:marTop w:val="0"/>
              <w:marBottom w:val="0"/>
              <w:divBdr>
                <w:top w:val="none" w:sz="0" w:space="0" w:color="auto"/>
                <w:left w:val="none" w:sz="0" w:space="0" w:color="auto"/>
                <w:bottom w:val="none" w:sz="0" w:space="0" w:color="auto"/>
                <w:right w:val="none" w:sz="0" w:space="0" w:color="auto"/>
              </w:divBdr>
              <w:divsChild>
                <w:div w:id="601255833">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414479109">
      <w:bodyDiv w:val="1"/>
      <w:marLeft w:val="0"/>
      <w:marRight w:val="0"/>
      <w:marTop w:val="0"/>
      <w:marBottom w:val="0"/>
      <w:divBdr>
        <w:top w:val="none" w:sz="0" w:space="0" w:color="auto"/>
        <w:left w:val="none" w:sz="0" w:space="0" w:color="auto"/>
        <w:bottom w:val="none" w:sz="0" w:space="0" w:color="auto"/>
        <w:right w:val="none" w:sz="0" w:space="0" w:color="auto"/>
      </w:divBdr>
    </w:div>
    <w:div w:id="423111447">
      <w:bodyDiv w:val="1"/>
      <w:marLeft w:val="0"/>
      <w:marRight w:val="0"/>
      <w:marTop w:val="0"/>
      <w:marBottom w:val="0"/>
      <w:divBdr>
        <w:top w:val="none" w:sz="0" w:space="0" w:color="auto"/>
        <w:left w:val="none" w:sz="0" w:space="0" w:color="auto"/>
        <w:bottom w:val="none" w:sz="0" w:space="0" w:color="auto"/>
        <w:right w:val="none" w:sz="0" w:space="0" w:color="auto"/>
      </w:divBdr>
    </w:div>
    <w:div w:id="502596467">
      <w:bodyDiv w:val="1"/>
      <w:marLeft w:val="0"/>
      <w:marRight w:val="0"/>
      <w:marTop w:val="0"/>
      <w:marBottom w:val="0"/>
      <w:divBdr>
        <w:top w:val="none" w:sz="0" w:space="0" w:color="auto"/>
        <w:left w:val="none" w:sz="0" w:space="0" w:color="auto"/>
        <w:bottom w:val="none" w:sz="0" w:space="0" w:color="auto"/>
        <w:right w:val="none" w:sz="0" w:space="0" w:color="auto"/>
      </w:divBdr>
    </w:div>
    <w:div w:id="521162589">
      <w:bodyDiv w:val="1"/>
      <w:marLeft w:val="0"/>
      <w:marRight w:val="0"/>
      <w:marTop w:val="0"/>
      <w:marBottom w:val="0"/>
      <w:divBdr>
        <w:top w:val="none" w:sz="0" w:space="0" w:color="auto"/>
        <w:left w:val="none" w:sz="0" w:space="0" w:color="auto"/>
        <w:bottom w:val="none" w:sz="0" w:space="0" w:color="auto"/>
        <w:right w:val="none" w:sz="0" w:space="0" w:color="auto"/>
      </w:divBdr>
      <w:divsChild>
        <w:div w:id="2004887679">
          <w:marLeft w:val="0"/>
          <w:marRight w:val="0"/>
          <w:marTop w:val="0"/>
          <w:marBottom w:val="0"/>
          <w:divBdr>
            <w:top w:val="none" w:sz="0" w:space="0" w:color="auto"/>
            <w:left w:val="none" w:sz="0" w:space="0" w:color="auto"/>
            <w:bottom w:val="none" w:sz="0" w:space="0" w:color="auto"/>
            <w:right w:val="none" w:sz="0" w:space="0" w:color="auto"/>
          </w:divBdr>
          <w:divsChild>
            <w:div w:id="1974826445">
              <w:marLeft w:val="0"/>
              <w:marRight w:val="0"/>
              <w:marTop w:val="0"/>
              <w:marBottom w:val="0"/>
              <w:divBdr>
                <w:top w:val="none" w:sz="0" w:space="0" w:color="auto"/>
                <w:left w:val="none" w:sz="0" w:space="0" w:color="auto"/>
                <w:bottom w:val="none" w:sz="0" w:space="0" w:color="auto"/>
                <w:right w:val="none" w:sz="0" w:space="0" w:color="auto"/>
              </w:divBdr>
              <w:divsChild>
                <w:div w:id="1454901688">
                  <w:marLeft w:val="0"/>
                  <w:marRight w:val="0"/>
                  <w:marTop w:val="0"/>
                  <w:marBottom w:val="0"/>
                  <w:divBdr>
                    <w:top w:val="none" w:sz="0" w:space="0" w:color="auto"/>
                    <w:left w:val="none" w:sz="0" w:space="0" w:color="auto"/>
                    <w:bottom w:val="none" w:sz="0" w:space="0" w:color="auto"/>
                    <w:right w:val="none" w:sz="0" w:space="0" w:color="auto"/>
                  </w:divBdr>
                  <w:divsChild>
                    <w:div w:id="601647851">
                      <w:marLeft w:val="0"/>
                      <w:marRight w:val="0"/>
                      <w:marTop w:val="0"/>
                      <w:marBottom w:val="0"/>
                      <w:divBdr>
                        <w:top w:val="none" w:sz="0" w:space="0" w:color="auto"/>
                        <w:left w:val="none" w:sz="0" w:space="0" w:color="auto"/>
                        <w:bottom w:val="none" w:sz="0" w:space="0" w:color="auto"/>
                        <w:right w:val="none" w:sz="0" w:space="0" w:color="auto"/>
                      </w:divBdr>
                      <w:divsChild>
                        <w:div w:id="560210320">
                          <w:marLeft w:val="0"/>
                          <w:marRight w:val="0"/>
                          <w:marTop w:val="0"/>
                          <w:marBottom w:val="0"/>
                          <w:divBdr>
                            <w:top w:val="none" w:sz="0" w:space="0" w:color="auto"/>
                            <w:left w:val="none" w:sz="0" w:space="0" w:color="auto"/>
                            <w:bottom w:val="none" w:sz="0" w:space="0" w:color="auto"/>
                            <w:right w:val="none" w:sz="0" w:space="0" w:color="auto"/>
                          </w:divBdr>
                          <w:divsChild>
                            <w:div w:id="10420879">
                              <w:marLeft w:val="0"/>
                              <w:marRight w:val="0"/>
                              <w:marTop w:val="0"/>
                              <w:marBottom w:val="0"/>
                              <w:divBdr>
                                <w:top w:val="none" w:sz="0" w:space="0" w:color="auto"/>
                                <w:left w:val="none" w:sz="0" w:space="0" w:color="auto"/>
                                <w:bottom w:val="none" w:sz="0" w:space="0" w:color="auto"/>
                                <w:right w:val="none" w:sz="0" w:space="0" w:color="auto"/>
                              </w:divBdr>
                              <w:divsChild>
                                <w:div w:id="1039091383">
                                  <w:marLeft w:val="0"/>
                                  <w:marRight w:val="0"/>
                                  <w:marTop w:val="0"/>
                                  <w:marBottom w:val="0"/>
                                  <w:divBdr>
                                    <w:top w:val="none" w:sz="0" w:space="0" w:color="auto"/>
                                    <w:left w:val="none" w:sz="0" w:space="0" w:color="auto"/>
                                    <w:bottom w:val="none" w:sz="0" w:space="0" w:color="auto"/>
                                    <w:right w:val="none" w:sz="0" w:space="0" w:color="auto"/>
                                  </w:divBdr>
                                  <w:divsChild>
                                    <w:div w:id="169371794">
                                      <w:marLeft w:val="0"/>
                                      <w:marRight w:val="0"/>
                                      <w:marTop w:val="0"/>
                                      <w:marBottom w:val="0"/>
                                      <w:divBdr>
                                        <w:top w:val="none" w:sz="0" w:space="0" w:color="auto"/>
                                        <w:left w:val="none" w:sz="0" w:space="0" w:color="auto"/>
                                        <w:bottom w:val="none" w:sz="0" w:space="0" w:color="auto"/>
                                        <w:right w:val="none" w:sz="0" w:space="0" w:color="auto"/>
                                      </w:divBdr>
                                      <w:divsChild>
                                        <w:div w:id="546643330">
                                          <w:marLeft w:val="0"/>
                                          <w:marRight w:val="0"/>
                                          <w:marTop w:val="0"/>
                                          <w:marBottom w:val="0"/>
                                          <w:divBdr>
                                            <w:top w:val="none" w:sz="0" w:space="0" w:color="auto"/>
                                            <w:left w:val="none" w:sz="0" w:space="0" w:color="auto"/>
                                            <w:bottom w:val="none" w:sz="0" w:space="0" w:color="auto"/>
                                            <w:right w:val="none" w:sz="0" w:space="0" w:color="auto"/>
                                          </w:divBdr>
                                          <w:divsChild>
                                            <w:div w:id="977950840">
                                              <w:marLeft w:val="0"/>
                                              <w:marRight w:val="0"/>
                                              <w:marTop w:val="0"/>
                                              <w:marBottom w:val="0"/>
                                              <w:divBdr>
                                                <w:top w:val="none" w:sz="0" w:space="0" w:color="auto"/>
                                                <w:left w:val="none" w:sz="0" w:space="0" w:color="auto"/>
                                                <w:bottom w:val="none" w:sz="0" w:space="0" w:color="auto"/>
                                                <w:right w:val="none" w:sz="0" w:space="0" w:color="auto"/>
                                              </w:divBdr>
                                              <w:divsChild>
                                                <w:div w:id="103889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3537738">
      <w:bodyDiv w:val="1"/>
      <w:marLeft w:val="0"/>
      <w:marRight w:val="0"/>
      <w:marTop w:val="0"/>
      <w:marBottom w:val="0"/>
      <w:divBdr>
        <w:top w:val="none" w:sz="0" w:space="0" w:color="auto"/>
        <w:left w:val="none" w:sz="0" w:space="0" w:color="auto"/>
        <w:bottom w:val="none" w:sz="0" w:space="0" w:color="auto"/>
        <w:right w:val="none" w:sz="0" w:space="0" w:color="auto"/>
      </w:divBdr>
    </w:div>
    <w:div w:id="542909291">
      <w:bodyDiv w:val="1"/>
      <w:marLeft w:val="0"/>
      <w:marRight w:val="0"/>
      <w:marTop w:val="0"/>
      <w:marBottom w:val="0"/>
      <w:divBdr>
        <w:top w:val="none" w:sz="0" w:space="0" w:color="auto"/>
        <w:left w:val="none" w:sz="0" w:space="0" w:color="auto"/>
        <w:bottom w:val="none" w:sz="0" w:space="0" w:color="auto"/>
        <w:right w:val="none" w:sz="0" w:space="0" w:color="auto"/>
      </w:divBdr>
    </w:div>
    <w:div w:id="593057965">
      <w:bodyDiv w:val="1"/>
      <w:marLeft w:val="0"/>
      <w:marRight w:val="0"/>
      <w:marTop w:val="0"/>
      <w:marBottom w:val="0"/>
      <w:divBdr>
        <w:top w:val="none" w:sz="0" w:space="0" w:color="auto"/>
        <w:left w:val="none" w:sz="0" w:space="0" w:color="auto"/>
        <w:bottom w:val="none" w:sz="0" w:space="0" w:color="auto"/>
        <w:right w:val="none" w:sz="0" w:space="0" w:color="auto"/>
      </w:divBdr>
    </w:div>
    <w:div w:id="646856067">
      <w:bodyDiv w:val="1"/>
      <w:marLeft w:val="0"/>
      <w:marRight w:val="0"/>
      <w:marTop w:val="0"/>
      <w:marBottom w:val="0"/>
      <w:divBdr>
        <w:top w:val="none" w:sz="0" w:space="0" w:color="auto"/>
        <w:left w:val="none" w:sz="0" w:space="0" w:color="auto"/>
        <w:bottom w:val="none" w:sz="0" w:space="0" w:color="auto"/>
        <w:right w:val="none" w:sz="0" w:space="0" w:color="auto"/>
      </w:divBdr>
      <w:divsChild>
        <w:div w:id="393889548">
          <w:marLeft w:val="0"/>
          <w:marRight w:val="0"/>
          <w:marTop w:val="0"/>
          <w:marBottom w:val="0"/>
          <w:divBdr>
            <w:top w:val="none" w:sz="0" w:space="0" w:color="auto"/>
            <w:left w:val="none" w:sz="0" w:space="0" w:color="auto"/>
            <w:bottom w:val="none" w:sz="0" w:space="0" w:color="auto"/>
            <w:right w:val="none" w:sz="0" w:space="0" w:color="auto"/>
          </w:divBdr>
          <w:divsChild>
            <w:div w:id="268241334">
              <w:marLeft w:val="1050"/>
              <w:marRight w:val="1050"/>
              <w:marTop w:val="0"/>
              <w:marBottom w:val="0"/>
              <w:divBdr>
                <w:top w:val="none" w:sz="0" w:space="0" w:color="auto"/>
                <w:left w:val="none" w:sz="0" w:space="0" w:color="auto"/>
                <w:bottom w:val="none" w:sz="0" w:space="0" w:color="auto"/>
                <w:right w:val="none" w:sz="0" w:space="0" w:color="auto"/>
              </w:divBdr>
              <w:divsChild>
                <w:div w:id="1865896749">
                  <w:marLeft w:val="0"/>
                  <w:marRight w:val="0"/>
                  <w:marTop w:val="0"/>
                  <w:marBottom w:val="0"/>
                  <w:divBdr>
                    <w:top w:val="none" w:sz="0" w:space="0" w:color="auto"/>
                    <w:left w:val="none" w:sz="0" w:space="0" w:color="auto"/>
                    <w:bottom w:val="none" w:sz="0" w:space="0" w:color="auto"/>
                    <w:right w:val="none" w:sz="0" w:space="0" w:color="auto"/>
                  </w:divBdr>
                  <w:divsChild>
                    <w:div w:id="358630958">
                      <w:marLeft w:val="0"/>
                      <w:marRight w:val="0"/>
                      <w:marTop w:val="0"/>
                      <w:marBottom w:val="0"/>
                      <w:divBdr>
                        <w:top w:val="none" w:sz="0" w:space="0" w:color="auto"/>
                        <w:left w:val="none" w:sz="0" w:space="0" w:color="auto"/>
                        <w:bottom w:val="none" w:sz="0" w:space="0" w:color="auto"/>
                        <w:right w:val="none" w:sz="0" w:space="0" w:color="auto"/>
                      </w:divBdr>
                      <w:divsChild>
                        <w:div w:id="1662659891">
                          <w:marLeft w:val="0"/>
                          <w:marRight w:val="0"/>
                          <w:marTop w:val="0"/>
                          <w:marBottom w:val="0"/>
                          <w:divBdr>
                            <w:top w:val="none" w:sz="0" w:space="0" w:color="auto"/>
                            <w:left w:val="none" w:sz="0" w:space="0" w:color="auto"/>
                            <w:bottom w:val="none" w:sz="0" w:space="0" w:color="auto"/>
                            <w:right w:val="none" w:sz="0" w:space="0" w:color="auto"/>
                          </w:divBdr>
                          <w:divsChild>
                            <w:div w:id="1337611643">
                              <w:marLeft w:val="2700"/>
                              <w:marRight w:val="0"/>
                              <w:marTop w:val="0"/>
                              <w:marBottom w:val="0"/>
                              <w:divBdr>
                                <w:top w:val="none" w:sz="0" w:space="0" w:color="auto"/>
                                <w:left w:val="none" w:sz="0" w:space="0" w:color="auto"/>
                                <w:bottom w:val="none" w:sz="0" w:space="0" w:color="auto"/>
                                <w:right w:val="none" w:sz="0" w:space="0" w:color="auto"/>
                              </w:divBdr>
                              <w:divsChild>
                                <w:div w:id="1207177246">
                                  <w:marLeft w:val="0"/>
                                  <w:marRight w:val="0"/>
                                  <w:marTop w:val="0"/>
                                  <w:marBottom w:val="0"/>
                                  <w:divBdr>
                                    <w:top w:val="none" w:sz="0" w:space="0" w:color="auto"/>
                                    <w:left w:val="none" w:sz="0" w:space="0" w:color="auto"/>
                                    <w:bottom w:val="none" w:sz="0" w:space="0" w:color="auto"/>
                                    <w:right w:val="none" w:sz="0" w:space="0" w:color="auto"/>
                                  </w:divBdr>
                                  <w:divsChild>
                                    <w:div w:id="420761127">
                                      <w:marLeft w:val="0"/>
                                      <w:marRight w:val="0"/>
                                      <w:marTop w:val="0"/>
                                      <w:marBottom w:val="0"/>
                                      <w:divBdr>
                                        <w:top w:val="none" w:sz="0" w:space="0" w:color="auto"/>
                                        <w:left w:val="none" w:sz="0" w:space="0" w:color="auto"/>
                                        <w:bottom w:val="none" w:sz="0" w:space="0" w:color="auto"/>
                                        <w:right w:val="none" w:sz="0" w:space="0" w:color="auto"/>
                                      </w:divBdr>
                                      <w:divsChild>
                                        <w:div w:id="922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287736">
      <w:bodyDiv w:val="1"/>
      <w:marLeft w:val="0"/>
      <w:marRight w:val="0"/>
      <w:marTop w:val="0"/>
      <w:marBottom w:val="0"/>
      <w:divBdr>
        <w:top w:val="none" w:sz="0" w:space="0" w:color="auto"/>
        <w:left w:val="none" w:sz="0" w:space="0" w:color="auto"/>
        <w:bottom w:val="none" w:sz="0" w:space="0" w:color="auto"/>
        <w:right w:val="none" w:sz="0" w:space="0" w:color="auto"/>
      </w:divBdr>
    </w:div>
    <w:div w:id="727145872">
      <w:bodyDiv w:val="1"/>
      <w:marLeft w:val="0"/>
      <w:marRight w:val="0"/>
      <w:marTop w:val="0"/>
      <w:marBottom w:val="0"/>
      <w:divBdr>
        <w:top w:val="none" w:sz="0" w:space="0" w:color="auto"/>
        <w:left w:val="none" w:sz="0" w:space="0" w:color="auto"/>
        <w:bottom w:val="none" w:sz="0" w:space="0" w:color="auto"/>
        <w:right w:val="none" w:sz="0" w:space="0" w:color="auto"/>
      </w:divBdr>
    </w:div>
    <w:div w:id="870648193">
      <w:bodyDiv w:val="1"/>
      <w:marLeft w:val="0"/>
      <w:marRight w:val="0"/>
      <w:marTop w:val="0"/>
      <w:marBottom w:val="0"/>
      <w:divBdr>
        <w:top w:val="none" w:sz="0" w:space="0" w:color="auto"/>
        <w:left w:val="none" w:sz="0" w:space="0" w:color="auto"/>
        <w:bottom w:val="none" w:sz="0" w:space="0" w:color="auto"/>
        <w:right w:val="none" w:sz="0" w:space="0" w:color="auto"/>
      </w:divBdr>
    </w:div>
    <w:div w:id="896356086">
      <w:bodyDiv w:val="1"/>
      <w:marLeft w:val="0"/>
      <w:marRight w:val="0"/>
      <w:marTop w:val="0"/>
      <w:marBottom w:val="0"/>
      <w:divBdr>
        <w:top w:val="none" w:sz="0" w:space="0" w:color="auto"/>
        <w:left w:val="none" w:sz="0" w:space="0" w:color="auto"/>
        <w:bottom w:val="none" w:sz="0" w:space="0" w:color="auto"/>
        <w:right w:val="none" w:sz="0" w:space="0" w:color="auto"/>
      </w:divBdr>
    </w:div>
    <w:div w:id="946891821">
      <w:bodyDiv w:val="1"/>
      <w:marLeft w:val="0"/>
      <w:marRight w:val="0"/>
      <w:marTop w:val="0"/>
      <w:marBottom w:val="0"/>
      <w:divBdr>
        <w:top w:val="none" w:sz="0" w:space="0" w:color="auto"/>
        <w:left w:val="none" w:sz="0" w:space="0" w:color="auto"/>
        <w:bottom w:val="none" w:sz="0" w:space="0" w:color="auto"/>
        <w:right w:val="none" w:sz="0" w:space="0" w:color="auto"/>
      </w:divBdr>
    </w:div>
    <w:div w:id="948003182">
      <w:bodyDiv w:val="1"/>
      <w:marLeft w:val="0"/>
      <w:marRight w:val="0"/>
      <w:marTop w:val="0"/>
      <w:marBottom w:val="0"/>
      <w:divBdr>
        <w:top w:val="none" w:sz="0" w:space="0" w:color="auto"/>
        <w:left w:val="none" w:sz="0" w:space="0" w:color="auto"/>
        <w:bottom w:val="none" w:sz="0" w:space="0" w:color="auto"/>
        <w:right w:val="none" w:sz="0" w:space="0" w:color="auto"/>
      </w:divBdr>
    </w:div>
    <w:div w:id="966550834">
      <w:bodyDiv w:val="1"/>
      <w:marLeft w:val="0"/>
      <w:marRight w:val="0"/>
      <w:marTop w:val="0"/>
      <w:marBottom w:val="0"/>
      <w:divBdr>
        <w:top w:val="none" w:sz="0" w:space="0" w:color="auto"/>
        <w:left w:val="none" w:sz="0" w:space="0" w:color="auto"/>
        <w:bottom w:val="none" w:sz="0" w:space="0" w:color="auto"/>
        <w:right w:val="none" w:sz="0" w:space="0" w:color="auto"/>
      </w:divBdr>
    </w:div>
    <w:div w:id="1055543330">
      <w:bodyDiv w:val="1"/>
      <w:marLeft w:val="0"/>
      <w:marRight w:val="0"/>
      <w:marTop w:val="0"/>
      <w:marBottom w:val="0"/>
      <w:divBdr>
        <w:top w:val="none" w:sz="0" w:space="0" w:color="auto"/>
        <w:left w:val="none" w:sz="0" w:space="0" w:color="auto"/>
        <w:bottom w:val="none" w:sz="0" w:space="0" w:color="auto"/>
        <w:right w:val="none" w:sz="0" w:space="0" w:color="auto"/>
      </w:divBdr>
    </w:div>
    <w:div w:id="1076436047">
      <w:bodyDiv w:val="1"/>
      <w:marLeft w:val="0"/>
      <w:marRight w:val="0"/>
      <w:marTop w:val="0"/>
      <w:marBottom w:val="0"/>
      <w:divBdr>
        <w:top w:val="none" w:sz="0" w:space="0" w:color="auto"/>
        <w:left w:val="none" w:sz="0" w:space="0" w:color="auto"/>
        <w:bottom w:val="none" w:sz="0" w:space="0" w:color="auto"/>
        <w:right w:val="none" w:sz="0" w:space="0" w:color="auto"/>
      </w:divBdr>
    </w:div>
    <w:div w:id="1097949182">
      <w:bodyDiv w:val="1"/>
      <w:marLeft w:val="0"/>
      <w:marRight w:val="0"/>
      <w:marTop w:val="0"/>
      <w:marBottom w:val="0"/>
      <w:divBdr>
        <w:top w:val="none" w:sz="0" w:space="0" w:color="auto"/>
        <w:left w:val="none" w:sz="0" w:space="0" w:color="auto"/>
        <w:bottom w:val="none" w:sz="0" w:space="0" w:color="auto"/>
        <w:right w:val="none" w:sz="0" w:space="0" w:color="auto"/>
      </w:divBdr>
    </w:div>
    <w:div w:id="1100686922">
      <w:bodyDiv w:val="1"/>
      <w:marLeft w:val="0"/>
      <w:marRight w:val="0"/>
      <w:marTop w:val="0"/>
      <w:marBottom w:val="0"/>
      <w:divBdr>
        <w:top w:val="none" w:sz="0" w:space="0" w:color="auto"/>
        <w:left w:val="none" w:sz="0" w:space="0" w:color="auto"/>
        <w:bottom w:val="none" w:sz="0" w:space="0" w:color="auto"/>
        <w:right w:val="none" w:sz="0" w:space="0" w:color="auto"/>
      </w:divBdr>
    </w:div>
    <w:div w:id="1110972991">
      <w:bodyDiv w:val="1"/>
      <w:marLeft w:val="0"/>
      <w:marRight w:val="0"/>
      <w:marTop w:val="0"/>
      <w:marBottom w:val="0"/>
      <w:divBdr>
        <w:top w:val="none" w:sz="0" w:space="0" w:color="auto"/>
        <w:left w:val="none" w:sz="0" w:space="0" w:color="auto"/>
        <w:bottom w:val="none" w:sz="0" w:space="0" w:color="auto"/>
        <w:right w:val="none" w:sz="0" w:space="0" w:color="auto"/>
      </w:divBdr>
    </w:div>
    <w:div w:id="1159226879">
      <w:bodyDiv w:val="1"/>
      <w:marLeft w:val="0"/>
      <w:marRight w:val="0"/>
      <w:marTop w:val="0"/>
      <w:marBottom w:val="0"/>
      <w:divBdr>
        <w:top w:val="none" w:sz="0" w:space="0" w:color="auto"/>
        <w:left w:val="none" w:sz="0" w:space="0" w:color="auto"/>
        <w:bottom w:val="none" w:sz="0" w:space="0" w:color="auto"/>
        <w:right w:val="none" w:sz="0" w:space="0" w:color="auto"/>
      </w:divBdr>
    </w:div>
    <w:div w:id="1210193158">
      <w:bodyDiv w:val="1"/>
      <w:marLeft w:val="0"/>
      <w:marRight w:val="0"/>
      <w:marTop w:val="0"/>
      <w:marBottom w:val="0"/>
      <w:divBdr>
        <w:top w:val="none" w:sz="0" w:space="0" w:color="auto"/>
        <w:left w:val="none" w:sz="0" w:space="0" w:color="auto"/>
        <w:bottom w:val="none" w:sz="0" w:space="0" w:color="auto"/>
        <w:right w:val="none" w:sz="0" w:space="0" w:color="auto"/>
      </w:divBdr>
    </w:div>
    <w:div w:id="1249004504">
      <w:bodyDiv w:val="1"/>
      <w:marLeft w:val="0"/>
      <w:marRight w:val="0"/>
      <w:marTop w:val="0"/>
      <w:marBottom w:val="0"/>
      <w:divBdr>
        <w:top w:val="none" w:sz="0" w:space="0" w:color="auto"/>
        <w:left w:val="none" w:sz="0" w:space="0" w:color="auto"/>
        <w:bottom w:val="none" w:sz="0" w:space="0" w:color="auto"/>
        <w:right w:val="none" w:sz="0" w:space="0" w:color="auto"/>
      </w:divBdr>
      <w:divsChild>
        <w:div w:id="1566329229">
          <w:marLeft w:val="0"/>
          <w:marRight w:val="0"/>
          <w:marTop w:val="0"/>
          <w:marBottom w:val="0"/>
          <w:divBdr>
            <w:top w:val="none" w:sz="0" w:space="0" w:color="auto"/>
            <w:left w:val="none" w:sz="0" w:space="0" w:color="auto"/>
            <w:bottom w:val="none" w:sz="0" w:space="0" w:color="auto"/>
            <w:right w:val="none" w:sz="0" w:space="0" w:color="auto"/>
          </w:divBdr>
          <w:divsChild>
            <w:div w:id="1652633025">
              <w:marLeft w:val="180"/>
              <w:marRight w:val="180"/>
              <w:marTop w:val="0"/>
              <w:marBottom w:val="0"/>
              <w:divBdr>
                <w:top w:val="single" w:sz="6" w:space="8" w:color="CCCACB"/>
                <w:left w:val="single" w:sz="6" w:space="8" w:color="CCCACB"/>
                <w:bottom w:val="single" w:sz="6" w:space="8" w:color="CCCACB"/>
                <w:right w:val="single" w:sz="6" w:space="8" w:color="CCCACB"/>
              </w:divBdr>
            </w:div>
          </w:divsChild>
        </w:div>
      </w:divsChild>
    </w:div>
    <w:div w:id="1288196581">
      <w:bodyDiv w:val="1"/>
      <w:marLeft w:val="0"/>
      <w:marRight w:val="0"/>
      <w:marTop w:val="0"/>
      <w:marBottom w:val="0"/>
      <w:divBdr>
        <w:top w:val="none" w:sz="0" w:space="0" w:color="auto"/>
        <w:left w:val="none" w:sz="0" w:space="0" w:color="auto"/>
        <w:bottom w:val="none" w:sz="0" w:space="0" w:color="auto"/>
        <w:right w:val="none" w:sz="0" w:space="0" w:color="auto"/>
      </w:divBdr>
      <w:divsChild>
        <w:div w:id="1498157059">
          <w:marLeft w:val="0"/>
          <w:marRight w:val="0"/>
          <w:marTop w:val="0"/>
          <w:marBottom w:val="0"/>
          <w:divBdr>
            <w:top w:val="none" w:sz="0" w:space="0" w:color="auto"/>
            <w:left w:val="none" w:sz="0" w:space="0" w:color="auto"/>
            <w:bottom w:val="none" w:sz="0" w:space="0" w:color="auto"/>
            <w:right w:val="none" w:sz="0" w:space="0" w:color="auto"/>
          </w:divBdr>
          <w:divsChild>
            <w:div w:id="1365788973">
              <w:marLeft w:val="0"/>
              <w:marRight w:val="0"/>
              <w:marTop w:val="0"/>
              <w:marBottom w:val="0"/>
              <w:divBdr>
                <w:top w:val="none" w:sz="0" w:space="0" w:color="auto"/>
                <w:left w:val="none" w:sz="0" w:space="0" w:color="auto"/>
                <w:bottom w:val="none" w:sz="0" w:space="0" w:color="auto"/>
                <w:right w:val="none" w:sz="0" w:space="0" w:color="auto"/>
              </w:divBdr>
              <w:divsChild>
                <w:div w:id="607736590">
                  <w:marLeft w:val="0"/>
                  <w:marRight w:val="0"/>
                  <w:marTop w:val="0"/>
                  <w:marBottom w:val="0"/>
                  <w:divBdr>
                    <w:top w:val="none" w:sz="0" w:space="0" w:color="auto"/>
                    <w:left w:val="none" w:sz="0" w:space="0" w:color="auto"/>
                    <w:bottom w:val="none" w:sz="0" w:space="0" w:color="auto"/>
                    <w:right w:val="none" w:sz="0" w:space="0" w:color="auto"/>
                  </w:divBdr>
                  <w:divsChild>
                    <w:div w:id="1539246352">
                      <w:marLeft w:val="0"/>
                      <w:marRight w:val="0"/>
                      <w:marTop w:val="0"/>
                      <w:marBottom w:val="0"/>
                      <w:divBdr>
                        <w:top w:val="none" w:sz="0" w:space="0" w:color="auto"/>
                        <w:left w:val="none" w:sz="0" w:space="0" w:color="auto"/>
                        <w:bottom w:val="none" w:sz="0" w:space="0" w:color="auto"/>
                        <w:right w:val="none" w:sz="0" w:space="0" w:color="auto"/>
                      </w:divBdr>
                      <w:divsChild>
                        <w:div w:id="951713948">
                          <w:marLeft w:val="0"/>
                          <w:marRight w:val="0"/>
                          <w:marTop w:val="0"/>
                          <w:marBottom w:val="0"/>
                          <w:divBdr>
                            <w:top w:val="none" w:sz="0" w:space="0" w:color="auto"/>
                            <w:left w:val="none" w:sz="0" w:space="0" w:color="auto"/>
                            <w:bottom w:val="none" w:sz="0" w:space="0" w:color="auto"/>
                            <w:right w:val="none" w:sz="0" w:space="0" w:color="auto"/>
                          </w:divBdr>
                          <w:divsChild>
                            <w:div w:id="123157636">
                              <w:marLeft w:val="0"/>
                              <w:marRight w:val="0"/>
                              <w:marTop w:val="0"/>
                              <w:marBottom w:val="0"/>
                              <w:divBdr>
                                <w:top w:val="none" w:sz="0" w:space="0" w:color="auto"/>
                                <w:left w:val="none" w:sz="0" w:space="0" w:color="auto"/>
                                <w:bottom w:val="none" w:sz="0" w:space="0" w:color="auto"/>
                                <w:right w:val="none" w:sz="0" w:space="0" w:color="auto"/>
                              </w:divBdr>
                              <w:divsChild>
                                <w:div w:id="12493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337409">
      <w:bodyDiv w:val="1"/>
      <w:marLeft w:val="0"/>
      <w:marRight w:val="0"/>
      <w:marTop w:val="0"/>
      <w:marBottom w:val="0"/>
      <w:divBdr>
        <w:top w:val="none" w:sz="0" w:space="0" w:color="auto"/>
        <w:left w:val="none" w:sz="0" w:space="0" w:color="auto"/>
        <w:bottom w:val="none" w:sz="0" w:space="0" w:color="auto"/>
        <w:right w:val="none" w:sz="0" w:space="0" w:color="auto"/>
      </w:divBdr>
    </w:div>
    <w:div w:id="1434015127">
      <w:bodyDiv w:val="1"/>
      <w:marLeft w:val="0"/>
      <w:marRight w:val="0"/>
      <w:marTop w:val="0"/>
      <w:marBottom w:val="0"/>
      <w:divBdr>
        <w:top w:val="none" w:sz="0" w:space="0" w:color="auto"/>
        <w:left w:val="none" w:sz="0" w:space="0" w:color="auto"/>
        <w:bottom w:val="none" w:sz="0" w:space="0" w:color="auto"/>
        <w:right w:val="none" w:sz="0" w:space="0" w:color="auto"/>
      </w:divBdr>
      <w:divsChild>
        <w:div w:id="1179781079">
          <w:marLeft w:val="0"/>
          <w:marRight w:val="0"/>
          <w:marTop w:val="0"/>
          <w:marBottom w:val="0"/>
          <w:divBdr>
            <w:top w:val="none" w:sz="0" w:space="0" w:color="auto"/>
            <w:left w:val="none" w:sz="0" w:space="0" w:color="auto"/>
            <w:bottom w:val="none" w:sz="0" w:space="0" w:color="auto"/>
            <w:right w:val="none" w:sz="0" w:space="0" w:color="auto"/>
          </w:divBdr>
          <w:divsChild>
            <w:div w:id="76489482">
              <w:marLeft w:val="1050"/>
              <w:marRight w:val="1050"/>
              <w:marTop w:val="0"/>
              <w:marBottom w:val="0"/>
              <w:divBdr>
                <w:top w:val="none" w:sz="0" w:space="0" w:color="auto"/>
                <w:left w:val="none" w:sz="0" w:space="0" w:color="auto"/>
                <w:bottom w:val="none" w:sz="0" w:space="0" w:color="auto"/>
                <w:right w:val="none" w:sz="0" w:space="0" w:color="auto"/>
              </w:divBdr>
              <w:divsChild>
                <w:div w:id="1987084190">
                  <w:marLeft w:val="0"/>
                  <w:marRight w:val="0"/>
                  <w:marTop w:val="0"/>
                  <w:marBottom w:val="0"/>
                  <w:divBdr>
                    <w:top w:val="none" w:sz="0" w:space="0" w:color="auto"/>
                    <w:left w:val="none" w:sz="0" w:space="0" w:color="auto"/>
                    <w:bottom w:val="none" w:sz="0" w:space="0" w:color="auto"/>
                    <w:right w:val="none" w:sz="0" w:space="0" w:color="auto"/>
                  </w:divBdr>
                  <w:divsChild>
                    <w:div w:id="668140991">
                      <w:marLeft w:val="0"/>
                      <w:marRight w:val="0"/>
                      <w:marTop w:val="0"/>
                      <w:marBottom w:val="0"/>
                      <w:divBdr>
                        <w:top w:val="none" w:sz="0" w:space="0" w:color="auto"/>
                        <w:left w:val="none" w:sz="0" w:space="0" w:color="auto"/>
                        <w:bottom w:val="none" w:sz="0" w:space="0" w:color="auto"/>
                        <w:right w:val="none" w:sz="0" w:space="0" w:color="auto"/>
                      </w:divBdr>
                      <w:divsChild>
                        <w:div w:id="252785495">
                          <w:marLeft w:val="0"/>
                          <w:marRight w:val="0"/>
                          <w:marTop w:val="0"/>
                          <w:marBottom w:val="0"/>
                          <w:divBdr>
                            <w:top w:val="none" w:sz="0" w:space="0" w:color="auto"/>
                            <w:left w:val="none" w:sz="0" w:space="0" w:color="auto"/>
                            <w:bottom w:val="none" w:sz="0" w:space="0" w:color="auto"/>
                            <w:right w:val="none" w:sz="0" w:space="0" w:color="auto"/>
                          </w:divBdr>
                          <w:divsChild>
                            <w:div w:id="908611213">
                              <w:marLeft w:val="150"/>
                              <w:marRight w:val="0"/>
                              <w:marTop w:val="0"/>
                              <w:marBottom w:val="0"/>
                              <w:divBdr>
                                <w:top w:val="none" w:sz="0" w:space="0" w:color="auto"/>
                                <w:left w:val="none" w:sz="0" w:space="0" w:color="auto"/>
                                <w:bottom w:val="none" w:sz="0" w:space="0" w:color="auto"/>
                                <w:right w:val="none" w:sz="0" w:space="0" w:color="auto"/>
                              </w:divBdr>
                              <w:divsChild>
                                <w:div w:id="584610679">
                                  <w:marLeft w:val="0"/>
                                  <w:marRight w:val="0"/>
                                  <w:marTop w:val="0"/>
                                  <w:marBottom w:val="0"/>
                                  <w:divBdr>
                                    <w:top w:val="none" w:sz="0" w:space="0" w:color="auto"/>
                                    <w:left w:val="none" w:sz="0" w:space="0" w:color="auto"/>
                                    <w:bottom w:val="none" w:sz="0" w:space="0" w:color="auto"/>
                                    <w:right w:val="none" w:sz="0" w:space="0" w:color="auto"/>
                                  </w:divBdr>
                                  <w:divsChild>
                                    <w:div w:id="1967395625">
                                      <w:marLeft w:val="0"/>
                                      <w:marRight w:val="0"/>
                                      <w:marTop w:val="0"/>
                                      <w:marBottom w:val="0"/>
                                      <w:divBdr>
                                        <w:top w:val="none" w:sz="0" w:space="0" w:color="auto"/>
                                        <w:left w:val="none" w:sz="0" w:space="0" w:color="auto"/>
                                        <w:bottom w:val="none" w:sz="0" w:space="0" w:color="auto"/>
                                        <w:right w:val="none" w:sz="0" w:space="0" w:color="auto"/>
                                      </w:divBdr>
                                      <w:divsChild>
                                        <w:div w:id="2632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481452">
      <w:bodyDiv w:val="1"/>
      <w:marLeft w:val="0"/>
      <w:marRight w:val="0"/>
      <w:marTop w:val="0"/>
      <w:marBottom w:val="0"/>
      <w:divBdr>
        <w:top w:val="none" w:sz="0" w:space="0" w:color="auto"/>
        <w:left w:val="none" w:sz="0" w:space="0" w:color="auto"/>
        <w:bottom w:val="none" w:sz="0" w:space="0" w:color="auto"/>
        <w:right w:val="none" w:sz="0" w:space="0" w:color="auto"/>
      </w:divBdr>
    </w:div>
    <w:div w:id="1479565102">
      <w:bodyDiv w:val="1"/>
      <w:marLeft w:val="0"/>
      <w:marRight w:val="0"/>
      <w:marTop w:val="0"/>
      <w:marBottom w:val="0"/>
      <w:divBdr>
        <w:top w:val="none" w:sz="0" w:space="0" w:color="auto"/>
        <w:left w:val="none" w:sz="0" w:space="0" w:color="auto"/>
        <w:bottom w:val="none" w:sz="0" w:space="0" w:color="auto"/>
        <w:right w:val="none" w:sz="0" w:space="0" w:color="auto"/>
      </w:divBdr>
      <w:divsChild>
        <w:div w:id="552077732">
          <w:marLeft w:val="0"/>
          <w:marRight w:val="0"/>
          <w:marTop w:val="0"/>
          <w:marBottom w:val="0"/>
          <w:divBdr>
            <w:top w:val="none" w:sz="0" w:space="0" w:color="auto"/>
            <w:left w:val="none" w:sz="0" w:space="0" w:color="auto"/>
            <w:bottom w:val="none" w:sz="0" w:space="0" w:color="auto"/>
            <w:right w:val="none" w:sz="0" w:space="0" w:color="auto"/>
          </w:divBdr>
          <w:divsChild>
            <w:div w:id="60458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467544">
      <w:bodyDiv w:val="1"/>
      <w:marLeft w:val="0"/>
      <w:marRight w:val="0"/>
      <w:marTop w:val="0"/>
      <w:marBottom w:val="0"/>
      <w:divBdr>
        <w:top w:val="none" w:sz="0" w:space="0" w:color="auto"/>
        <w:left w:val="none" w:sz="0" w:space="0" w:color="auto"/>
        <w:bottom w:val="none" w:sz="0" w:space="0" w:color="auto"/>
        <w:right w:val="none" w:sz="0" w:space="0" w:color="auto"/>
      </w:divBdr>
    </w:div>
    <w:div w:id="1676225210">
      <w:bodyDiv w:val="1"/>
      <w:marLeft w:val="0"/>
      <w:marRight w:val="0"/>
      <w:marTop w:val="0"/>
      <w:marBottom w:val="0"/>
      <w:divBdr>
        <w:top w:val="none" w:sz="0" w:space="0" w:color="auto"/>
        <w:left w:val="none" w:sz="0" w:space="0" w:color="auto"/>
        <w:bottom w:val="none" w:sz="0" w:space="0" w:color="auto"/>
        <w:right w:val="none" w:sz="0" w:space="0" w:color="auto"/>
      </w:divBdr>
    </w:div>
    <w:div w:id="1707633397">
      <w:bodyDiv w:val="1"/>
      <w:marLeft w:val="0"/>
      <w:marRight w:val="0"/>
      <w:marTop w:val="0"/>
      <w:marBottom w:val="0"/>
      <w:divBdr>
        <w:top w:val="none" w:sz="0" w:space="0" w:color="auto"/>
        <w:left w:val="none" w:sz="0" w:space="0" w:color="auto"/>
        <w:bottom w:val="none" w:sz="0" w:space="0" w:color="auto"/>
        <w:right w:val="none" w:sz="0" w:space="0" w:color="auto"/>
      </w:divBdr>
    </w:div>
    <w:div w:id="1769160320">
      <w:bodyDiv w:val="1"/>
      <w:marLeft w:val="0"/>
      <w:marRight w:val="0"/>
      <w:marTop w:val="0"/>
      <w:marBottom w:val="0"/>
      <w:divBdr>
        <w:top w:val="none" w:sz="0" w:space="0" w:color="auto"/>
        <w:left w:val="none" w:sz="0" w:space="0" w:color="auto"/>
        <w:bottom w:val="none" w:sz="0" w:space="0" w:color="auto"/>
        <w:right w:val="none" w:sz="0" w:space="0" w:color="auto"/>
      </w:divBdr>
    </w:div>
    <w:div w:id="1992639257">
      <w:bodyDiv w:val="1"/>
      <w:marLeft w:val="0"/>
      <w:marRight w:val="0"/>
      <w:marTop w:val="0"/>
      <w:marBottom w:val="0"/>
      <w:divBdr>
        <w:top w:val="none" w:sz="0" w:space="0" w:color="auto"/>
        <w:left w:val="none" w:sz="0" w:space="0" w:color="auto"/>
        <w:bottom w:val="none" w:sz="0" w:space="0" w:color="auto"/>
        <w:right w:val="none" w:sz="0" w:space="0" w:color="auto"/>
      </w:divBdr>
    </w:div>
    <w:div w:id="2038769772">
      <w:bodyDiv w:val="1"/>
      <w:marLeft w:val="0"/>
      <w:marRight w:val="0"/>
      <w:marTop w:val="0"/>
      <w:marBottom w:val="0"/>
      <w:divBdr>
        <w:top w:val="none" w:sz="0" w:space="0" w:color="auto"/>
        <w:left w:val="none" w:sz="0" w:space="0" w:color="auto"/>
        <w:bottom w:val="none" w:sz="0" w:space="0" w:color="auto"/>
        <w:right w:val="none" w:sz="0" w:space="0" w:color="auto"/>
      </w:divBdr>
      <w:divsChild>
        <w:div w:id="1558738648">
          <w:marLeft w:val="0"/>
          <w:marRight w:val="0"/>
          <w:marTop w:val="0"/>
          <w:marBottom w:val="0"/>
          <w:divBdr>
            <w:top w:val="none" w:sz="0" w:space="0" w:color="auto"/>
            <w:left w:val="none" w:sz="0" w:space="0" w:color="auto"/>
            <w:bottom w:val="none" w:sz="0" w:space="0" w:color="auto"/>
            <w:right w:val="none" w:sz="0" w:space="0" w:color="auto"/>
          </w:divBdr>
          <w:divsChild>
            <w:div w:id="693045331">
              <w:marLeft w:val="0"/>
              <w:marRight w:val="0"/>
              <w:marTop w:val="0"/>
              <w:marBottom w:val="0"/>
              <w:divBdr>
                <w:top w:val="none" w:sz="0" w:space="0" w:color="auto"/>
                <w:left w:val="none" w:sz="0" w:space="0" w:color="auto"/>
                <w:bottom w:val="none" w:sz="0" w:space="0" w:color="auto"/>
                <w:right w:val="none" w:sz="0" w:space="0" w:color="auto"/>
              </w:divBdr>
              <w:divsChild>
                <w:div w:id="1256014670">
                  <w:marLeft w:val="0"/>
                  <w:marRight w:val="0"/>
                  <w:marTop w:val="0"/>
                  <w:marBottom w:val="0"/>
                  <w:divBdr>
                    <w:top w:val="none" w:sz="0" w:space="0" w:color="auto"/>
                    <w:left w:val="none" w:sz="0" w:space="0" w:color="auto"/>
                    <w:bottom w:val="none" w:sz="0" w:space="0" w:color="auto"/>
                    <w:right w:val="none" w:sz="0" w:space="0" w:color="auto"/>
                  </w:divBdr>
                  <w:divsChild>
                    <w:div w:id="1981878268">
                      <w:marLeft w:val="0"/>
                      <w:marRight w:val="0"/>
                      <w:marTop w:val="0"/>
                      <w:marBottom w:val="0"/>
                      <w:divBdr>
                        <w:top w:val="none" w:sz="0" w:space="0" w:color="auto"/>
                        <w:left w:val="none" w:sz="0" w:space="0" w:color="auto"/>
                        <w:bottom w:val="none" w:sz="0" w:space="0" w:color="auto"/>
                        <w:right w:val="none" w:sz="0" w:space="0" w:color="auto"/>
                      </w:divBdr>
                      <w:divsChild>
                        <w:div w:id="1166672609">
                          <w:marLeft w:val="0"/>
                          <w:marRight w:val="0"/>
                          <w:marTop w:val="0"/>
                          <w:marBottom w:val="0"/>
                          <w:divBdr>
                            <w:top w:val="none" w:sz="0" w:space="0" w:color="auto"/>
                            <w:left w:val="none" w:sz="0" w:space="0" w:color="auto"/>
                            <w:bottom w:val="none" w:sz="0" w:space="0" w:color="auto"/>
                            <w:right w:val="none" w:sz="0" w:space="0" w:color="auto"/>
                          </w:divBdr>
                          <w:divsChild>
                            <w:div w:id="173396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429418">
      <w:bodyDiv w:val="1"/>
      <w:marLeft w:val="0"/>
      <w:marRight w:val="0"/>
      <w:marTop w:val="0"/>
      <w:marBottom w:val="0"/>
      <w:divBdr>
        <w:top w:val="none" w:sz="0" w:space="0" w:color="auto"/>
        <w:left w:val="none" w:sz="0" w:space="0" w:color="auto"/>
        <w:bottom w:val="none" w:sz="0" w:space="0" w:color="auto"/>
        <w:right w:val="none" w:sz="0" w:space="0" w:color="auto"/>
      </w:divBdr>
    </w:div>
    <w:div w:id="2081783662">
      <w:bodyDiv w:val="1"/>
      <w:marLeft w:val="0"/>
      <w:marRight w:val="0"/>
      <w:marTop w:val="0"/>
      <w:marBottom w:val="0"/>
      <w:divBdr>
        <w:top w:val="none" w:sz="0" w:space="0" w:color="auto"/>
        <w:left w:val="none" w:sz="0" w:space="0" w:color="auto"/>
        <w:bottom w:val="none" w:sz="0" w:space="0" w:color="auto"/>
        <w:right w:val="none" w:sz="0" w:space="0" w:color="auto"/>
      </w:divBdr>
      <w:divsChild>
        <w:div w:id="1998878228">
          <w:marLeft w:val="0"/>
          <w:marRight w:val="0"/>
          <w:marTop w:val="0"/>
          <w:marBottom w:val="0"/>
          <w:divBdr>
            <w:top w:val="none" w:sz="0" w:space="0" w:color="auto"/>
            <w:left w:val="none" w:sz="0" w:space="0" w:color="auto"/>
            <w:bottom w:val="single" w:sz="8" w:space="0" w:color="FFFFFF"/>
            <w:right w:val="none" w:sz="0" w:space="0" w:color="auto"/>
          </w:divBdr>
          <w:divsChild>
            <w:div w:id="587930806">
              <w:marLeft w:val="0"/>
              <w:marRight w:val="0"/>
              <w:marTop w:val="0"/>
              <w:marBottom w:val="0"/>
              <w:divBdr>
                <w:top w:val="none" w:sz="0" w:space="0" w:color="auto"/>
                <w:left w:val="none" w:sz="0" w:space="0" w:color="auto"/>
                <w:bottom w:val="none" w:sz="0" w:space="0" w:color="auto"/>
                <w:right w:val="none" w:sz="0" w:space="0" w:color="auto"/>
              </w:divBdr>
              <w:divsChild>
                <w:div w:id="1084185774">
                  <w:marLeft w:val="0"/>
                  <w:marRight w:val="0"/>
                  <w:marTop w:val="0"/>
                  <w:marBottom w:val="0"/>
                  <w:divBdr>
                    <w:top w:val="none" w:sz="0" w:space="0" w:color="auto"/>
                    <w:left w:val="none" w:sz="0" w:space="0" w:color="auto"/>
                    <w:bottom w:val="none" w:sz="0" w:space="0" w:color="auto"/>
                    <w:right w:val="none" w:sz="0" w:space="0" w:color="auto"/>
                  </w:divBdr>
                  <w:divsChild>
                    <w:div w:id="309678244">
                      <w:marLeft w:val="0"/>
                      <w:marRight w:val="0"/>
                      <w:marTop w:val="0"/>
                      <w:marBottom w:val="0"/>
                      <w:divBdr>
                        <w:top w:val="none" w:sz="0" w:space="0" w:color="auto"/>
                        <w:left w:val="none" w:sz="0" w:space="0" w:color="auto"/>
                        <w:bottom w:val="none" w:sz="0" w:space="0" w:color="auto"/>
                        <w:right w:val="none" w:sz="0" w:space="0" w:color="auto"/>
                      </w:divBdr>
                      <w:divsChild>
                        <w:div w:id="369765339">
                          <w:marLeft w:val="0"/>
                          <w:marRight w:val="0"/>
                          <w:marTop w:val="0"/>
                          <w:marBottom w:val="0"/>
                          <w:divBdr>
                            <w:top w:val="none" w:sz="0" w:space="0" w:color="auto"/>
                            <w:left w:val="none" w:sz="0" w:space="0" w:color="auto"/>
                            <w:bottom w:val="none" w:sz="0" w:space="0" w:color="auto"/>
                            <w:right w:val="none" w:sz="0" w:space="0" w:color="auto"/>
                          </w:divBdr>
                          <w:divsChild>
                            <w:div w:id="14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B7C09-2D80-4E50-8DF3-43457C771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2BB845AA</Template>
  <TotalTime>1</TotalTime>
  <Pages>4</Pages>
  <Words>1139</Words>
  <Characters>6021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London Councils Housing Forum Executive Meeting</vt:lpstr>
    </vt:vector>
  </TitlesOfParts>
  <Company>Association Of London Government</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Councils Housing Forum Executive Meeting</dc:title>
  <dc:creator>Philip Clifford</dc:creator>
  <cp:lastModifiedBy>Alan Edwards</cp:lastModifiedBy>
  <cp:revision>2</cp:revision>
  <cp:lastPrinted>2016-01-22T10:56:00Z</cp:lastPrinted>
  <dcterms:created xsi:type="dcterms:W3CDTF">2016-02-02T09:36:00Z</dcterms:created>
  <dcterms:modified xsi:type="dcterms:W3CDTF">2016-02-02T09:36:00Z</dcterms:modified>
</cp:coreProperties>
</file>